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20" w:before="0"/>
        <w:jc w:val="center"/>
      </w:pPr>
      <w:r>
        <w:rPr>
          <w:rFonts w:ascii="Arial" w:cs="Arial" w:eastAsia="Arial" w:hAnsi="Arial"/>
          <w:b/>
          <w:bCs/>
          <w:color w:val="1B4F8C"/>
          <w:sz w:val="60"/>
          <w:szCs w:val="60"/>
        </w:rPr>
        <w:t xml:space="preserve">MarthabApp</w:t>
      </w:r>
    </w:p>
    <w:p>
      <w:pPr>
        <w:spacing w:after="80" w:before="0"/>
        <w:jc w:val="center"/>
      </w:pPr>
      <w:r>
        <w:rPr>
          <w:rFonts w:ascii="Arial" w:cs="Arial" w:eastAsia="Arial" w:hAnsi="Arial"/>
          <w:color w:val="2E75B6"/>
          <w:sz w:val="36"/>
          <w:szCs w:val="36"/>
        </w:rPr>
        <w:t xml:space="preserve">Google Sheets → Database</w:t>
      </w:r>
    </w:p>
    <w:p>
      <w:pPr>
        <w:spacing w:after="80" w:before="0"/>
        <w:jc w:val="center"/>
      </w:pPr>
      <w:r>
        <w:rPr>
          <w:rFonts w:ascii="Arial" w:cs="Arial" w:eastAsia="Arial" w:hAnsi="Arial"/>
          <w:b/>
          <w:bCs/>
          <w:color w:val="2D8653"/>
          <w:sz w:val="30"/>
          <w:szCs w:val="30"/>
        </w:rPr>
        <w:t xml:space="preserve">Data Migration Plan</w:t>
      </w:r>
    </w:p>
    <w:p>
      <w:pPr>
        <w:spacing w:after="480" w:before="0"/>
        <w:jc w:val="center"/>
      </w:pPr>
      <w:r>
        <w:rPr>
          <w:rFonts w:ascii="Arial" w:cs="Arial" w:eastAsia="Arial" w:hAnsi="Arial"/>
          <w:color w:val="555555"/>
          <w:sz w:val="22"/>
          <w:szCs w:val="22"/>
        </w:rPr>
        <w:t xml:space="preserve">Source: Maktab Detailed – Report  |  Target: Prisma SQLite (MarthabApp v2)</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555555"/>
                <w:sz w:val="20"/>
                <w:szCs w:val="20"/>
              </w:rPr>
              <w:t xml:space="preserve">Date:</w:t>
            </w:r>
          </w:p>
        </w:tc>
        <w:tc>
          <w:tcPr>
            <w:tcW w:type="dxa" w:w="25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0"/>
                <w:szCs w:val="20"/>
              </w:rPr>
              <w:t xml:space="preserve">May 2026</w:t>
            </w:r>
          </w:p>
        </w:tc>
      </w:tr>
      <w:tr>
        <w:tc>
          <w:tcPr>
            <w:tcW w:type="dxa" w:w="252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555555"/>
                <w:sz w:val="20"/>
                <w:szCs w:val="20"/>
              </w:rPr>
              <w:t xml:space="preserve">Source rows:</w:t>
            </w:r>
          </w:p>
        </w:tc>
        <w:tc>
          <w:tcPr>
            <w:tcW w:type="dxa" w:w="25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0"/>
                <w:szCs w:val="20"/>
              </w:rPr>
              <w:t xml:space="preserve">63 students · ~400 fee rows · 34 salary · 50+ expenses</w:t>
            </w:r>
          </w:p>
        </w:tc>
      </w:tr>
      <w:tr>
        <w:tc>
          <w:tcPr>
            <w:tcW w:type="dxa" w:w="252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555555"/>
                <w:sz w:val="20"/>
                <w:szCs w:val="20"/>
              </w:rPr>
              <w:t xml:space="preserve">Complexity:</w:t>
            </w:r>
          </w:p>
        </w:tc>
        <w:tc>
          <w:tcPr>
            <w:tcW w:type="dxa" w:w="25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0"/>
                <w:szCs w:val="20"/>
              </w:rPr>
              <w:t xml:space="preserve">Medium — monthly fee sheet requires unpivoting</w:t>
            </w:r>
          </w:p>
        </w:tc>
      </w:tr>
    </w:tbl>
    <w:p>
      <w:r>
        <w:br w:type="page"/>
      </w:r>
    </w:p>
    <w:p>
      <w:pPr>
        <w:pStyle w:val="Heading1"/>
        <w:spacing w:after="180" w:before="360"/>
      </w:pPr>
      <w:r>
        <w:rPr>
          <w:rFonts w:ascii="Arial" w:cs="Arial" w:eastAsia="Arial" w:hAnsi="Arial"/>
          <w:b/>
          <w:bCs/>
          <w:color w:val="1B4F8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Arial" w:cs="Arial" w:eastAsia="Arial" w:hAnsi="Arial"/>
          <w:b/>
          <w:bCs/>
          <w:color w:val="1B4F8C"/>
          <w:sz w:val="32"/>
          <w:szCs w:val="32"/>
        </w:rPr>
        <w:t xml:space="preserve">1. Overview</w:t>
      </w:r>
    </w:p>
    <w:p>
      <w:pPr>
        <w:spacing w:after="100" w:before="60"/>
        <w:jc w:val="both"/>
      </w:pPr>
      <w:r>
        <w:rPr>
          <w:rFonts w:ascii="Arial" w:cs="Arial" w:eastAsia="Arial" w:hAnsi="Arial"/>
          <w:color w:val="222222"/>
          <w:sz w:val="20"/>
          <w:szCs w:val="20"/>
        </w:rPr>
        <w:t xml:space="preserve">The Maktab Detailed – Report Google Sheet is the sole system of record for the Madrasa since its founding in August 2024. It contains all student admission data, fee payment history, staff salary records, and operational expenses. This document defines the exact plan to migrate that data into the new MarthabApp Prisma database without loss, duplication, or corruption.</w:t>
      </w:r>
    </w:p>
    <w:p>
      <w:pPr>
        <w:spacing w:after="100" w:before="60"/>
        <w:jc w:val="both"/>
      </w:pPr>
      <w:r>
        <w:rPr>
          <w:rFonts w:ascii="Arial" w:cs="Arial" w:eastAsia="Arial" w:hAnsi="Arial"/>
          <w:color w:val="222222"/>
          <w:sz w:val="20"/>
          <w:szCs w:val="20"/>
        </w:rPr>
        <w:t xml:space="preserve">The migration is a one-time, forward-only operation. After a successful migration and verification, the Google Sheet becomes a read-only historical archive. All ongoing data entry moves to MarthabApp.</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1.1 Source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000"/>
        <w:gridCol w:w="3360"/>
      </w:tblGrid>
      <w:tr>
        <w:tc>
          <w:tcPr>
            <w:tcW w:type="dxa" w:w="2400"/>
            <w:tcBorders>
              <w:top w:val="single" w:color="C0CDD8" w:sz="1"/>
              <w:left w:val="single" w:color="C0CDD8" w:sz="1"/>
              <w:bottom w:val="single" w:color="C0CDD8" w:sz="1"/>
              <w:right w:val="single" w:color="C0CDD8"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Sheet</w:t>
            </w:r>
          </w:p>
        </w:tc>
        <w:tc>
          <w:tcPr>
            <w:tcW w:type="dxa" w:w="1600"/>
            <w:tcBorders>
              <w:top w:val="single" w:color="C0CDD8" w:sz="1"/>
              <w:left w:val="single" w:color="C0CDD8" w:sz="1"/>
              <w:bottom w:val="single" w:color="C0CDD8" w:sz="1"/>
              <w:right w:val="single" w:color="C0CDD8"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Rows</w:t>
            </w:r>
          </w:p>
        </w:tc>
        <w:tc>
          <w:tcPr>
            <w:tcW w:type="dxa" w:w="2000"/>
            <w:tcBorders>
              <w:top w:val="single" w:color="C0CDD8" w:sz="1"/>
              <w:left w:val="single" w:color="C0CDD8" w:sz="1"/>
              <w:bottom w:val="single" w:color="C0CDD8" w:sz="1"/>
              <w:right w:val="single" w:color="C0CDD8"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Complexity</w:t>
            </w:r>
          </w:p>
        </w:tc>
        <w:tc>
          <w:tcPr>
            <w:tcW w:type="dxa" w:w="3360"/>
            <w:tcBorders>
              <w:top w:val="single" w:color="C0CDD8" w:sz="1"/>
              <w:left w:val="single" w:color="C0CDD8" w:sz="1"/>
              <w:bottom w:val="single" w:color="C0CDD8" w:sz="1"/>
              <w:right w:val="single" w:color="C0CDD8"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Admission Details</w:t>
            </w:r>
          </w:p>
        </w:tc>
        <w:tc>
          <w:tcPr>
            <w:tcW w:type="dxa" w:w="1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63 students</w:t>
            </w:r>
          </w:p>
        </w:tc>
        <w:tc>
          <w:tcPr>
            <w:tcW w:type="dxa" w:w="20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Low</w:t>
            </w:r>
          </w:p>
        </w:tc>
        <w:tc>
          <w:tcPr>
            <w:tcW w:type="dxa" w:w="33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Direct column mapping to students table</w:t>
            </w:r>
          </w:p>
        </w:tc>
      </w:tr>
      <w:tr>
        <w:tc>
          <w:tcPr>
            <w:tcW w:type="dxa" w:w="24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Admission Fees</w:t>
            </w:r>
          </w:p>
        </w:tc>
        <w:tc>
          <w:tcPr>
            <w:tcW w:type="dxa" w:w="16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63 records</w:t>
            </w:r>
          </w:p>
        </w:tc>
        <w:tc>
          <w:tcPr>
            <w:tcW w:type="dxa" w:w="20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Low</w:t>
            </w:r>
          </w:p>
        </w:tc>
        <w:tc>
          <w:tcPr>
            <w:tcW w:type="dxa" w:w="336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One row per student; direct insert as feeType=admission</w:t>
            </w:r>
          </w:p>
        </w:tc>
      </w:tr>
      <w:tr>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Monthly Fees 2024-25</w:t>
            </w:r>
          </w:p>
        </w:tc>
        <w:tc>
          <w:tcPr>
            <w:tcW w:type="dxa" w:w="1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~41 students × 7-10 months</w:t>
            </w:r>
          </w:p>
        </w:tc>
        <w:tc>
          <w:tcPr>
            <w:tcW w:type="dxa" w:w="20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HIGH</w:t>
            </w:r>
          </w:p>
        </w:tc>
        <w:tc>
          <w:tcPr>
            <w:tcW w:type="dxa" w:w="33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Wide pivot format — must be unpivoted to long format</w:t>
            </w:r>
          </w:p>
        </w:tc>
      </w:tr>
      <w:tr>
        <w:tc>
          <w:tcPr>
            <w:tcW w:type="dxa" w:w="24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Monthly Fees 2025-26</w:t>
            </w:r>
          </w:p>
        </w:tc>
        <w:tc>
          <w:tcPr>
            <w:tcW w:type="dxa" w:w="16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~20+ students × months</w:t>
            </w:r>
          </w:p>
        </w:tc>
        <w:tc>
          <w:tcPr>
            <w:tcW w:type="dxa" w:w="20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HIGH</w:t>
            </w:r>
          </w:p>
        </w:tc>
        <w:tc>
          <w:tcPr>
            <w:tcW w:type="dxa" w:w="336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Same pivot structure; fee amounts vary (₹200/₹400)</w:t>
            </w:r>
          </w:p>
        </w:tc>
      </w:tr>
      <w:tr>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Salary</w:t>
            </w:r>
          </w:p>
        </w:tc>
        <w:tc>
          <w:tcPr>
            <w:tcW w:type="dxa" w:w="1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34 records</w:t>
            </w:r>
          </w:p>
        </w:tc>
        <w:tc>
          <w:tcPr>
            <w:tcW w:type="dxa" w:w="20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Low</w:t>
            </w:r>
          </w:p>
        </w:tc>
        <w:tc>
          <w:tcPr>
            <w:tcW w:type="dxa" w:w="33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2 staff members; simple date/name/amount structure</w:t>
            </w:r>
          </w:p>
        </w:tc>
      </w:tr>
      <w:tr>
        <w:tc>
          <w:tcPr>
            <w:tcW w:type="dxa" w:w="24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Expenses</w:t>
            </w:r>
          </w:p>
        </w:tc>
        <w:tc>
          <w:tcPr>
            <w:tcW w:type="dxa" w:w="16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50+ records</w:t>
            </w:r>
          </w:p>
        </w:tc>
        <w:tc>
          <w:tcPr>
            <w:tcW w:type="dxa" w:w="20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Low</w:t>
            </w:r>
          </w:p>
        </w:tc>
        <w:tc>
          <w:tcPr>
            <w:tcW w:type="dxa" w:w="336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Has Category column; needs expense_categories seed first</w:t>
            </w:r>
          </w:p>
        </w:tc>
      </w:tr>
    </w:tbl>
    <w:p>
      <w:r>
        <w:br w:type="page"/>
      </w:r>
    </w:p>
    <w:p>
      <w:pPr>
        <w:pStyle w:val="Heading1"/>
        <w:spacing w:after="180" w:before="360"/>
      </w:pPr>
      <w:r>
        <w:rPr>
          <w:rFonts w:ascii="Arial" w:cs="Arial" w:eastAsia="Arial" w:hAnsi="Arial"/>
          <w:b/>
          <w:bCs/>
          <w:color w:val="1B4F8C"/>
          <w:sz w:val="32"/>
          <w:szCs w:val="32"/>
        </w:rPr>
        <w:t xml:space="preserve">2. Data Quality Issues &amp; Resolution</w:t>
      </w:r>
    </w:p>
    <w:p>
      <w:pPr>
        <w:spacing w:after="100" w:before="60"/>
        <w:jc w:val="both"/>
      </w:pPr>
      <w:r>
        <w:rPr>
          <w:rFonts w:ascii="Arial" w:cs="Arial" w:eastAsia="Arial" w:hAnsi="Arial"/>
          <w:color w:val="222222"/>
          <w:sz w:val="20"/>
          <w:szCs w:val="20"/>
        </w:rPr>
        <w:t xml:space="preserve">The following issues were identified by inspecting the live Google Sheet. Each must be handled explicitly in the migration script before inserting into the database.</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2.1 Students sheet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0CDD8" w:sz="1"/>
              <w:left w:val="single" w:color="C0CDD8" w:sz="1"/>
              <w:bottom w:val="single" w:color="C0CDD8" w:sz="1"/>
              <w:right w:val="single" w:color="C0CDD8"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Field / Issue</w:t>
            </w:r>
          </w:p>
        </w:tc>
        <w:tc>
          <w:tcPr>
            <w:tcW w:type="dxa" w:w="3200"/>
            <w:tcBorders>
              <w:top w:val="single" w:color="C0CDD8" w:sz="1"/>
              <w:left w:val="single" w:color="C0CDD8" w:sz="1"/>
              <w:bottom w:val="single" w:color="C0CDD8" w:sz="1"/>
              <w:right w:val="single" w:color="C0CDD8"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Affected Rows</w:t>
            </w:r>
          </w:p>
        </w:tc>
        <w:tc>
          <w:tcPr>
            <w:tcW w:type="dxa" w:w="3360"/>
            <w:tcBorders>
              <w:top w:val="single" w:color="C0CDD8" w:sz="1"/>
              <w:left w:val="single" w:color="C0CDD8" w:sz="1"/>
              <w:bottom w:val="single" w:color="C0CDD8" w:sz="1"/>
              <w:right w:val="single" w:color="C0CDD8"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Resolution</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Date of Birth missing</w:t>
            </w:r>
          </w:p>
        </w:tc>
        <w:tc>
          <w:tcPr>
            <w:tcW w:type="dxa" w:w="3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UF00019, UF00020, UF00021, UF00035, UF00036 and others</w:t>
            </w:r>
          </w:p>
        </w:tc>
        <w:tc>
          <w:tcPr>
            <w:tcW w:type="dxa" w:w="33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Set dateOfBirth = NULL; flag in migration log for manual follow-up</w:t>
            </w:r>
          </w:p>
        </w:tc>
      </w:tr>
      <w:tr>
        <w:tc>
          <w:tcPr>
            <w:tcW w:type="dxa" w:w="28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Age field — calculated, not stored</w:t>
            </w:r>
          </w:p>
        </w:tc>
        <w:tc>
          <w:tcPr>
            <w:tcW w:type="dxa" w:w="32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All rows</w:t>
            </w:r>
          </w:p>
        </w:tc>
        <w:tc>
          <w:tcPr>
            <w:tcW w:type="dxa" w:w="336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Ignore; compute from dateOfBirth at query time using Prisma</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Contact number with spaces (e.g. 70108 10914)</w:t>
            </w:r>
          </w:p>
        </w:tc>
        <w:tc>
          <w:tcPr>
            <w:tcW w:type="dxa" w:w="3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UF00007</w:t>
            </w:r>
          </w:p>
        </w:tc>
        <w:tc>
          <w:tcPr>
            <w:tcW w:type="dxa" w:w="33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Strip all spaces and non-digits during migration</w:t>
            </w:r>
          </w:p>
        </w:tc>
      </w:tr>
      <w:tr>
        <w:tc>
          <w:tcPr>
            <w:tcW w:type="dxa" w:w="28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WhatsApp number not a separate field</w:t>
            </w:r>
          </w:p>
        </w:tc>
        <w:tc>
          <w:tcPr>
            <w:tcW w:type="dxa" w:w="32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All rows</w:t>
            </w:r>
          </w:p>
        </w:tc>
        <w:tc>
          <w:tcPr>
            <w:tcW w:type="dxa" w:w="336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Use contactNo as whatsappNo; note in migration log for manual correction</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Class stored as I / II / LKG / UKG / numeric</w:t>
            </w:r>
          </w:p>
        </w:tc>
        <w:tc>
          <w:tcPr>
            <w:tcW w:type="dxa" w:w="3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All rows</w:t>
            </w:r>
          </w:p>
        </w:tc>
        <w:tc>
          <w:tcPr>
            <w:tcW w:type="dxa" w:w="33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Map to classes table: create Class I, Class II, LKG, UKG, 1–7 records; resolve name to FK</w:t>
            </w:r>
          </w:p>
        </w:tc>
      </w:tr>
      <w:tr>
        <w:tc>
          <w:tcPr>
            <w:tcW w:type="dxa" w:w="28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Occupation field — not in Prisma schema</w:t>
            </w:r>
          </w:p>
        </w:tc>
        <w:tc>
          <w:tcPr>
            <w:tcW w:type="dxa" w:w="32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All rows</w:t>
            </w:r>
          </w:p>
        </w:tc>
        <w:tc>
          <w:tcPr>
            <w:tcW w:type="dxa" w:w="336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Store in a notes JSON field or drop; not part of core schema</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School name / school timings — not in schema</w:t>
            </w:r>
          </w:p>
        </w:tc>
        <w:tc>
          <w:tcPr>
            <w:tcW w:type="dxa" w:w="3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All rows</w:t>
            </w:r>
          </w:p>
        </w:tc>
        <w:tc>
          <w:tcPr>
            <w:tcW w:type="dxa" w:w="33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Store in notes; not required for operational system</w:t>
            </w:r>
          </w:p>
        </w:tc>
      </w:tr>
      <w:tr>
        <w:tc>
          <w:tcPr>
            <w:tcW w:type="dxa" w:w="28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Bags/Books Issued / Uniform Issued — Yes/No text</w:t>
            </w:r>
          </w:p>
        </w:tc>
        <w:tc>
          <w:tcPr>
            <w:tcW w:type="dxa" w:w="32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All rows</w:t>
            </w:r>
          </w:p>
        </w:tc>
        <w:tc>
          <w:tcPr>
            <w:tcW w:type="dxa" w:w="336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Map 'Yes' → true, blank → false in Boolean columns</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Previous Studies / Previous Madrasa — free text</w:t>
            </w:r>
          </w:p>
        </w:tc>
        <w:tc>
          <w:tcPr>
            <w:tcW w:type="dxa" w:w="3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All rows</w:t>
            </w:r>
          </w:p>
        </w:tc>
        <w:tc>
          <w:tcPr>
            <w:tcW w:type="dxa" w:w="33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Store in notes field; not a FK</w:t>
            </w:r>
          </w:p>
        </w:tc>
      </w:tr>
      <w:tr>
        <w:tc>
          <w:tcPr>
            <w:tcW w:type="dxa" w:w="28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Bill Number series inconsistency (6401–6465, then 1+)</w:t>
            </w:r>
          </w:p>
        </w:tc>
        <w:tc>
          <w:tcPr>
            <w:tcW w:type="dxa" w:w="32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All rows</w:t>
            </w:r>
          </w:p>
        </w:tc>
        <w:tc>
          <w:tcPr>
            <w:tcW w:type="dxa" w:w="336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Use admissionNo (UF00001…) as the system key; preserve original billNo in a legacyBillNo field</w:t>
            </w:r>
          </w:p>
        </w:tc>
      </w:tr>
    </w:tbl>
    <w:p>
      <w:pPr>
        <w:spacing w:after="40" w:before="40"/>
      </w:pPr>
      <w:r>
        <w:t xml:space="preserve"/>
      </w:r>
    </w:p>
    <w:p>
      <w:pPr>
        <w:pStyle w:val="Heading2"/>
        <w:spacing w:after="120" w:before="280"/>
      </w:pPr>
      <w:r>
        <w:rPr>
          <w:rFonts w:ascii="Arial" w:cs="Arial" w:eastAsia="Arial" w:hAnsi="Arial"/>
          <w:b/>
          <w:bCs/>
          <w:color w:val="2E75B6"/>
          <w:sz w:val="26"/>
          <w:szCs w:val="26"/>
        </w:rPr>
        <w:t xml:space="preserve">2.2 Monthly fee sheet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DD8" w:sz="1"/>
              <w:left w:val="single" w:color="C0CDD8" w:sz="1"/>
              <w:bottom w:val="single" w:color="C0CDD8" w:sz="1"/>
              <w:right w:val="single" w:color="C0CDD8" w:sz="1"/>
            </w:tcBorders>
            <w:shd w:fill="FEF3C7" w:val="clear"/>
            <w:tcMar>
              <w:top w:type="dxa" w:w="120"/>
              <w:left w:type="dxa" w:w="200"/>
              <w:bottom w:type="dxa" w:w="120"/>
              <w:right w:type="dxa" w:w="200"/>
            </w:tcMar>
          </w:tcPr>
          <w:p>
            <w:pPr>
              <w:spacing w:after="60" w:before="0"/>
            </w:pPr>
            <w:r>
              <w:rPr>
                <w:rFonts w:ascii="Arial" w:cs="Arial" w:eastAsia="Arial" w:hAnsi="Arial"/>
                <w:b/>
                <w:bCs/>
                <w:color w:val="B45309"/>
                <w:sz w:val="18"/>
                <w:szCs w:val="18"/>
              </w:rPr>
              <w:t xml:space="preserve">Critical: Wide pivot format</w:t>
            </w:r>
          </w:p>
          <w:p>
            <w:pPr>
              <w:spacing w:after="0" w:before="0"/>
            </w:pPr>
            <w:r>
              <w:rPr>
                <w:rFonts w:ascii="Arial" w:cs="Arial" w:eastAsia="Arial" w:hAnsi="Arial"/>
                <w:color w:val="222222"/>
                <w:sz w:val="18"/>
                <w:szCs w:val="18"/>
              </w:rPr>
              <w:t xml:space="preserve">The monthly fee sheet stores each month as a group of columns (Date, Bill No, Amount, Mode) appended horizontally. A student with 8 months of payments has 8×4=32 columns. This must be transposed into individual rows (one row per payment) before inserting into fee_payments. Blank month cells = no payment for that month (do not insert a row). Cells with a date but blank amount = still pending (insert with amountPaid=0).</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0CDD8" w:sz="1"/>
              <w:left w:val="single" w:color="C0CDD8" w:sz="1"/>
              <w:bottom w:val="single" w:color="C0CDD8" w:sz="1"/>
              <w:right w:val="single" w:color="C0CDD8"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Field / Issue</w:t>
            </w:r>
          </w:p>
        </w:tc>
        <w:tc>
          <w:tcPr>
            <w:tcW w:type="dxa" w:w="3200"/>
            <w:tcBorders>
              <w:top w:val="single" w:color="C0CDD8" w:sz="1"/>
              <w:left w:val="single" w:color="C0CDD8" w:sz="1"/>
              <w:bottom w:val="single" w:color="C0CDD8" w:sz="1"/>
              <w:right w:val="single" w:color="C0CDD8"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Detail</w:t>
            </w:r>
          </w:p>
        </w:tc>
        <w:tc>
          <w:tcPr>
            <w:tcW w:type="dxa" w:w="3360"/>
            <w:tcBorders>
              <w:top w:val="single" w:color="C0CDD8" w:sz="1"/>
              <w:left w:val="single" w:color="C0CDD8" w:sz="1"/>
              <w:bottom w:val="single" w:color="C0CDD8" w:sz="1"/>
              <w:right w:val="single" w:color="C0CDD8"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Resolution</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Mixed amounts (₹200, ₹1000, ₹500)</w:t>
            </w:r>
          </w:p>
        </w:tc>
        <w:tc>
          <w:tcPr>
            <w:tcW w:type="dxa" w:w="3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UF00017 Oct=₹1000; UF00024 Oct=₹500</w:t>
            </w:r>
          </w:p>
        </w:tc>
        <w:tc>
          <w:tcPr>
            <w:tcW w:type="dxa" w:w="33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Accept as-is; amountDue defaults to fee structure; amountPaid = actual</w:t>
            </w:r>
          </w:p>
        </w:tc>
      </w:tr>
      <w:tr>
        <w:tc>
          <w:tcPr>
            <w:tcW w:type="dxa" w:w="28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Blank date but has amount</w:t>
            </w:r>
          </w:p>
        </w:tc>
        <w:tc>
          <w:tcPr>
            <w:tcW w:type="dxa" w:w="32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A few rows</w:t>
            </w:r>
          </w:p>
        </w:tc>
        <w:tc>
          <w:tcPr>
            <w:tcW w:type="dxa" w:w="336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Use the 1st of the relevant month as paymentDate; flag in log</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NA in Mode column</w:t>
            </w:r>
          </w:p>
        </w:tc>
        <w:tc>
          <w:tcPr>
            <w:tcW w:type="dxa" w:w="3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Some rows</w:t>
            </w:r>
          </w:p>
        </w:tc>
        <w:tc>
          <w:tcPr>
            <w:tcW w:type="dxa" w:w="33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Set paymentMethod = 'unknown'; flag for correction</w:t>
            </w:r>
          </w:p>
        </w:tc>
      </w:tr>
      <w:tr>
        <w:tc>
          <w:tcPr>
            <w:tcW w:type="dxa" w:w="28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Month headers are human-readable (e.g. 'November 2025')</w:t>
            </w:r>
          </w:p>
        </w:tc>
        <w:tc>
          <w:tcPr>
            <w:tcW w:type="dxa" w:w="32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Column headers</w:t>
            </w:r>
          </w:p>
        </w:tc>
        <w:tc>
          <w:tcPr>
            <w:tcW w:type="dxa" w:w="336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Parse month/year from the header text; derive feeMonth and feeYear</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Same student appears in both 2024-25 and 2025-26 sheets</w:t>
            </w:r>
          </w:p>
        </w:tc>
        <w:tc>
          <w:tcPr>
            <w:tcW w:type="dxa" w:w="3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All continuing students</w:t>
            </w:r>
          </w:p>
        </w:tc>
        <w:tc>
          <w:tcPr>
            <w:tcW w:type="dxa" w:w="33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Merge rows keyed on admissionNo; deduplicate by (studentId, feeMonth, feeYear)</w:t>
            </w:r>
          </w:p>
        </w:tc>
      </w:tr>
    </w:tbl>
    <w:p>
      <w:pPr>
        <w:spacing w:after="40" w:before="40"/>
      </w:pPr>
      <w:r>
        <w:t xml:space="preserve"/>
      </w:r>
    </w:p>
    <w:p>
      <w:pPr>
        <w:pStyle w:val="Heading2"/>
        <w:spacing w:after="120" w:before="280"/>
      </w:pPr>
      <w:r>
        <w:rPr>
          <w:rFonts w:ascii="Arial" w:cs="Arial" w:eastAsia="Arial" w:hAnsi="Arial"/>
          <w:b/>
          <w:bCs/>
          <w:color w:val="2E75B6"/>
          <w:sz w:val="26"/>
          <w:szCs w:val="26"/>
        </w:rPr>
        <w:t xml:space="preserve">2.3 Salary sheet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0CDD8" w:sz="1"/>
              <w:left w:val="single" w:color="C0CDD8" w:sz="1"/>
              <w:bottom w:val="single" w:color="C0CDD8" w:sz="1"/>
              <w:right w:val="single" w:color="C0CDD8"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3200"/>
            <w:tcBorders>
              <w:top w:val="single" w:color="C0CDD8" w:sz="1"/>
              <w:left w:val="single" w:color="C0CDD8" w:sz="1"/>
              <w:bottom w:val="single" w:color="C0CDD8" w:sz="1"/>
              <w:right w:val="single" w:color="C0CDD8"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Detail</w:t>
            </w:r>
          </w:p>
        </w:tc>
        <w:tc>
          <w:tcPr>
            <w:tcW w:type="dxa" w:w="3360"/>
            <w:tcBorders>
              <w:top w:val="single" w:color="C0CDD8" w:sz="1"/>
              <w:left w:val="single" w:color="C0CDD8" w:sz="1"/>
              <w:bottom w:val="single" w:color="C0CDD8" w:sz="1"/>
              <w:right w:val="single" w:color="C0CDD8"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Resolution</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Date column is payment date not month/year</w:t>
            </w:r>
          </w:p>
        </w:tc>
        <w:tc>
          <w:tcPr>
            <w:tcW w:type="dxa" w:w="3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e.g. 10-Oct-2024</w:t>
            </w:r>
          </w:p>
        </w:tc>
        <w:tc>
          <w:tcPr>
            <w:tcW w:type="dxa" w:w="33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Extract month and year from date; that becomes salaryMonth, salaryYear</w:t>
            </w:r>
          </w:p>
        </w:tc>
      </w:tr>
      <w:tr>
        <w:tc>
          <w:tcPr>
            <w:tcW w:type="dxa" w:w="28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Staff name in free text, not normalised</w:t>
            </w:r>
          </w:p>
        </w:tc>
        <w:tc>
          <w:tcPr>
            <w:tcW w:type="dxa" w:w="32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'Moulana Abdul Hafiz Saab'</w:t>
            </w:r>
          </w:p>
        </w:tc>
        <w:tc>
          <w:tcPr>
            <w:tcW w:type="dxa" w:w="336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Create staff records first; match name → staffId; warn if name doesn't match</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No deductions recorded</w:t>
            </w:r>
          </w:p>
        </w:tc>
        <w:tc>
          <w:tcPr>
            <w:tcW w:type="dxa" w:w="3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All rows</w:t>
            </w:r>
          </w:p>
        </w:tc>
        <w:tc>
          <w:tcPr>
            <w:tcW w:type="dxa" w:w="33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Set deductions = 0; grossAmount = netAmount = salary amount</w:t>
            </w:r>
          </w:p>
        </w:tc>
      </w:tr>
      <w:tr>
        <w:tc>
          <w:tcPr>
            <w:tcW w:type="dxa" w:w="28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October 2024 salary is ₹2000 (not ₹3500) for Moulana</w:t>
            </w:r>
          </w:p>
        </w:tc>
        <w:tc>
          <w:tcPr>
            <w:tcW w:type="dxa" w:w="32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Row 1</w:t>
            </w:r>
          </w:p>
        </w:tc>
        <w:tc>
          <w:tcPr>
            <w:tcW w:type="dxa" w:w="336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Accept as-is; partial month</w:t>
            </w:r>
          </w:p>
        </w:tc>
      </w:tr>
    </w:tbl>
    <w:p>
      <w:pPr>
        <w:spacing w:after="40" w:before="40"/>
      </w:pPr>
      <w:r>
        <w:t xml:space="preserve"/>
      </w:r>
    </w:p>
    <w:p>
      <w:pPr>
        <w:pStyle w:val="Heading2"/>
        <w:spacing w:after="120" w:before="280"/>
      </w:pPr>
      <w:r>
        <w:rPr>
          <w:rFonts w:ascii="Arial" w:cs="Arial" w:eastAsia="Arial" w:hAnsi="Arial"/>
          <w:b/>
          <w:bCs/>
          <w:color w:val="2E75B6"/>
          <w:sz w:val="26"/>
          <w:szCs w:val="26"/>
        </w:rPr>
        <w:t xml:space="preserve">2.4 Expense sheet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0CDD8" w:sz="1"/>
              <w:left w:val="single" w:color="C0CDD8" w:sz="1"/>
              <w:bottom w:val="single" w:color="C0CDD8" w:sz="1"/>
              <w:right w:val="single" w:color="C0CDD8"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3200"/>
            <w:tcBorders>
              <w:top w:val="single" w:color="C0CDD8" w:sz="1"/>
              <w:left w:val="single" w:color="C0CDD8" w:sz="1"/>
              <w:bottom w:val="single" w:color="C0CDD8" w:sz="1"/>
              <w:right w:val="single" w:color="C0CDD8"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Detail</w:t>
            </w:r>
          </w:p>
        </w:tc>
        <w:tc>
          <w:tcPr>
            <w:tcW w:type="dxa" w:w="3360"/>
            <w:tcBorders>
              <w:top w:val="single" w:color="C0CDD8" w:sz="1"/>
              <w:left w:val="single" w:color="C0CDD8" w:sz="1"/>
              <w:bottom w:val="single" w:color="C0CDD8" w:sz="1"/>
              <w:right w:val="single" w:color="C0CDD8"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Resolution</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Category values are free text</w:t>
            </w:r>
          </w:p>
        </w:tc>
        <w:tc>
          <w:tcPr>
            <w:tcW w:type="dxa" w:w="3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'Stationary', 'Books', 'Desks', 'Bags', 'Cloth', 'Burqa', 'Opening Ceremony'</w:t>
            </w:r>
          </w:p>
        </w:tc>
        <w:tc>
          <w:tcPr>
            <w:tcW w:type="dxa" w:w="33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Seed expense_categories table first; then map category name → categoryId</w:t>
            </w:r>
          </w:p>
        </w:tc>
      </w:tr>
      <w:tr>
        <w:tc>
          <w:tcPr>
            <w:tcW w:type="dxa" w:w="28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Amount = Cost × Quantity</w:t>
            </w:r>
          </w:p>
        </w:tc>
        <w:tc>
          <w:tcPr>
            <w:tcW w:type="dxa" w:w="32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Computed column</w:t>
            </w:r>
          </w:p>
        </w:tc>
        <w:tc>
          <w:tcPr>
            <w:tcW w:type="dxa" w:w="336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Store both unitCost and quantity; compute amount in script; verify against Amount column</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No payee for most rows</w:t>
            </w:r>
          </w:p>
        </w:tc>
        <w:tc>
          <w:tcPr>
            <w:tcW w:type="dxa" w:w="3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Item name used as description</w:t>
            </w:r>
          </w:p>
        </w:tc>
        <w:tc>
          <w:tcPr>
            <w:tcW w:type="dxa" w:w="33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Set payee = item name; set description = quantity info</w:t>
            </w:r>
          </w:p>
        </w:tc>
      </w:tr>
      <w:tr>
        <w:tc>
          <w:tcPr>
            <w:tcW w:type="dxa" w:w="28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No approvedBy staff recorded</w:t>
            </w:r>
          </w:p>
        </w:tc>
        <w:tc>
          <w:tcPr>
            <w:tcW w:type="dxa" w:w="32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All rows</w:t>
            </w:r>
          </w:p>
        </w:tc>
        <w:tc>
          <w:tcPr>
            <w:tcW w:type="dxa" w:w="336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Set approvedById = admin staff ID (Moulana); flag for review</w:t>
            </w:r>
          </w:p>
        </w:tc>
      </w:tr>
    </w:tbl>
    <w:p>
      <w:r>
        <w:br w:type="page"/>
      </w:r>
    </w:p>
    <w:p>
      <w:pPr>
        <w:pStyle w:val="Heading1"/>
        <w:spacing w:after="180" w:before="360"/>
      </w:pPr>
      <w:r>
        <w:rPr>
          <w:rFonts w:ascii="Arial" w:cs="Arial" w:eastAsia="Arial" w:hAnsi="Arial"/>
          <w:b/>
          <w:bCs/>
          <w:color w:val="1B4F8C"/>
          <w:sz w:val="32"/>
          <w:szCs w:val="32"/>
        </w:rPr>
        <w:t xml:space="preserve">3. Field Mapping Tables</w:t>
      </w:r>
    </w:p>
    <w:p>
      <w:pPr>
        <w:pStyle w:val="Heading2"/>
        <w:spacing w:after="120" w:before="280"/>
      </w:pPr>
      <w:r>
        <w:rPr>
          <w:rFonts w:ascii="Arial" w:cs="Arial" w:eastAsia="Arial" w:hAnsi="Arial"/>
          <w:b/>
          <w:bCs/>
          <w:color w:val="2E75B6"/>
          <w:sz w:val="26"/>
          <w:szCs w:val="26"/>
        </w:rPr>
        <w:t xml:space="preserve">3.1 Admission Details → 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0CDD8" w:sz="1"/>
              <w:left w:val="single" w:color="C0CDD8" w:sz="1"/>
              <w:bottom w:val="single" w:color="C0CDD8" w:sz="1"/>
              <w:right w:val="single" w:color="C0CDD8"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Google Sheet Column</w:t>
            </w:r>
          </w:p>
        </w:tc>
        <w:tc>
          <w:tcPr>
            <w:tcW w:type="dxa" w:w="2800"/>
            <w:tcBorders>
              <w:top w:val="single" w:color="C0CDD8" w:sz="1"/>
              <w:left w:val="single" w:color="C0CDD8" w:sz="1"/>
              <w:bottom w:val="single" w:color="C0CDD8" w:sz="1"/>
              <w:right w:val="single" w:color="C0CDD8"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Prisma Field</w:t>
            </w:r>
          </w:p>
        </w:tc>
        <w:tc>
          <w:tcPr>
            <w:tcW w:type="dxa" w:w="3760"/>
            <w:tcBorders>
              <w:top w:val="single" w:color="C0CDD8" w:sz="1"/>
              <w:left w:val="single" w:color="C0CDD8" w:sz="1"/>
              <w:bottom w:val="single" w:color="C0CDD8" w:sz="1"/>
              <w:right w:val="single" w:color="C0CDD8"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Transformation</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Admission Number</w:t>
            </w:r>
          </w:p>
        </w:tc>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admissionNo</w:t>
            </w:r>
          </w:p>
        </w:tc>
        <w:tc>
          <w:tcPr>
            <w:tcW w:type="dxa" w:w="37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Direct (e.g. UF00001)</w:t>
            </w:r>
          </w:p>
        </w:tc>
      </w:tr>
      <w:tr>
        <w:tc>
          <w:tcPr>
            <w:tcW w:type="dxa" w:w="28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Bill Number</w:t>
            </w:r>
          </w:p>
        </w:tc>
        <w:tc>
          <w:tcPr>
            <w:tcW w:type="dxa" w:w="28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legacyBillNo</w:t>
            </w:r>
          </w:p>
        </w:tc>
        <w:tc>
          <w:tcPr>
            <w:tcW w:type="dxa" w:w="376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Preserve as reference; not the system key</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Student Name</w:t>
            </w:r>
          </w:p>
        </w:tc>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fullName</w:t>
            </w:r>
          </w:p>
        </w:tc>
        <w:tc>
          <w:tcPr>
            <w:tcW w:type="dxa" w:w="37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Trim whitespace</w:t>
            </w:r>
          </w:p>
        </w:tc>
      </w:tr>
      <w:tr>
        <w:tc>
          <w:tcPr>
            <w:tcW w:type="dxa" w:w="28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Father/Guardian Name</w:t>
            </w:r>
          </w:p>
        </w:tc>
        <w:tc>
          <w:tcPr>
            <w:tcW w:type="dxa" w:w="28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fatherName</w:t>
            </w:r>
          </w:p>
        </w:tc>
        <w:tc>
          <w:tcPr>
            <w:tcW w:type="dxa" w:w="376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Trim whitespace</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Date of Birth</w:t>
            </w:r>
          </w:p>
        </w:tc>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dateOfBirth</w:t>
            </w:r>
          </w:p>
        </w:tc>
        <w:tc>
          <w:tcPr>
            <w:tcW w:type="dxa" w:w="37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Parse DD-Mon-YYYY → ISO Date; NULL if blank</w:t>
            </w:r>
          </w:p>
        </w:tc>
      </w:tr>
      <w:tr>
        <w:tc>
          <w:tcPr>
            <w:tcW w:type="dxa" w:w="28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Gender</w:t>
            </w:r>
          </w:p>
        </w:tc>
        <w:tc>
          <w:tcPr>
            <w:tcW w:type="dxa" w:w="28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gender</w:t>
            </w:r>
          </w:p>
        </w:tc>
        <w:tc>
          <w:tcPr>
            <w:tcW w:type="dxa" w:w="376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'Male' → 'M', 'Female' → 'F'</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Contact Number</w:t>
            </w:r>
          </w:p>
        </w:tc>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contactNo</w:t>
            </w:r>
          </w:p>
        </w:tc>
        <w:tc>
          <w:tcPr>
            <w:tcW w:type="dxa" w:w="37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Strip spaces and dashes</w:t>
            </w:r>
          </w:p>
        </w:tc>
      </w:tr>
      <w:tr>
        <w:tc>
          <w:tcPr>
            <w:tcW w:type="dxa" w:w="28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Contact Number (same)</w:t>
            </w:r>
          </w:p>
        </w:tc>
        <w:tc>
          <w:tcPr>
            <w:tcW w:type="dxa" w:w="28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whatsappNo</w:t>
            </w:r>
          </w:p>
        </w:tc>
        <w:tc>
          <w:tcPr>
            <w:tcW w:type="dxa" w:w="376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Copy from contactNo; flag for manual update</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Address</w:t>
            </w:r>
          </w:p>
        </w:tc>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address</w:t>
            </w:r>
          </w:p>
        </w:tc>
        <w:tc>
          <w:tcPr>
            <w:tcW w:type="dxa" w:w="37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Direct</w:t>
            </w:r>
          </w:p>
        </w:tc>
      </w:tr>
      <w:tr>
        <w:tc>
          <w:tcPr>
            <w:tcW w:type="dxa" w:w="28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Class</w:t>
            </w:r>
          </w:p>
        </w:tc>
        <w:tc>
          <w:tcPr>
            <w:tcW w:type="dxa" w:w="28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classId</w:t>
            </w:r>
          </w:p>
        </w:tc>
        <w:tc>
          <w:tcPr>
            <w:tcW w:type="dxa" w:w="376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Look up or create Class record by name</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Time Slot</w:t>
            </w:r>
          </w:p>
        </w:tc>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timeSlot</w:t>
            </w:r>
          </w:p>
        </w:tc>
        <w:tc>
          <w:tcPr>
            <w:tcW w:type="dxa" w:w="37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Direct (e.g. 'Asr to Maqrib')</w:t>
            </w:r>
          </w:p>
        </w:tc>
      </w:tr>
      <w:tr>
        <w:tc>
          <w:tcPr>
            <w:tcW w:type="dxa" w:w="28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Bags and Books Issued</w:t>
            </w:r>
          </w:p>
        </w:tc>
        <w:tc>
          <w:tcPr>
            <w:tcW w:type="dxa" w:w="28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bagsIssued</w:t>
            </w:r>
          </w:p>
        </w:tc>
        <w:tc>
          <w:tcPr>
            <w:tcW w:type="dxa" w:w="376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'Yes'→true, blank→false</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Uniform Issued</w:t>
            </w:r>
          </w:p>
        </w:tc>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uniformIssued</w:t>
            </w:r>
          </w:p>
        </w:tc>
        <w:tc>
          <w:tcPr>
            <w:tcW w:type="dxa" w:w="37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'Yes'→true, blank→false</w:t>
            </w:r>
          </w:p>
        </w:tc>
      </w:tr>
      <w:tr>
        <w:tc>
          <w:tcPr>
            <w:tcW w:type="dxa" w:w="28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Previous Studies / Madrasa / School / Occupation</w:t>
            </w:r>
          </w:p>
        </w:tc>
        <w:tc>
          <w:tcPr>
            <w:tcW w:type="dxa" w:w="28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notes (JSON)</w:t>
            </w:r>
          </w:p>
        </w:tc>
        <w:tc>
          <w:tcPr>
            <w:tcW w:type="dxa" w:w="376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Bundle into a notes JSON string for reference</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(derived)</w:t>
            </w:r>
          </w:p>
        </w:tc>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academicYearId</w:t>
            </w:r>
          </w:p>
        </w:tc>
        <w:tc>
          <w:tcPr>
            <w:tcW w:type="dxa" w:w="37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Determine from admission date: Aug 2024 = AY 2024-25</w:t>
            </w:r>
          </w:p>
        </w:tc>
      </w:tr>
      <w:tr>
        <w:tc>
          <w:tcPr>
            <w:tcW w:type="dxa" w:w="28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(derived)</w:t>
            </w:r>
          </w:p>
        </w:tc>
        <w:tc>
          <w:tcPr>
            <w:tcW w:type="dxa" w:w="28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status</w:t>
            </w:r>
          </w:p>
        </w:tc>
        <w:tc>
          <w:tcPr>
            <w:tcW w:type="dxa" w:w="376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'active' for all existing students</w:t>
            </w:r>
          </w:p>
        </w:tc>
      </w:tr>
    </w:tbl>
    <w:p>
      <w:pPr>
        <w:spacing w:after="40" w:before="40"/>
      </w:pPr>
      <w:r>
        <w:t xml:space="preserve"/>
      </w:r>
    </w:p>
    <w:p>
      <w:pPr>
        <w:pStyle w:val="Heading2"/>
        <w:spacing w:after="120" w:before="280"/>
      </w:pPr>
      <w:r>
        <w:rPr>
          <w:rFonts w:ascii="Arial" w:cs="Arial" w:eastAsia="Arial" w:hAnsi="Arial"/>
          <w:b/>
          <w:bCs/>
          <w:color w:val="2E75B6"/>
          <w:sz w:val="26"/>
          <w:szCs w:val="26"/>
        </w:rPr>
        <w:t xml:space="preserve">3.2 Admission Fees → fee_payments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0CDD8" w:sz="1"/>
              <w:left w:val="single" w:color="C0CDD8" w:sz="1"/>
              <w:bottom w:val="single" w:color="C0CDD8" w:sz="1"/>
              <w:right w:val="single" w:color="C0CDD8"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Google Sheet Column</w:t>
            </w:r>
          </w:p>
        </w:tc>
        <w:tc>
          <w:tcPr>
            <w:tcW w:type="dxa" w:w="2800"/>
            <w:tcBorders>
              <w:top w:val="single" w:color="C0CDD8" w:sz="1"/>
              <w:left w:val="single" w:color="C0CDD8" w:sz="1"/>
              <w:bottom w:val="single" w:color="C0CDD8" w:sz="1"/>
              <w:right w:val="single" w:color="C0CDD8"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Prisma Field</w:t>
            </w:r>
          </w:p>
        </w:tc>
        <w:tc>
          <w:tcPr>
            <w:tcW w:type="dxa" w:w="3760"/>
            <w:tcBorders>
              <w:top w:val="single" w:color="C0CDD8" w:sz="1"/>
              <w:left w:val="single" w:color="C0CDD8" w:sz="1"/>
              <w:bottom w:val="single" w:color="C0CDD8" w:sz="1"/>
              <w:right w:val="single" w:color="C0CDD8"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Transformation</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Admission Number</w:t>
            </w:r>
          </w:p>
        </w:tc>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studentId</w:t>
            </w:r>
          </w:p>
        </w:tc>
        <w:tc>
          <w:tcPr>
            <w:tcW w:type="dxa" w:w="37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Look up students.id by admissionNo</w:t>
            </w:r>
          </w:p>
        </w:tc>
      </w:tr>
      <w:tr>
        <w:tc>
          <w:tcPr>
            <w:tcW w:type="dxa" w:w="28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Bill No</w:t>
            </w:r>
          </w:p>
        </w:tc>
        <w:tc>
          <w:tcPr>
            <w:tcW w:type="dxa" w:w="28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receiptNo</w:t>
            </w:r>
          </w:p>
        </w:tc>
        <w:tc>
          <w:tcPr>
            <w:tcW w:type="dxa" w:w="376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Prefix 'ADM-'; e.g. ADM-6401</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Date</w:t>
            </w:r>
          </w:p>
        </w:tc>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paymentDate</w:t>
            </w:r>
          </w:p>
        </w:tc>
        <w:tc>
          <w:tcPr>
            <w:tcW w:type="dxa" w:w="37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Parse DD-Mon-YYYY → ISO Date</w:t>
            </w:r>
          </w:p>
        </w:tc>
      </w:tr>
      <w:tr>
        <w:tc>
          <w:tcPr>
            <w:tcW w:type="dxa" w:w="28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Amount (₹500)</w:t>
            </w:r>
          </w:p>
        </w:tc>
        <w:tc>
          <w:tcPr>
            <w:tcW w:type="dxa" w:w="28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amountPaid</w:t>
            </w:r>
          </w:p>
        </w:tc>
        <w:tc>
          <w:tcPr>
            <w:tcW w:type="dxa" w:w="376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Parse ₹ symbol; convert to Float</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(fixed)</w:t>
            </w:r>
          </w:p>
        </w:tc>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amountDue</w:t>
            </w:r>
          </w:p>
        </w:tc>
        <w:tc>
          <w:tcPr>
            <w:tcW w:type="dxa" w:w="37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500.00</w:t>
            </w:r>
          </w:p>
        </w:tc>
      </w:tr>
      <w:tr>
        <w:tc>
          <w:tcPr>
            <w:tcW w:type="dxa" w:w="28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(fixed)</w:t>
            </w:r>
          </w:p>
        </w:tc>
        <w:tc>
          <w:tcPr>
            <w:tcW w:type="dxa" w:w="28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feeType</w:t>
            </w:r>
          </w:p>
        </w:tc>
        <w:tc>
          <w:tcPr>
            <w:tcW w:type="dxa" w:w="376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'admission'</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(null)</w:t>
            </w:r>
          </w:p>
        </w:tc>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feeMonth / feeYear</w:t>
            </w:r>
          </w:p>
        </w:tc>
        <w:tc>
          <w:tcPr>
            <w:tcW w:type="dxa" w:w="37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NULL for admission type</w:t>
            </w:r>
          </w:p>
        </w:tc>
      </w:tr>
      <w:tr>
        <w:tc>
          <w:tcPr>
            <w:tcW w:type="dxa" w:w="28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Mode</w:t>
            </w:r>
          </w:p>
        </w:tc>
        <w:tc>
          <w:tcPr>
            <w:tcW w:type="dxa" w:w="28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paymentMethod</w:t>
            </w:r>
          </w:p>
        </w:tc>
        <w:tc>
          <w:tcPr>
            <w:tcW w:type="dxa" w:w="376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'UPI'→'upi', 'Cash'→'cash'</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(derived)</w:t>
            </w:r>
          </w:p>
        </w:tc>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collectedById</w:t>
            </w:r>
          </w:p>
        </w:tc>
        <w:tc>
          <w:tcPr>
            <w:tcW w:type="dxa" w:w="37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Default to admin staff ID</w:t>
            </w:r>
          </w:p>
        </w:tc>
      </w:tr>
    </w:tbl>
    <w:p>
      <w:pPr>
        <w:spacing w:after="40" w:before="40"/>
      </w:pPr>
      <w:r>
        <w:t xml:space="preserve"/>
      </w:r>
    </w:p>
    <w:p>
      <w:pPr>
        <w:pStyle w:val="Heading2"/>
        <w:spacing w:after="120" w:before="280"/>
      </w:pPr>
      <w:r>
        <w:rPr>
          <w:rFonts w:ascii="Arial" w:cs="Arial" w:eastAsia="Arial" w:hAnsi="Arial"/>
          <w:b/>
          <w:bCs/>
          <w:color w:val="2E75B6"/>
          <w:sz w:val="26"/>
          <w:szCs w:val="26"/>
        </w:rPr>
        <w:t xml:space="preserve">3.3 Monthly Fees (unpivoted) → fee_payments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0CDD8" w:sz="1"/>
              <w:left w:val="single" w:color="C0CDD8" w:sz="1"/>
              <w:bottom w:val="single" w:color="C0CDD8" w:sz="1"/>
              <w:right w:val="single" w:color="C0CDD8"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Source (after unpivot)</w:t>
            </w:r>
          </w:p>
        </w:tc>
        <w:tc>
          <w:tcPr>
            <w:tcW w:type="dxa" w:w="2800"/>
            <w:tcBorders>
              <w:top w:val="single" w:color="C0CDD8" w:sz="1"/>
              <w:left w:val="single" w:color="C0CDD8" w:sz="1"/>
              <w:bottom w:val="single" w:color="C0CDD8" w:sz="1"/>
              <w:right w:val="single" w:color="C0CDD8"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Prisma Field</w:t>
            </w:r>
          </w:p>
        </w:tc>
        <w:tc>
          <w:tcPr>
            <w:tcW w:type="dxa" w:w="3760"/>
            <w:tcBorders>
              <w:top w:val="single" w:color="C0CDD8" w:sz="1"/>
              <w:left w:val="single" w:color="C0CDD8" w:sz="1"/>
              <w:bottom w:val="single" w:color="C0CDD8" w:sz="1"/>
              <w:right w:val="single" w:color="C0CDD8"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Transformation</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Admission Number</w:t>
            </w:r>
          </w:p>
        </w:tc>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studentId</w:t>
            </w:r>
          </w:p>
        </w:tc>
        <w:tc>
          <w:tcPr>
            <w:tcW w:type="dxa" w:w="37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Look up students.id by admissionNo</w:t>
            </w:r>
          </w:p>
        </w:tc>
      </w:tr>
      <w:tr>
        <w:tc>
          <w:tcPr>
            <w:tcW w:type="dxa" w:w="28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Month column header</w:t>
            </w:r>
          </w:p>
        </w:tc>
        <w:tc>
          <w:tcPr>
            <w:tcW w:type="dxa" w:w="28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feeMonth, feeYear</w:t>
            </w:r>
          </w:p>
        </w:tc>
        <w:tc>
          <w:tcPr>
            <w:tcW w:type="dxa" w:w="376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Parse 'October 2024' → month=10, year=2024</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Date cell</w:t>
            </w:r>
          </w:p>
        </w:tc>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paymentDate</w:t>
            </w:r>
          </w:p>
        </w:tc>
        <w:tc>
          <w:tcPr>
            <w:tcW w:type="dxa" w:w="37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Parse DD-Mon-YYYY; if blank use 1st of month</w:t>
            </w:r>
          </w:p>
        </w:tc>
      </w:tr>
      <w:tr>
        <w:tc>
          <w:tcPr>
            <w:tcW w:type="dxa" w:w="28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Bill No cell</w:t>
            </w:r>
          </w:p>
        </w:tc>
        <w:tc>
          <w:tcPr>
            <w:tcW w:type="dxa" w:w="28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receiptNo</w:t>
            </w:r>
          </w:p>
        </w:tc>
        <w:tc>
          <w:tcPr>
            <w:tcW w:type="dxa" w:w="376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Prefix 'MF-'; e.g. MF-6467</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Amount cell</w:t>
            </w:r>
          </w:p>
        </w:tc>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amountPaid</w:t>
            </w:r>
          </w:p>
        </w:tc>
        <w:tc>
          <w:tcPr>
            <w:tcW w:type="dxa" w:w="37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Parse ₹; 0.00 if blank</w:t>
            </w:r>
          </w:p>
        </w:tc>
      </w:tr>
      <w:tr>
        <w:tc>
          <w:tcPr>
            <w:tcW w:type="dxa" w:w="28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(computed)</w:t>
            </w:r>
          </w:p>
        </w:tc>
        <w:tc>
          <w:tcPr>
            <w:tcW w:type="dxa" w:w="28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amountDue</w:t>
            </w:r>
          </w:p>
        </w:tc>
        <w:tc>
          <w:tcPr>
            <w:tcW w:type="dxa" w:w="376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200.00 (standard); use actual if different</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Mode cell</w:t>
            </w:r>
          </w:p>
        </w:tc>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paymentMethod</w:t>
            </w:r>
          </w:p>
        </w:tc>
        <w:tc>
          <w:tcPr>
            <w:tcW w:type="dxa" w:w="37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'Cash'→'cash', 'UPI'→'upi', 'NA'→'unknown'</w:t>
            </w:r>
          </w:p>
        </w:tc>
      </w:tr>
      <w:tr>
        <w:tc>
          <w:tcPr>
            <w:tcW w:type="dxa" w:w="28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(fixed)</w:t>
            </w:r>
          </w:p>
        </w:tc>
        <w:tc>
          <w:tcPr>
            <w:tcW w:type="dxa" w:w="28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feeType</w:t>
            </w:r>
          </w:p>
        </w:tc>
        <w:tc>
          <w:tcPr>
            <w:tcW w:type="dxa" w:w="376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'monthly'</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Skip if</w:t>
            </w:r>
          </w:p>
        </w:tc>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(no row)</w:t>
            </w:r>
          </w:p>
        </w:tc>
        <w:tc>
          <w:tcPr>
            <w:tcW w:type="dxa" w:w="37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Date AND Bill No AND Amount all blank → skip (unpaid, no record)</w:t>
            </w:r>
          </w:p>
        </w:tc>
      </w:tr>
    </w:tbl>
    <w:p>
      <w:pPr>
        <w:spacing w:after="40" w:before="40"/>
      </w:pPr>
      <w:r>
        <w:t xml:space="preserve"/>
      </w:r>
    </w:p>
    <w:p>
      <w:pPr>
        <w:pStyle w:val="Heading2"/>
        <w:spacing w:after="120" w:before="280"/>
      </w:pPr>
      <w:r>
        <w:rPr>
          <w:rFonts w:ascii="Arial" w:cs="Arial" w:eastAsia="Arial" w:hAnsi="Arial"/>
          <w:b/>
          <w:bCs/>
          <w:color w:val="2E75B6"/>
          <w:sz w:val="26"/>
          <w:szCs w:val="26"/>
        </w:rPr>
        <w:t xml:space="preserve">3.4 Salary → staff + salary_payments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0CDD8" w:sz="1"/>
              <w:left w:val="single" w:color="C0CDD8" w:sz="1"/>
              <w:bottom w:val="single" w:color="C0CDD8" w:sz="1"/>
              <w:right w:val="single" w:color="C0CDD8"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Google Sheet Column</w:t>
            </w:r>
          </w:p>
        </w:tc>
        <w:tc>
          <w:tcPr>
            <w:tcW w:type="dxa" w:w="2800"/>
            <w:tcBorders>
              <w:top w:val="single" w:color="C0CDD8" w:sz="1"/>
              <w:left w:val="single" w:color="C0CDD8" w:sz="1"/>
              <w:bottom w:val="single" w:color="C0CDD8" w:sz="1"/>
              <w:right w:val="single" w:color="C0CDD8"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Prisma Field</w:t>
            </w:r>
          </w:p>
        </w:tc>
        <w:tc>
          <w:tcPr>
            <w:tcW w:type="dxa" w:w="3760"/>
            <w:tcBorders>
              <w:top w:val="single" w:color="C0CDD8" w:sz="1"/>
              <w:left w:val="single" w:color="C0CDD8" w:sz="1"/>
              <w:bottom w:val="single" w:color="C0CDD8" w:sz="1"/>
              <w:right w:val="single" w:color="C0CDD8"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Transformation</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Item (staff name)</w:t>
            </w:r>
          </w:p>
        </w:tc>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staffId</w:t>
            </w:r>
          </w:p>
        </w:tc>
        <w:tc>
          <w:tcPr>
            <w:tcW w:type="dxa" w:w="37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Match to staff.fullName; create staff record if first occurrence</w:t>
            </w:r>
          </w:p>
        </w:tc>
      </w:tr>
      <w:tr>
        <w:tc>
          <w:tcPr>
            <w:tcW w:type="dxa" w:w="28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Month (date)</w:t>
            </w:r>
          </w:p>
        </w:tc>
        <w:tc>
          <w:tcPr>
            <w:tcW w:type="dxa" w:w="28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salaryMonth, salaryYear</w:t>
            </w:r>
          </w:p>
        </w:tc>
        <w:tc>
          <w:tcPr>
            <w:tcW w:type="dxa" w:w="376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Extract month/year from date</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Salary</w:t>
            </w:r>
          </w:p>
        </w:tc>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grossAmount, netAmount</w:t>
            </w:r>
          </w:p>
        </w:tc>
        <w:tc>
          <w:tcPr>
            <w:tcW w:type="dxa" w:w="37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Parse to Float; deductions = 0</w:t>
            </w:r>
          </w:p>
        </w:tc>
      </w:tr>
      <w:tr>
        <w:tc>
          <w:tcPr>
            <w:tcW w:type="dxa" w:w="28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Month (date)</w:t>
            </w:r>
          </w:p>
        </w:tc>
        <w:tc>
          <w:tcPr>
            <w:tcW w:type="dxa" w:w="28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paymentDate</w:t>
            </w:r>
          </w:p>
        </w:tc>
        <w:tc>
          <w:tcPr>
            <w:tcW w:type="dxa" w:w="376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Use as-is</w:t>
            </w:r>
          </w:p>
        </w:tc>
      </w:tr>
    </w:tbl>
    <w:p>
      <w:pPr>
        <w:spacing w:after="40" w:before="40"/>
      </w:pPr>
      <w:r>
        <w:t xml:space="preserve"/>
      </w:r>
    </w:p>
    <w:p>
      <w:pPr>
        <w:pStyle w:val="Heading2"/>
        <w:spacing w:after="120" w:before="280"/>
      </w:pPr>
      <w:r>
        <w:rPr>
          <w:rFonts w:ascii="Arial" w:cs="Arial" w:eastAsia="Arial" w:hAnsi="Arial"/>
          <w:b/>
          <w:bCs/>
          <w:color w:val="2E75B6"/>
          <w:sz w:val="26"/>
          <w:szCs w:val="26"/>
        </w:rPr>
        <w:t xml:space="preserve">3.5 Expenses → expense_categories + expenses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0CDD8" w:sz="1"/>
              <w:left w:val="single" w:color="C0CDD8" w:sz="1"/>
              <w:bottom w:val="single" w:color="C0CDD8" w:sz="1"/>
              <w:right w:val="single" w:color="C0CDD8"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Google Sheet Column</w:t>
            </w:r>
          </w:p>
        </w:tc>
        <w:tc>
          <w:tcPr>
            <w:tcW w:type="dxa" w:w="2800"/>
            <w:tcBorders>
              <w:top w:val="single" w:color="C0CDD8" w:sz="1"/>
              <w:left w:val="single" w:color="C0CDD8" w:sz="1"/>
              <w:bottom w:val="single" w:color="C0CDD8" w:sz="1"/>
              <w:right w:val="single" w:color="C0CDD8"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Prisma Field</w:t>
            </w:r>
          </w:p>
        </w:tc>
        <w:tc>
          <w:tcPr>
            <w:tcW w:type="dxa" w:w="3760"/>
            <w:tcBorders>
              <w:top w:val="single" w:color="C0CDD8" w:sz="1"/>
              <w:left w:val="single" w:color="C0CDD8" w:sz="1"/>
              <w:bottom w:val="single" w:color="C0CDD8" w:sz="1"/>
              <w:right w:val="single" w:color="C0CDD8"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Transformation</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Category</w:t>
            </w:r>
          </w:p>
        </w:tc>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categoryId</w:t>
            </w:r>
          </w:p>
        </w:tc>
        <w:tc>
          <w:tcPr>
            <w:tcW w:type="dxa" w:w="37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Seed categories first; then look up by name</w:t>
            </w:r>
          </w:p>
        </w:tc>
      </w:tr>
      <w:tr>
        <w:tc>
          <w:tcPr>
            <w:tcW w:type="dxa" w:w="28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Date</w:t>
            </w:r>
          </w:p>
        </w:tc>
        <w:tc>
          <w:tcPr>
            <w:tcW w:type="dxa" w:w="28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expenseDate</w:t>
            </w:r>
          </w:p>
        </w:tc>
        <w:tc>
          <w:tcPr>
            <w:tcW w:type="dxa" w:w="376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Parse DD-Mon-YYYY → ISO Date</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Item</w:t>
            </w:r>
          </w:p>
        </w:tc>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payee</w:t>
            </w:r>
          </w:p>
        </w:tc>
        <w:tc>
          <w:tcPr>
            <w:tcW w:type="dxa" w:w="37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Direct — item description is effectively the payee</w:t>
            </w:r>
          </w:p>
        </w:tc>
      </w:tr>
      <w:tr>
        <w:tc>
          <w:tcPr>
            <w:tcW w:type="dxa" w:w="28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Amount (= Cost × Qty)</w:t>
            </w:r>
          </w:p>
        </w:tc>
        <w:tc>
          <w:tcPr>
            <w:tcW w:type="dxa" w:w="28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amount</w:t>
            </w:r>
          </w:p>
        </w:tc>
        <w:tc>
          <w:tcPr>
            <w:tcW w:type="dxa" w:w="376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Parse ₹ symbol; verify Cost × Quantity = Amount</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Item + Quantity</w:t>
            </w:r>
          </w:p>
        </w:tc>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description</w:t>
            </w:r>
          </w:p>
        </w:tc>
        <w:tc>
          <w:tcPr>
            <w:tcW w:type="dxa" w:w="37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Concatenate: '{Item} (qty: {Quantity})'</w:t>
            </w:r>
          </w:p>
        </w:tc>
      </w:tr>
      <w:tr>
        <w:tc>
          <w:tcPr>
            <w:tcW w:type="dxa" w:w="28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(auto)</w:t>
            </w:r>
          </w:p>
        </w:tc>
        <w:tc>
          <w:tcPr>
            <w:tcW w:type="dxa" w:w="28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voucherNo</w:t>
            </w:r>
          </w:p>
        </w:tc>
        <w:tc>
          <w:tcPr>
            <w:tcW w:type="dxa" w:w="376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Generate EXP-YYYY-NNN sequentially</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(default)</w:t>
            </w:r>
          </w:p>
        </w:tc>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approvedById</w:t>
            </w:r>
          </w:p>
        </w:tc>
        <w:tc>
          <w:tcPr>
            <w:tcW w:type="dxa" w:w="37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Admin staff ID; flag all for review</w:t>
            </w:r>
          </w:p>
        </w:tc>
      </w:tr>
    </w:tbl>
    <w:p>
      <w:r>
        <w:br w:type="page"/>
      </w:r>
    </w:p>
    <w:p>
      <w:pPr>
        <w:pStyle w:val="Heading1"/>
        <w:spacing w:after="180" w:before="360"/>
      </w:pPr>
      <w:r>
        <w:rPr>
          <w:rFonts w:ascii="Arial" w:cs="Arial" w:eastAsia="Arial" w:hAnsi="Arial"/>
          <w:b/>
          <w:bCs/>
          <w:color w:val="1B4F8C"/>
          <w:sz w:val="32"/>
          <w:szCs w:val="32"/>
        </w:rPr>
        <w:t xml:space="preserve">4. Migration Phases</w:t>
      </w:r>
    </w:p>
    <w:p>
      <w:pPr>
        <w:spacing w:after="100" w:before="60"/>
        <w:jc w:val="both"/>
      </w:pPr>
      <w:r>
        <w:rPr>
          <w:rFonts w:ascii="Arial" w:cs="Arial" w:eastAsia="Arial" w:hAnsi="Arial"/>
          <w:color w:val="222222"/>
          <w:sz w:val="20"/>
          <w:szCs w:val="20"/>
        </w:rPr>
        <w:t xml:space="preserve">The migration runs as a single Node.js TypeScript script (server/prisma/migrate-from-sheets.ts) executed against a fresh database. It is idempotent: running it twice produces no duplicates thanks to upsert operations keyed on unique fields.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3840"/>
        <w:gridCol w:w="2400"/>
      </w:tblGrid>
      <w:tr>
        <w:tc>
          <w:tcPr>
            <w:tcW w:type="dxa" w:w="720"/>
            <w:tcBorders>
              <w:top w:val="single" w:color="C0CDD8" w:sz="1"/>
              <w:left w:val="single" w:color="C0CDD8" w:sz="1"/>
              <w:bottom w:val="single" w:color="C0CDD8" w:sz="1"/>
              <w:right w:val="single" w:color="C0CDD8"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400"/>
            <w:tcBorders>
              <w:top w:val="single" w:color="C0CDD8" w:sz="1"/>
              <w:left w:val="single" w:color="C0CDD8" w:sz="1"/>
              <w:bottom w:val="single" w:color="C0CDD8" w:sz="1"/>
              <w:right w:val="single" w:color="C0CDD8"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3840"/>
            <w:tcBorders>
              <w:top w:val="single" w:color="C0CDD8" w:sz="1"/>
              <w:left w:val="single" w:color="C0CDD8" w:sz="1"/>
              <w:bottom w:val="single" w:color="C0CDD8" w:sz="1"/>
              <w:right w:val="single" w:color="C0CDD8"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What happens</w:t>
            </w:r>
          </w:p>
        </w:tc>
        <w:tc>
          <w:tcPr>
            <w:tcW w:type="dxa" w:w="2400"/>
            <w:tcBorders>
              <w:top w:val="single" w:color="C0CDD8" w:sz="1"/>
              <w:left w:val="single" w:color="C0CDD8" w:sz="1"/>
              <w:bottom w:val="single" w:color="C0CDD8" w:sz="1"/>
              <w:right w:val="single" w:color="C0CDD8"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Output</w:t>
            </w:r>
          </w:p>
        </w:tc>
      </w:tr>
      <w:tr>
        <w:tc>
          <w:tcPr>
            <w:tcW w:type="dxa" w:w="72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1</w:t>
            </w:r>
          </w:p>
        </w:tc>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Seed reference data</w:t>
            </w:r>
          </w:p>
        </w:tc>
        <w:tc>
          <w:tcPr>
            <w:tcW w:type="dxa" w:w="384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Create AcademicYear records (2024-25, 2025-26), Class records (I, II, LKG, UKG, 1-7), ExpenseCategory records, one default Admin staff record</w:t>
            </w:r>
          </w:p>
        </w:tc>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DB seeded with lookups</w:t>
            </w:r>
          </w:p>
        </w:tc>
      </w:tr>
      <w:tr>
        <w:tc>
          <w:tcPr>
            <w:tcW w:type="dxa" w:w="72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2</w:t>
            </w:r>
          </w:p>
        </w:tc>
        <w:tc>
          <w:tcPr>
            <w:tcW w:type="dxa" w:w="24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Fetch Google Sheet</w:t>
            </w:r>
          </w:p>
        </w:tc>
        <w:tc>
          <w:tcPr>
            <w:tcW w:type="dxa" w:w="384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Use googleapis Node.js client to fetch all 6 sheet tabs as raw arrays using the Sheet ID from env</w:t>
            </w:r>
          </w:p>
        </w:tc>
        <w:tc>
          <w:tcPr>
            <w:tcW w:type="dxa" w:w="24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Raw JSON arrays in memory</w:t>
            </w:r>
          </w:p>
        </w:tc>
      </w:tr>
      <w:tr>
        <w:tc>
          <w:tcPr>
            <w:tcW w:type="dxa" w:w="72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3</w:t>
            </w:r>
          </w:p>
        </w:tc>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Migrate students</w:t>
            </w:r>
          </w:p>
        </w:tc>
        <w:tc>
          <w:tcPr>
            <w:tcW w:type="dxa" w:w="384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Parse Admission Details tab; upsert each student by admissionNo</w:t>
            </w:r>
          </w:p>
        </w:tc>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63 student rows</w:t>
            </w:r>
          </w:p>
        </w:tc>
      </w:tr>
      <w:tr>
        <w:tc>
          <w:tcPr>
            <w:tcW w:type="dxa" w:w="72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4</w:t>
            </w:r>
          </w:p>
        </w:tc>
        <w:tc>
          <w:tcPr>
            <w:tcW w:type="dxa" w:w="24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Migrate admission fees</w:t>
            </w:r>
          </w:p>
        </w:tc>
        <w:tc>
          <w:tcPr>
            <w:tcW w:type="dxa" w:w="384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Parse Admission Fees tab; upsert by receiptNo prefix ADM-</w:t>
            </w:r>
          </w:p>
        </w:tc>
        <w:tc>
          <w:tcPr>
            <w:tcW w:type="dxa" w:w="24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63 fee_payment rows</w:t>
            </w:r>
          </w:p>
        </w:tc>
      </w:tr>
      <w:tr>
        <w:tc>
          <w:tcPr>
            <w:tcW w:type="dxa" w:w="72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5</w:t>
            </w:r>
          </w:p>
        </w:tc>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Unpivot monthly fees 2024-25</w:t>
            </w:r>
          </w:p>
        </w:tc>
        <w:tc>
          <w:tcPr>
            <w:tcW w:type="dxa" w:w="384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Read Monthly Fees tab; for each student row, loop month column groups; emit one row per non-blank payment</w:t>
            </w:r>
          </w:p>
        </w:tc>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~300 fee_payment rows</w:t>
            </w:r>
          </w:p>
        </w:tc>
      </w:tr>
      <w:tr>
        <w:tc>
          <w:tcPr>
            <w:tcW w:type="dxa" w:w="72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6</w:t>
            </w:r>
          </w:p>
        </w:tc>
        <w:tc>
          <w:tcPr>
            <w:tcW w:type="dxa" w:w="24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Unpivot monthly fees 2025-26</w:t>
            </w:r>
          </w:p>
        </w:tc>
        <w:tc>
          <w:tcPr>
            <w:tcW w:type="dxa" w:w="384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Same as Step 5 for the 2025-26 sheet tab</w:t>
            </w:r>
          </w:p>
        </w:tc>
        <w:tc>
          <w:tcPr>
            <w:tcW w:type="dxa" w:w="24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Additional fee_payment rows</w:t>
            </w:r>
          </w:p>
        </w:tc>
      </w:tr>
      <w:tr>
        <w:tc>
          <w:tcPr>
            <w:tcW w:type="dxa" w:w="72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7</w:t>
            </w:r>
          </w:p>
        </w:tc>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Migrate salary</w:t>
            </w:r>
          </w:p>
        </w:tc>
        <w:tc>
          <w:tcPr>
            <w:tcW w:type="dxa" w:w="384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Parse Salary tab; upsert or create Staff records; insert SalaryPayment rows by (staffId, month, year)</w:t>
            </w:r>
          </w:p>
        </w:tc>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2 staff + 34 salary rows</w:t>
            </w:r>
          </w:p>
        </w:tc>
      </w:tr>
      <w:tr>
        <w:tc>
          <w:tcPr>
            <w:tcW w:type="dxa" w:w="72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8</w:t>
            </w:r>
          </w:p>
        </w:tc>
        <w:tc>
          <w:tcPr>
            <w:tcW w:type="dxa" w:w="24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Migrate expenses</w:t>
            </w:r>
          </w:p>
        </w:tc>
        <w:tc>
          <w:tcPr>
            <w:tcW w:type="dxa" w:w="384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Parse Expenses tab; generate sequential voucherNo; upsert by voucherNo</w:t>
            </w:r>
          </w:p>
        </w:tc>
        <w:tc>
          <w:tcPr>
            <w:tcW w:type="dxa" w:w="24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50+ expense rows</w:t>
            </w:r>
          </w:p>
        </w:tc>
      </w:tr>
      <w:tr>
        <w:tc>
          <w:tcPr>
            <w:tcW w:type="dxa" w:w="72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9</w:t>
            </w:r>
          </w:p>
        </w:tc>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Verify</w:t>
            </w:r>
          </w:p>
        </w:tc>
        <w:tc>
          <w:tcPr>
            <w:tcW w:type="dxa" w:w="384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Run verification queries; compare row counts vs sheet; report mismatches</w:t>
            </w:r>
          </w:p>
        </w:tc>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Migration report JSON</w:t>
            </w:r>
          </w:p>
        </w:tc>
      </w:tr>
      <w:tr>
        <w:tc>
          <w:tcPr>
            <w:tcW w:type="dxa" w:w="72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10</w:t>
            </w:r>
          </w:p>
        </w:tc>
        <w:tc>
          <w:tcPr>
            <w:tcW w:type="dxa" w:w="24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Generate report</w:t>
            </w:r>
          </w:p>
        </w:tc>
        <w:tc>
          <w:tcPr>
            <w:tcW w:type="dxa" w:w="384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Write migration-report.json with counts, warnings, and rows needing manual review</w:t>
            </w:r>
          </w:p>
        </w:tc>
        <w:tc>
          <w:tcPr>
            <w:tcW w:type="dxa" w:w="24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Hand off to admin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DD8" w:sz="1"/>
              <w:left w:val="single" w:color="C0CDD8" w:sz="1"/>
              <w:bottom w:val="single" w:color="C0CDD8" w:sz="1"/>
              <w:right w:val="single" w:color="C0CDD8" w:sz="1"/>
            </w:tcBorders>
            <w:shd w:fill="FEF3C7" w:val="clear"/>
            <w:tcMar>
              <w:top w:type="dxa" w:w="120"/>
              <w:left w:type="dxa" w:w="200"/>
              <w:bottom w:type="dxa" w:w="120"/>
              <w:right w:type="dxa" w:w="200"/>
            </w:tcMar>
          </w:tcPr>
          <w:p>
            <w:pPr>
              <w:spacing w:after="60" w:before="0"/>
            </w:pPr>
            <w:r>
              <w:rPr>
                <w:rFonts w:ascii="Arial" w:cs="Arial" w:eastAsia="Arial" w:hAnsi="Arial"/>
                <w:b/>
                <w:bCs/>
                <w:color w:val="B45309"/>
                <w:sz w:val="18"/>
                <w:szCs w:val="18"/>
              </w:rPr>
              <w:t xml:space="preserve">Rollback procedure</w:t>
            </w:r>
          </w:p>
          <w:p>
            <w:pPr>
              <w:spacing w:after="0" w:before="0"/>
            </w:pPr>
            <w:r>
              <w:rPr>
                <w:rFonts w:ascii="Arial" w:cs="Arial" w:eastAsia="Arial" w:hAnsi="Arial"/>
                <w:color w:val="222222"/>
                <w:sz w:val="18"/>
                <w:szCs w:val="18"/>
              </w:rPr>
              <w:t xml:space="preserve">If migration fails after Step 3 or later, run: npx prisma migrate reset --force (drops and recreates the DB schema). The script is idempotent so re-running after a fix is safe. The Google Sheet source data is never modified.</w:t>
            </w:r>
          </w:p>
        </w:tc>
      </w:tr>
    </w:tbl>
    <w:p>
      <w:r>
        <w:br w:type="page"/>
      </w:r>
    </w:p>
    <w:p>
      <w:pPr>
        <w:pStyle w:val="Heading1"/>
        <w:spacing w:after="180" w:before="360"/>
      </w:pPr>
      <w:r>
        <w:rPr>
          <w:rFonts w:ascii="Arial" w:cs="Arial" w:eastAsia="Arial" w:hAnsi="Arial"/>
          <w:b/>
          <w:bCs/>
          <w:color w:val="1B4F8C"/>
          <w:sz w:val="32"/>
          <w:szCs w:val="32"/>
        </w:rPr>
        <w:t xml:space="preserve">5. Running the Migration</w:t>
      </w:r>
    </w:p>
    <w:p>
      <w:pPr>
        <w:pStyle w:val="Heading2"/>
        <w:spacing w:after="120" w:before="280"/>
      </w:pPr>
      <w:r>
        <w:rPr>
          <w:rFonts w:ascii="Arial" w:cs="Arial" w:eastAsia="Arial" w:hAnsi="Arial"/>
          <w:b/>
          <w:bCs/>
          <w:color w:val="2E75B6"/>
          <w:sz w:val="26"/>
          <w:szCs w:val="26"/>
        </w:rPr>
        <w:t xml:space="preserve">5.1 Prerequisites</w:t>
      </w:r>
    </w:p>
    <w:p>
      <w:pPr>
        <w:pStyle w:val="ListParagraph"/>
        <w:numPr>
          <w:ilvl w:val="0"/>
          <w:numId w:val="2"/>
        </w:numPr>
        <w:spacing w:after="40" w:before="40"/>
      </w:pPr>
      <w:r>
        <w:rPr>
          <w:rFonts w:ascii="Arial" w:cs="Arial" w:eastAsia="Arial" w:hAnsi="Arial"/>
          <w:color w:val="222222"/>
          <w:sz w:val="20"/>
          <w:szCs w:val="20"/>
        </w:rPr>
        <w:t xml:space="preserve">MarthabApp v2 repo cloned and node_modules installed (pnpm install).</w:t>
      </w:r>
    </w:p>
    <w:p>
      <w:pPr>
        <w:pStyle w:val="ListParagraph"/>
        <w:numPr>
          <w:ilvl w:val="0"/>
          <w:numId w:val="2"/>
        </w:numPr>
        <w:spacing w:after="40" w:before="40"/>
      </w:pPr>
      <w:r>
        <w:rPr>
          <w:rFonts w:ascii="Arial" w:cs="Arial" w:eastAsia="Arial" w:hAnsi="Arial"/>
          <w:color w:val="222222"/>
          <w:sz w:val="20"/>
          <w:szCs w:val="20"/>
        </w:rPr>
        <w:t xml:space="preserve">Prisma schema migrated: npx prisma migrate deploy</w:t>
      </w:r>
    </w:p>
    <w:p>
      <w:pPr>
        <w:pStyle w:val="ListParagraph"/>
        <w:numPr>
          <w:ilvl w:val="0"/>
          <w:numId w:val="2"/>
        </w:numPr>
        <w:spacing w:after="40" w:before="40"/>
      </w:pPr>
      <w:r>
        <w:rPr>
          <w:rFonts w:ascii="Arial" w:cs="Arial" w:eastAsia="Arial" w:hAnsi="Arial"/>
          <w:color w:val="222222"/>
          <w:sz w:val="20"/>
          <w:szCs w:val="20"/>
        </w:rPr>
        <w:t xml:space="preserve">Google Service Account JSON key file with read access to the spreadsheet.</w:t>
      </w:r>
    </w:p>
    <w:p>
      <w:pPr>
        <w:pStyle w:val="ListParagraph"/>
        <w:numPr>
          <w:ilvl w:val="0"/>
          <w:numId w:val="2"/>
        </w:numPr>
        <w:spacing w:after="40" w:before="40"/>
      </w:pPr>
      <w:r>
        <w:rPr>
          <w:rFonts w:ascii="Arial" w:cs="Arial" w:eastAsia="Arial" w:hAnsi="Arial"/>
          <w:color w:val="222222"/>
          <w:sz w:val="20"/>
          <w:szCs w:val="20"/>
        </w:rPr>
        <w:t xml:space="preserve">Sheet ID: 1MxyG4d_fUCnbryQHLGyWOFpuBREIIGS0CCPiZLK3pxQ</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5.2 Environment variables</w:t>
      </w:r>
    </w:p>
    <w:p>
      <w:pPr>
        <w:spacing w:after="120" w:before="60"/>
      </w:pPr>
      <w:r>
        <w:rPr>
          <w:rFonts w:ascii="Courier New" w:cs="Courier New" w:eastAsia="Courier New" w:hAnsi="Courier New"/>
          <w:color w:val="1e1e1e"/>
          <w:sz w:val="18"/>
          <w:szCs w:val="18"/>
        </w:rPr>
        <w:t xml:space="preserve"># server/.env
DATABASE_URL="file:../data/madrasa.db"
GOOGLE_SHEETS_CREDENTIALS="./google-service-account.json"
MIGRATION_SHEET_ID="1MxyG4d_fUCnbryQHLGyWOFpuBREIIGS0CCPiZLK3pxQ"</w:t>
      </w:r>
    </w:p>
    <w:p>
      <w:pPr>
        <w:pStyle w:val="Heading2"/>
        <w:spacing w:after="120" w:before="280"/>
      </w:pPr>
      <w:r>
        <w:rPr>
          <w:rFonts w:ascii="Arial" w:cs="Arial" w:eastAsia="Arial" w:hAnsi="Arial"/>
          <w:b/>
          <w:bCs/>
          <w:color w:val="2E75B6"/>
          <w:sz w:val="26"/>
          <w:szCs w:val="26"/>
        </w:rPr>
        <w:t xml:space="preserve">5.3 Run command</w:t>
      </w:r>
    </w:p>
    <w:p>
      <w:pPr>
        <w:spacing w:after="120" w:before="60"/>
      </w:pPr>
      <w:r>
        <w:rPr>
          <w:rFonts w:ascii="Courier New" w:cs="Courier New" w:eastAsia="Courier New" w:hAnsi="Courier New"/>
          <w:color w:val="1e1e1e"/>
          <w:sz w:val="18"/>
          <w:szCs w:val="18"/>
        </w:rPr>
        <w:t xml:space="preserve">cd server
npx tsx prisma/migrate-from-sheets.ts</w:t>
      </w:r>
    </w:p>
    <w:p>
      <w:pPr>
        <w:spacing w:after="100" w:before="60"/>
        <w:jc w:val="both"/>
      </w:pPr>
      <w:r>
        <w:rPr>
          <w:rFonts w:ascii="Arial" w:cs="Arial" w:eastAsia="Arial" w:hAnsi="Arial"/>
          <w:color w:val="222222"/>
          <w:sz w:val="20"/>
          <w:szCs w:val="20"/>
        </w:rPr>
        <w:t xml:space="preserve">The script prints a live progress log. On completion it writes migration-report.json to the project root. Review all WARNING entries in the report before going live.</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5.4 Expected output</w:t>
      </w:r>
    </w:p>
    <w:p>
      <w:pPr>
        <w:spacing w:after="120" w:before="60"/>
      </w:pPr>
      <w:r>
        <w:rPr>
          <w:rFonts w:ascii="Courier New" w:cs="Courier New" w:eastAsia="Courier New" w:hAnsi="Courier New"/>
          <w:color w:val="1e1e1e"/>
          <w:sz w:val="18"/>
          <w:szCs w:val="18"/>
        </w:rPr>
        <w:t xml:space="preserve">[1/10] Seeding reference data...       ✓
[2/10] Fetching Google Sheet data...    ✓ (6 tabs)
[3/10] Migrating students...            ✓ 63 upserted
[4/10] Migrating admission fees...      ✓ 63 inserted
[5/10] Unpivoting monthly fees 24-25... ✓ 312 inserted
[6/10] Unpivoting monthly fees 25-26... ✓ 87 inserted
[7/10] Migrating salary...              ✓ 2 staff, 34 payments
[8/10] Migrating expenses...            ✓ 52 inserted
[9/10] Verifying...                     ✓ all counts match
[10/10] Writing migration-report.json   ✓
Migration complete. Review WARNINGS in migration-report.json</w:t>
      </w:r>
    </w:p>
    <w:p>
      <w:r>
        <w:br w:type="page"/>
      </w:r>
    </w:p>
    <w:p>
      <w:pPr>
        <w:pStyle w:val="Heading1"/>
        <w:spacing w:after="180" w:before="360"/>
      </w:pPr>
      <w:r>
        <w:rPr>
          <w:rFonts w:ascii="Arial" w:cs="Arial" w:eastAsia="Arial" w:hAnsi="Arial"/>
          <w:b/>
          <w:bCs/>
          <w:color w:val="1B4F8C"/>
          <w:sz w:val="32"/>
          <w:szCs w:val="32"/>
        </w:rPr>
        <w:t xml:space="preserve">6. Post-Migration Checklist</w:t>
      </w:r>
    </w:p>
    <w:p>
      <w:pPr>
        <w:pStyle w:val="Heading2"/>
        <w:spacing w:after="120" w:before="280"/>
      </w:pPr>
      <w:r>
        <w:rPr>
          <w:rFonts w:ascii="Arial" w:cs="Arial" w:eastAsia="Arial" w:hAnsi="Arial"/>
          <w:b/>
          <w:bCs/>
          <w:color w:val="2E75B6"/>
          <w:sz w:val="26"/>
          <w:szCs w:val="26"/>
        </w:rPr>
        <w:t xml:space="preserve">6.1 Verify in MarthabApp UI</w:t>
      </w:r>
    </w:p>
    <w:p>
      <w:pPr>
        <w:pStyle w:val="ListParagraph"/>
        <w:numPr>
          <w:ilvl w:val="0"/>
          <w:numId w:val="3"/>
        </w:numPr>
        <w:spacing w:after="40" w:before="40"/>
      </w:pPr>
      <w:r>
        <w:rPr>
          <w:rFonts w:ascii="Arial" w:cs="Arial" w:eastAsia="Arial" w:hAnsi="Arial"/>
          <w:b/>
          <w:bCs/>
          <w:color w:val="222222"/>
          <w:sz w:val="20"/>
          <w:szCs w:val="20"/>
        </w:rPr>
        <w:t xml:space="preserve">Students screen: </w:t>
      </w:r>
      <w:r>
        <w:rPr>
          <w:rFonts w:ascii="Arial" w:cs="Arial" w:eastAsia="Arial" w:hAnsi="Arial"/>
          <w:color w:val="222222"/>
          <w:sz w:val="20"/>
          <w:szCs w:val="20"/>
        </w:rPr>
        <w:t xml:space="preserve">Confirm 63 students appear. Spot-check 5 random students against the Google Sheet.</w:t>
      </w:r>
    </w:p>
    <w:p>
      <w:pPr>
        <w:pStyle w:val="ListParagraph"/>
        <w:numPr>
          <w:ilvl w:val="0"/>
          <w:numId w:val="3"/>
        </w:numPr>
        <w:spacing w:after="40" w:before="40"/>
      </w:pPr>
      <w:r>
        <w:rPr>
          <w:rFonts w:ascii="Arial" w:cs="Arial" w:eastAsia="Arial" w:hAnsi="Arial"/>
          <w:b/>
          <w:bCs/>
          <w:color w:val="222222"/>
          <w:sz w:val="20"/>
          <w:szCs w:val="20"/>
        </w:rPr>
        <w:t xml:space="preserve">Fee screen: </w:t>
      </w:r>
      <w:r>
        <w:rPr>
          <w:rFonts w:ascii="Arial" w:cs="Arial" w:eastAsia="Arial" w:hAnsi="Arial"/>
          <w:color w:val="222222"/>
          <w:sz w:val="20"/>
          <w:szCs w:val="20"/>
        </w:rPr>
        <w:t xml:space="preserve">Search student UF00011 (Mafaaz Ahmed Khan) — verify admission fee ₹500 on 31-Aug-2024 and all monthly fee records are present.</w:t>
      </w:r>
    </w:p>
    <w:p>
      <w:pPr>
        <w:pStyle w:val="ListParagraph"/>
        <w:numPr>
          <w:ilvl w:val="0"/>
          <w:numId w:val="3"/>
        </w:numPr>
        <w:spacing w:after="40" w:before="40"/>
      </w:pPr>
      <w:r>
        <w:rPr>
          <w:rFonts w:ascii="Arial" w:cs="Arial" w:eastAsia="Arial" w:hAnsi="Arial"/>
          <w:b/>
          <w:bCs/>
          <w:color w:val="222222"/>
          <w:sz w:val="20"/>
          <w:szCs w:val="20"/>
        </w:rPr>
        <w:t xml:space="preserve">Salary screen: </w:t>
      </w:r>
      <w:r>
        <w:rPr>
          <w:rFonts w:ascii="Arial" w:cs="Arial" w:eastAsia="Arial" w:hAnsi="Arial"/>
          <w:color w:val="222222"/>
          <w:sz w:val="20"/>
          <w:szCs w:val="20"/>
        </w:rPr>
        <w:t xml:space="preserve">Verify 2 staff records exist and Oct 2024 salary for Moulana shows ₹2,000 (partial month).</w:t>
      </w:r>
    </w:p>
    <w:p>
      <w:pPr>
        <w:pStyle w:val="ListParagraph"/>
        <w:numPr>
          <w:ilvl w:val="0"/>
          <w:numId w:val="3"/>
        </w:numPr>
        <w:spacing w:after="40" w:before="40"/>
      </w:pPr>
      <w:r>
        <w:rPr>
          <w:rFonts w:ascii="Arial" w:cs="Arial" w:eastAsia="Arial" w:hAnsi="Arial"/>
          <w:b/>
          <w:bCs/>
          <w:color w:val="222222"/>
          <w:sz w:val="20"/>
          <w:szCs w:val="20"/>
        </w:rPr>
        <w:t xml:space="preserve">Expenses screen: </w:t>
      </w:r>
      <w:r>
        <w:rPr>
          <w:rFonts w:ascii="Arial" w:cs="Arial" w:eastAsia="Arial" w:hAnsi="Arial"/>
          <w:color w:val="222222"/>
          <w:sz w:val="20"/>
          <w:szCs w:val="20"/>
        </w:rPr>
        <w:t xml:space="preserve">Verify Aug 2024 expenses appear, including Banners (₹700) and Student Desks (₹10,400).</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6.2 Manual corrections after migration</w:t>
      </w:r>
    </w:p>
    <w:p>
      <w:pPr>
        <w:pStyle w:val="ListParagraph"/>
        <w:numPr>
          <w:ilvl w:val="0"/>
          <w:numId w:val="2"/>
        </w:numPr>
        <w:spacing w:after="40" w:before="40"/>
      </w:pPr>
      <w:r>
        <w:rPr>
          <w:rFonts w:ascii="Arial" w:cs="Arial" w:eastAsia="Arial" w:hAnsi="Arial"/>
          <w:color w:val="222222"/>
          <w:sz w:val="20"/>
          <w:szCs w:val="20"/>
        </w:rPr>
        <w:t xml:space="preserve">Review migration-report.json for all WARNING rows.</w:t>
      </w:r>
    </w:p>
    <w:p>
      <w:pPr>
        <w:pStyle w:val="ListParagraph"/>
        <w:numPr>
          <w:ilvl w:val="0"/>
          <w:numId w:val="2"/>
        </w:numPr>
        <w:spacing w:after="40" w:before="40"/>
      </w:pPr>
      <w:r>
        <w:rPr>
          <w:rFonts w:ascii="Arial" w:cs="Arial" w:eastAsia="Arial" w:hAnsi="Arial"/>
          <w:color w:val="222222"/>
          <w:sz w:val="20"/>
          <w:szCs w:val="20"/>
        </w:rPr>
        <w:t xml:space="preserve">Update WhatsApp numbers for students where contactNo was used as a placeholder.</w:t>
      </w:r>
    </w:p>
    <w:p>
      <w:pPr>
        <w:pStyle w:val="ListParagraph"/>
        <w:numPr>
          <w:ilvl w:val="0"/>
          <w:numId w:val="2"/>
        </w:numPr>
        <w:spacing w:after="40" w:before="40"/>
      </w:pPr>
      <w:r>
        <w:rPr>
          <w:rFonts w:ascii="Arial" w:cs="Arial" w:eastAsia="Arial" w:hAnsi="Arial"/>
          <w:color w:val="222222"/>
          <w:sz w:val="20"/>
          <w:szCs w:val="20"/>
        </w:rPr>
        <w:t xml:space="preserve">Fill in missing Date of Birth for UF00019, UF00020, UF00021, UF00035, UF00036.</w:t>
      </w:r>
    </w:p>
    <w:p>
      <w:pPr>
        <w:pStyle w:val="ListParagraph"/>
        <w:numPr>
          <w:ilvl w:val="0"/>
          <w:numId w:val="2"/>
        </w:numPr>
        <w:spacing w:after="40" w:before="40"/>
      </w:pPr>
      <w:r>
        <w:rPr>
          <w:rFonts w:ascii="Arial" w:cs="Arial" w:eastAsia="Arial" w:hAnsi="Arial"/>
          <w:color w:val="222222"/>
          <w:sz w:val="20"/>
          <w:szCs w:val="20"/>
        </w:rPr>
        <w:t xml:space="preserve">Assign correct class IDs for students where class was blank in the sheet.</w:t>
      </w:r>
    </w:p>
    <w:p>
      <w:pPr>
        <w:pStyle w:val="ListParagraph"/>
        <w:numPr>
          <w:ilvl w:val="0"/>
          <w:numId w:val="2"/>
        </w:numPr>
        <w:spacing w:after="40" w:before="40"/>
      </w:pPr>
      <w:r>
        <w:rPr>
          <w:rFonts w:ascii="Arial" w:cs="Arial" w:eastAsia="Arial" w:hAnsi="Arial"/>
          <w:color w:val="222222"/>
          <w:sz w:val="20"/>
          <w:szCs w:val="20"/>
        </w:rPr>
        <w:t xml:space="preserve">Confirm paymentMethod = 'unknown' rows with the accounts staff and update.</w:t>
      </w:r>
    </w:p>
    <w:p>
      <w:pPr>
        <w:pStyle w:val="ListParagraph"/>
        <w:numPr>
          <w:ilvl w:val="0"/>
          <w:numId w:val="2"/>
        </w:numPr>
        <w:spacing w:after="40" w:before="40"/>
      </w:pPr>
      <w:r>
        <w:rPr>
          <w:rFonts w:ascii="Arial" w:cs="Arial" w:eastAsia="Arial" w:hAnsi="Arial"/>
          <w:color w:val="222222"/>
          <w:sz w:val="20"/>
          <w:szCs w:val="20"/>
        </w:rPr>
        <w:t xml:space="preserve">Set the Madrasa to live on MarthabApp — stop entering data in Google Sheets.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DD8" w:sz="1"/>
              <w:left w:val="single" w:color="C0CDD8" w:sz="1"/>
              <w:bottom w:val="single" w:color="C0CDD8" w:sz="1"/>
              <w:right w:val="single" w:color="C0CDD8" w:sz="1"/>
            </w:tcBorders>
            <w:shd w:fill="FEE2E2" w:val="clear"/>
            <w:tcMar>
              <w:top w:type="dxa" w:w="120"/>
              <w:left w:type="dxa" w:w="200"/>
              <w:bottom w:type="dxa" w:w="120"/>
              <w:right w:type="dxa" w:w="200"/>
            </w:tcMar>
          </w:tcPr>
          <w:p>
            <w:pPr>
              <w:spacing w:after="60" w:before="0"/>
            </w:pPr>
            <w:r>
              <w:rPr>
                <w:rFonts w:ascii="Arial" w:cs="Arial" w:eastAsia="Arial" w:hAnsi="Arial"/>
                <w:b/>
                <w:bCs/>
                <w:color w:val="991B1B"/>
                <w:sz w:val="18"/>
                <w:szCs w:val="18"/>
              </w:rPr>
              <w:t xml:space="preserve">Data freeze notice</w:t>
            </w:r>
          </w:p>
          <w:p>
            <w:pPr>
              <w:spacing w:after="0" w:before="0"/>
            </w:pPr>
            <w:r>
              <w:rPr>
                <w:rFonts w:ascii="Arial" w:cs="Arial" w:eastAsia="Arial" w:hAnsi="Arial"/>
                <w:color w:val="222222"/>
                <w:sz w:val="18"/>
                <w:szCs w:val="18"/>
              </w:rPr>
              <w:t xml:space="preserve">On the day of migration, stop all updates to the Google Sheet. Any changes made after the migration snapshot will not be reflected in the database. Coordinate with staff to ensure a clean cutover.</w:t>
            </w:r>
          </w:p>
        </w:tc>
      </w:tr>
    </w:tbl>
    <w:p>
      <w:r>
        <w:br w:type="page"/>
      </w:r>
    </w:p>
    <w:p>
      <w:pPr>
        <w:pStyle w:val="Heading1"/>
        <w:spacing w:after="180" w:before="360"/>
      </w:pPr>
      <w:r>
        <w:rPr>
          <w:rFonts w:ascii="Arial" w:cs="Arial" w:eastAsia="Arial" w:hAnsi="Arial"/>
          <w:b/>
          <w:bCs/>
          <w:color w:val="1B4F8C"/>
          <w:sz w:val="32"/>
          <w:szCs w:val="32"/>
        </w:rPr>
        <w:t xml:space="preserve">7. Optional: Ongoing Google Sheets Sync</w:t>
      </w:r>
    </w:p>
    <w:p>
      <w:pPr>
        <w:spacing w:after="100" w:before="60"/>
        <w:jc w:val="both"/>
      </w:pPr>
      <w:r>
        <w:rPr>
          <w:rFonts w:ascii="Arial" w:cs="Arial" w:eastAsia="Arial" w:hAnsi="Arial"/>
          <w:color w:val="222222"/>
          <w:sz w:val="20"/>
          <w:szCs w:val="20"/>
        </w:rPr>
        <w:t xml:space="preserve">If a hard cutover is not possible immediately (e.g. staff need time to learn the new system), a transitional period of parallel entry can be supported by running the migration script in append-only mode. In this mode the script skips records already in the DB and only inserts new rows, using the upsert idempotency on admissionNo and receiptNo.</w:t>
      </w:r>
    </w:p>
    <w:p>
      <w:pPr>
        <w:spacing w:after="100" w:before="60"/>
        <w:jc w:val="both"/>
      </w:pPr>
      <w:r>
        <w:rPr>
          <w:rFonts w:ascii="Arial" w:cs="Arial" w:eastAsia="Arial" w:hAnsi="Arial"/>
          <w:color w:val="222222"/>
          <w:sz w:val="20"/>
          <w:szCs w:val="20"/>
        </w:rPr>
        <w:t xml:space="preserve">However, parallel entry is strongly discouraged beyond 2–4 weeks. It creates reconciliation overhead and risks data divergence. Set a firm cutover date, train staff on MarthabApp, and archive the Google Sheet on that date.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DD8" w:sz="1"/>
              <w:left w:val="single" w:color="C0CDD8" w:sz="1"/>
              <w:bottom w:val="single" w:color="C0CDD8" w:sz="1"/>
              <w:right w:val="single" w:color="C0CDD8" w:sz="1"/>
            </w:tcBorders>
            <w:shd w:fill="E8F5EE" w:val="clear"/>
            <w:tcMar>
              <w:top w:type="dxa" w:w="120"/>
              <w:left w:type="dxa" w:w="200"/>
              <w:bottom w:type="dxa" w:w="120"/>
              <w:right w:type="dxa" w:w="200"/>
            </w:tcMar>
          </w:tcPr>
          <w:p>
            <w:pPr>
              <w:spacing w:after="60" w:before="0"/>
            </w:pPr>
            <w:r>
              <w:rPr>
                <w:rFonts w:ascii="Arial" w:cs="Arial" w:eastAsia="Arial" w:hAnsi="Arial"/>
                <w:b/>
                <w:bCs/>
                <w:color w:val="1A5C38"/>
                <w:sz w:val="18"/>
                <w:szCs w:val="18"/>
              </w:rPr>
              <w:t xml:space="preserve">Recommended cutover approach</w:t>
            </w:r>
          </w:p>
          <w:p>
            <w:pPr>
              <w:spacing w:after="0" w:before="0"/>
            </w:pPr>
            <w:r>
              <w:rPr>
                <w:rFonts w:ascii="Arial" w:cs="Arial" w:eastAsia="Arial" w:hAnsi="Arial"/>
                <w:color w:val="222222"/>
                <w:sz w:val="18"/>
                <w:szCs w:val="18"/>
              </w:rPr>
              <w:t xml:space="preserve">Run migration on day D. Give staff 1 week of parallel running (enter in both). On day D+7, make the Google Sheet read-only by removing edit permissions. From that point, MarthabApp is the sole system of record.</w:t>
            </w:r>
          </w:p>
        </w:tc>
      </w:tr>
    </w:tbl>
    <w:p>
      <w:r>
        <w:br w:type="page"/>
      </w:r>
    </w:p>
    <w:p>
      <w:pPr>
        <w:pStyle w:val="Heading1"/>
        <w:spacing w:after="180" w:before="360"/>
      </w:pPr>
      <w:r>
        <w:rPr>
          <w:rFonts w:ascii="Arial" w:cs="Arial" w:eastAsia="Arial" w:hAnsi="Arial"/>
          <w:b/>
          <w:bCs/>
          <w:color w:val="1B4F8C"/>
          <w:sz w:val="32"/>
          <w:szCs w:val="32"/>
        </w:rPr>
        <w:t xml:space="preserve">8. Migration Script Structure</w:t>
      </w:r>
    </w:p>
    <w:p>
      <w:pPr>
        <w:spacing w:after="100" w:before="60"/>
        <w:jc w:val="both"/>
      </w:pPr>
      <w:r>
        <w:rPr>
          <w:rFonts w:ascii="Arial" w:cs="Arial" w:eastAsia="Arial" w:hAnsi="Arial"/>
          <w:color w:val="222222"/>
          <w:sz w:val="20"/>
          <w:szCs w:val="20"/>
        </w:rPr>
        <w:t xml:space="preserve">The full migration script is saved as server/prisma/migrate-from-sheets.ts. It is ~600 lines and self-contained. Key functions:</w:t>
      </w:r>
    </w:p>
    <w:p>
      <w:pPr>
        <w:spacing w:after="40" w:before="40"/>
      </w:pPr>
      <w:r>
        <w:t xml:space="preserve"/>
      </w:r>
    </w:p>
    <w:p>
      <w:pPr>
        <w:spacing w:after="120" w:before="60"/>
      </w:pPr>
      <w:r>
        <w:rPr>
          <w:rFonts w:ascii="Courier New" w:cs="Courier New" w:eastAsia="Courier New" w:hAnsi="Courier New"/>
          <w:color w:val="1e1e1e"/>
          <w:sz w:val="18"/>
          <w:szCs w:val="18"/>
        </w:rPr>
        <w:t xml:space="preserve">// server/prisma/migrate-from-sheets.ts
async function seedReferenceData(prisma)
  // Creates AcademicYear, Class, ExpenseCategory, admin Staff records
async function fetchSheetData(sheetsClient, sheetId): SheetData
  // Calls Google Sheets API v4; returns all 6 tabs as string[][]
async function migrateStudents(prisma, rows, classMap, yearMap)
  // Upserts by admissionNo; maps Class name → classId
async function migrateAdmissionFees(prisma, rows, studentMap)
  // Upserts by receiptNo = 'ADM-' + billNo
async function unpivotMonthlyFees(rows, yearLabel): PaymentRow[]
  // Detects month column groups by header pattern
  // Emits one PaymentRow per non-blank cell group
async function migrateMonthlyFees(prisma, rows, studentMap, yearLabel)
  // Calls unpivotMonthlyFees then bulk upserts
async function migrateSalary(prisma, rows)
  // Upserts Staff by fullName; inserts SalaryPayment by (staffId, month, year)
async function migrateExpenses(prisma, rows, categoryMap)
  // Generates sequential voucherNo; upserts by voucherNo
async function verify(prisma, sheetData): MigrationReport
  // Compares DB counts against source row counts; emits warnings
async function main()
  // Orchestrates all steps; writes migration-report.json</w:t>
      </w:r>
    </w:p>
    <w:p>
      <w:pPr>
        <w:spacing w:after="40" w:before="40"/>
      </w:pPr>
      <w:r>
        <w:t xml:space="preserve"/>
      </w:r>
    </w:p>
    <w:p>
      <w:pPr>
        <w:spacing w:after="100" w:before="60"/>
        <w:jc w:val="both"/>
      </w:pPr>
      <w:r>
        <w:rPr>
          <w:rFonts w:ascii="Arial" w:cs="Arial" w:eastAsia="Arial" w:hAnsi="Arial"/>
          <w:color w:val="222222"/>
          <w:sz w:val="20"/>
          <w:szCs w:val="20"/>
        </w:rPr>
        <w:t xml:space="preserve">The complete TypeScript source code for this script is in the companion file migrate-from-sheets.ts saved alongside this document.</w:t>
      </w:r>
    </w:p>
    <w:p>
      <w:r>
        <w:br w:type="page"/>
      </w:r>
    </w:p>
    <w:p>
      <w:pPr>
        <w:pStyle w:val="Heading1"/>
        <w:spacing w:after="180" w:before="360"/>
      </w:pPr>
      <w:r>
        <w:rPr>
          <w:rFonts w:ascii="Arial" w:cs="Arial" w:eastAsia="Arial" w:hAnsi="Arial"/>
          <w:b/>
          <w:bCs/>
          <w:color w:val="1B4F8C"/>
          <w:sz w:val="32"/>
          <w:szCs w:val="32"/>
        </w:rPr>
        <w:t xml:space="preserve">Appendix A — Expense Categories to Seed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0CDD8" w:sz="1"/>
              <w:left w:val="single" w:color="C0CDD8" w:sz="1"/>
              <w:bottom w:val="single" w:color="C0CDD8" w:sz="1"/>
              <w:right w:val="single" w:color="C0CDD8"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Category Name (in Sheet)</w:t>
            </w:r>
          </w:p>
        </w:tc>
        <w:tc>
          <w:tcPr>
            <w:tcW w:type="dxa" w:w="6360"/>
            <w:tcBorders>
              <w:top w:val="single" w:color="C0CDD8" w:sz="1"/>
              <w:left w:val="single" w:color="C0CDD8" w:sz="1"/>
              <w:bottom w:val="single" w:color="C0CDD8" w:sz="1"/>
              <w:right w:val="single" w:color="C0CDD8"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0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Stationary</w:t>
            </w:r>
          </w:p>
        </w:tc>
        <w:tc>
          <w:tcPr>
            <w:tcW w:type="dxa" w:w="63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Pens, paper, registers, boards, markers, banners, forms, fee cards</w:t>
            </w:r>
          </w:p>
        </w:tc>
      </w:tr>
      <w:tr>
        <w:tc>
          <w:tcPr>
            <w:tcW w:type="dxa" w:w="30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Books</w:t>
            </w:r>
          </w:p>
        </w:tc>
        <w:tc>
          <w:tcPr>
            <w:tcW w:type="dxa" w:w="636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Islami Taleemat textbooks and other curriculum materials</w:t>
            </w:r>
          </w:p>
        </w:tc>
      </w:tr>
      <w:tr>
        <w:tc>
          <w:tcPr>
            <w:tcW w:type="dxa" w:w="30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Desks</w:t>
            </w:r>
          </w:p>
        </w:tc>
        <w:tc>
          <w:tcPr>
            <w:tcW w:type="dxa" w:w="63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Student desk fabrication materials and delivery</w:t>
            </w:r>
          </w:p>
        </w:tc>
      </w:tr>
      <w:tr>
        <w:tc>
          <w:tcPr>
            <w:tcW w:type="dxa" w:w="30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Bags</w:t>
            </w:r>
          </w:p>
        </w:tc>
        <w:tc>
          <w:tcPr>
            <w:tcW w:type="dxa" w:w="636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Student school bags</w:t>
            </w:r>
          </w:p>
        </w:tc>
      </w:tr>
      <w:tr>
        <w:tc>
          <w:tcPr>
            <w:tcW w:type="dxa" w:w="30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Cloth</w:t>
            </w:r>
          </w:p>
        </w:tc>
        <w:tc>
          <w:tcPr>
            <w:tcW w:type="dxa" w:w="63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Kurta Payjama uniform cloth</w:t>
            </w:r>
          </w:p>
        </w:tc>
      </w:tr>
      <w:tr>
        <w:tc>
          <w:tcPr>
            <w:tcW w:type="dxa" w:w="30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Burqa</w:t>
            </w:r>
          </w:p>
        </w:tc>
        <w:tc>
          <w:tcPr>
            <w:tcW w:type="dxa" w:w="636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Burqa and Hijab for female students</w:t>
            </w:r>
          </w:p>
        </w:tc>
      </w:tr>
      <w:tr>
        <w:tc>
          <w:tcPr>
            <w:tcW w:type="dxa" w:w="30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Opening Ceremony</w:t>
            </w:r>
          </w:p>
        </w:tc>
        <w:tc>
          <w:tcPr>
            <w:tcW w:type="dxa" w:w="63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Food and decoration expenses for inauguration event</w:t>
            </w:r>
          </w:p>
        </w:tc>
      </w:tr>
    </w:tbl>
    <w:p>
      <w:pPr>
        <w:spacing w:after="40" w:before="40"/>
      </w:pPr>
      <w:r>
        <w:t xml:space="preserve"/>
      </w:r>
    </w:p>
    <w:p>
      <w:pPr>
        <w:pStyle w:val="Heading1"/>
        <w:spacing w:after="180" w:before="360"/>
      </w:pPr>
      <w:r>
        <w:rPr>
          <w:rFonts w:ascii="Arial" w:cs="Arial" w:eastAsia="Arial" w:hAnsi="Arial"/>
          <w:b/>
          <w:bCs/>
          <w:color w:val="1B4F8C"/>
          <w:sz w:val="32"/>
          <w:szCs w:val="32"/>
        </w:rPr>
        <w:t xml:space="preserve">Appendix B — Staff Records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c>
          <w:tcPr>
            <w:tcW w:type="dxa" w:w="2800"/>
            <w:tcBorders>
              <w:top w:val="single" w:color="C0CDD8" w:sz="1"/>
              <w:left w:val="single" w:color="C0CDD8" w:sz="1"/>
              <w:bottom w:val="single" w:color="C0CDD8" w:sz="1"/>
              <w:right w:val="single" w:color="C0CDD8"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Full Name</w:t>
            </w:r>
          </w:p>
        </w:tc>
        <w:tc>
          <w:tcPr>
            <w:tcW w:type="dxa" w:w="1600"/>
            <w:tcBorders>
              <w:top w:val="single" w:color="C0CDD8" w:sz="1"/>
              <w:left w:val="single" w:color="C0CDD8" w:sz="1"/>
              <w:bottom w:val="single" w:color="C0CDD8" w:sz="1"/>
              <w:right w:val="single" w:color="C0CDD8"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1600"/>
            <w:tcBorders>
              <w:top w:val="single" w:color="C0CDD8" w:sz="1"/>
              <w:left w:val="single" w:color="C0CDD8" w:sz="1"/>
              <w:bottom w:val="single" w:color="C0CDD8" w:sz="1"/>
              <w:right w:val="single" w:color="C0CDD8"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Base Salary</w:t>
            </w:r>
          </w:p>
        </w:tc>
        <w:tc>
          <w:tcPr>
            <w:tcW w:type="dxa" w:w="3360"/>
            <w:tcBorders>
              <w:top w:val="single" w:color="C0CDD8" w:sz="1"/>
              <w:left w:val="single" w:color="C0CDD8" w:sz="1"/>
              <w:bottom w:val="single" w:color="C0CDD8" w:sz="1"/>
              <w:right w:val="single" w:color="C0CDD8"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Moulana Abdul Hafiz Saab</w:t>
            </w:r>
          </w:p>
        </w:tc>
        <w:tc>
          <w:tcPr>
            <w:tcW w:type="dxa" w:w="1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teacher</w:t>
            </w:r>
          </w:p>
        </w:tc>
        <w:tc>
          <w:tcPr>
            <w:tcW w:type="dxa" w:w="1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₹3,500</w:t>
            </w:r>
          </w:p>
        </w:tc>
        <w:tc>
          <w:tcPr>
            <w:tcW w:type="dxa" w:w="33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Oct 2024 salary was ₹2,000 (partial month)</w:t>
            </w:r>
          </w:p>
        </w:tc>
      </w:tr>
      <w:tr>
        <w:tc>
          <w:tcPr>
            <w:tcW w:type="dxa" w:w="28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Haafiz Akmal</w:t>
            </w:r>
          </w:p>
        </w:tc>
        <w:tc>
          <w:tcPr>
            <w:tcW w:type="dxa" w:w="16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teacher</w:t>
            </w:r>
          </w:p>
        </w:tc>
        <w:tc>
          <w:tcPr>
            <w:tcW w:type="dxa" w:w="16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₹1,500</w:t>
            </w:r>
          </w:p>
        </w:tc>
        <w:tc>
          <w:tcPr>
            <w:tcW w:type="dxa" w:w="336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Consistent ₹1,500/month throughout</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(Admin user)</w:t>
            </w:r>
          </w:p>
        </w:tc>
        <w:tc>
          <w:tcPr>
            <w:tcW w:type="dxa" w:w="1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admin</w:t>
            </w:r>
          </w:p>
        </w:tc>
        <w:tc>
          <w:tcPr>
            <w:tcW w:type="dxa" w:w="1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w:t>
            </w:r>
          </w:p>
        </w:tc>
        <w:tc>
          <w:tcPr>
            <w:tcW w:type="dxa" w:w="33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Create one admin staff record for system access; not from sheet</w:t>
            </w:r>
          </w:p>
        </w:tc>
      </w:tr>
    </w:tbl>
    <w:p>
      <w:pPr>
        <w:spacing w:after="40" w:before="40"/>
      </w:pPr>
      <w:r>
        <w:t xml:space="preserve"/>
      </w:r>
    </w:p>
    <w:p>
      <w:pPr>
        <w:pStyle w:val="Heading1"/>
        <w:spacing w:after="180" w:before="360"/>
      </w:pPr>
      <w:r>
        <w:rPr>
          <w:rFonts w:ascii="Arial" w:cs="Arial" w:eastAsia="Arial" w:hAnsi="Arial"/>
          <w:b/>
          <w:bCs/>
          <w:color w:val="1B4F8C"/>
          <w:sz w:val="32"/>
          <w:szCs w:val="32"/>
        </w:rPr>
        <w:t xml:space="preserve">Appendix C — Classes to Seed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0CDD8" w:sz="1"/>
              <w:left w:val="single" w:color="C0CDD8" w:sz="1"/>
              <w:bottom w:val="single" w:color="C0CDD8" w:sz="1"/>
              <w:right w:val="single" w:color="C0CDD8"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Class Name</w:t>
            </w:r>
          </w:p>
        </w:tc>
        <w:tc>
          <w:tcPr>
            <w:tcW w:type="dxa" w:w="6360"/>
            <w:tcBorders>
              <w:top w:val="single" w:color="C0CDD8" w:sz="1"/>
              <w:left w:val="single" w:color="C0CDD8" w:sz="1"/>
              <w:bottom w:val="single" w:color="C0CDD8" w:sz="1"/>
              <w:right w:val="single" w:color="C0CDD8"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Source in Sheet</w:t>
            </w:r>
          </w:p>
        </w:tc>
      </w:tr>
      <w:tr>
        <w:tc>
          <w:tcPr>
            <w:tcW w:type="dxa" w:w="30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Nursery / Anganwadi</w:t>
            </w:r>
          </w:p>
        </w:tc>
        <w:tc>
          <w:tcPr>
            <w:tcW w:type="dxa" w:w="63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Seen in school class column</w:t>
            </w:r>
          </w:p>
        </w:tc>
      </w:tr>
      <w:tr>
        <w:tc>
          <w:tcPr>
            <w:tcW w:type="dxa" w:w="30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LKG</w:t>
            </w:r>
          </w:p>
        </w:tc>
        <w:tc>
          <w:tcPr>
            <w:tcW w:type="dxa" w:w="636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Seen in school class column</w:t>
            </w:r>
          </w:p>
        </w:tc>
      </w:tr>
      <w:tr>
        <w:tc>
          <w:tcPr>
            <w:tcW w:type="dxa" w:w="30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UKG</w:t>
            </w:r>
          </w:p>
        </w:tc>
        <w:tc>
          <w:tcPr>
            <w:tcW w:type="dxa" w:w="63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Seen in school class column</w:t>
            </w:r>
          </w:p>
        </w:tc>
      </w:tr>
      <w:tr>
        <w:tc>
          <w:tcPr>
            <w:tcW w:type="dxa" w:w="300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Madrasa Class I</w:t>
            </w:r>
          </w:p>
        </w:tc>
        <w:tc>
          <w:tcPr>
            <w:tcW w:type="dxa" w:w="6360"/>
            <w:tcBorders>
              <w:top w:val="single" w:color="C0CDD8" w:sz="1"/>
              <w:left w:val="single" w:color="C0CDD8" w:sz="1"/>
              <w:bottom w:val="single" w:color="C0CDD8" w:sz="1"/>
              <w:right w:val="single" w:color="C0CDD8"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'I' in monthly fee Class column</w:t>
            </w:r>
          </w:p>
        </w:tc>
      </w:tr>
      <w:tr>
        <w:tc>
          <w:tcPr>
            <w:tcW w:type="dxa" w:w="30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Madrasa Class II</w:t>
            </w:r>
          </w:p>
        </w:tc>
        <w:tc>
          <w:tcPr>
            <w:tcW w:type="dxa" w:w="63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'II' in monthly fee Class column</w:t>
            </w:r>
          </w:p>
        </w:tc>
      </w:tr>
    </w:tbl>
    <w:p>
      <w:pPr>
        <w:pBdr>
          <w:bottom w:val="single" w:color="2E75B6" w:sz="4" w:space="1"/>
        </w:pBdr>
        <w:spacing w:after="60" w:before="60"/>
      </w:pPr>
    </w:p>
    <w:p>
      <w:pPr>
        <w:spacing w:after="60" w:before="120"/>
        <w:jc w:val="center"/>
      </w:pPr>
      <w:r>
        <w:rPr>
          <w:rFonts w:ascii="Arial" w:cs="Arial" w:eastAsia="Arial" w:hAnsi="Arial"/>
          <w:color w:val="888888"/>
          <w:sz w:val="18"/>
          <w:szCs w:val="18"/>
        </w:rPr>
        <w:t xml:space="preserve">End of Document — MarthabApp Data Migration Plan v1.0</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8F0" w:sz="4" w:space="1"/>
      </w:pBdr>
      <w:tabs>
        <w:tab w:val="right" w:pos="9360"/>
      </w:tabs>
    </w:pPr>
    <w:r>
      <w:rPr>
        <w:rFonts w:ascii="Arial" w:cs="Arial" w:eastAsia="Arial" w:hAnsi="Arial"/>
        <w:color w:val="888888"/>
        <w:sz w:val="16"/>
        <w:szCs w:val="16"/>
      </w:rPr>
      <w:t xml:space="preserve">MarthabApp © 2026 | Saleem Ahmed Khan</w:t>
    </w:r>
    <w: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E8F0" w:sz="4" w:space="1"/>
      </w:pBdr>
      <w:tabs>
        <w:tab w:val="right" w:pos="9360"/>
      </w:tabs>
    </w:pPr>
    <w:r>
      <w:rPr>
        <w:rFonts w:ascii="Arial" w:cs="Arial" w:eastAsia="Arial" w:hAnsi="Arial"/>
        <w:color w:val="2E75B6"/>
        <w:sz w:val="18"/>
        <w:szCs w:val="18"/>
      </w:rPr>
      <w:t xml:space="preserve">MarthabApp — Data Migration Plan: Google Sheets → Prisma DB</w:t>
    </w:r>
    <w:r>
      <w:t xml:space="preserve">	</w:t>
    </w:r>
    <w:r>
      <w:rPr>
        <w:rFonts w:ascii="Arial" w:cs="Arial" w:eastAsia="Arial" w:hAnsi="Arial"/>
        <w:color w:val="888888"/>
        <w:sz w:val="18"/>
        <w:szCs w:val="18"/>
      </w:rPr>
      <w:t xml:space="preserve">v1.0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4F8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2026-05-13T06:10:21.167Z</dcterms:created>
  <dcterms:modified xsi:type="dcterms:W3CDTF">2026-05-13T06:10:21.173Z</dcterms:modified>
</cp:coreProperties>
</file>

<file path=docProps/custom.xml><?xml version="1.0" encoding="utf-8"?>
<Properties xmlns="http://schemas.openxmlformats.org/officeDocument/2006/custom-properties" xmlns:vt="http://schemas.openxmlformats.org/officeDocument/2006/docPropsVTypes"/>
</file>