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</w:pPr>
    </w:p>
    <w:p>
      <w:pPr>
        <w:spacing w:after="160"/>
      </w:pPr>
      <w:r>
        <w:rPr>
          <w:rFonts w:ascii="Segoe UI" w:hAnsi="Segoe UI"/>
          <w:b/>
          <w:color w:val="C08A3E"/>
          <w:sz w:val="20"/>
        </w:rPr>
        <w:t>CLIENT HANDOVER SPECIFICATION &amp; AUDIT</w:t>
      </w:r>
    </w:p>
    <w:p>
      <w:pPr>
        <w:spacing w:before="0" w:after="120" w:line="276" w:lineRule="auto"/>
      </w:pPr>
      <w:r>
        <w:rPr>
          <w:rFonts w:ascii="Segoe UI" w:hAnsi="Segoe UI"/>
          <w:b/>
          <w:color w:val="144234"/>
          <w:sz w:val="56"/>
        </w:rPr>
        <w:t>Client Data &amp; Asset</w:t>
        <w:br/>
        <w:t>Requirements Specification</w:t>
      </w:r>
    </w:p>
    <w:p>
      <w:pPr>
        <w:spacing w:before="120" w:after="400"/>
      </w:pPr>
      <w:r>
        <w:rPr>
          <w:rFonts w:ascii="Segoe UI" w:hAnsi="Segoe UI"/>
          <w:color w:val="475569"/>
          <w:sz w:val="26"/>
        </w:rPr>
        <w:t>Sheesh Exports — Global B2B Export Intelligence Platform</w:t>
      </w:r>
    </w:p>
    <w:p>
      <w:pPr>
        <w:spacing w:after="480"/>
        <w:pBdr>
          <w:bottom w:val="single" w:sz="18" w:space="1" w:color="144234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Document Version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475569"/>
                <w:sz w:val="19"/>
              </w:rPr>
              <w:t>1.0 (Production Release Candidate)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Generated Date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475569"/>
                <w:sz w:val="19"/>
              </w:rPr>
              <w:t>October 2026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Project Scope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475569"/>
                <w:sz w:val="19"/>
              </w:rPr>
              <w:t>29 Dedicated Pages &amp; Routes, 81 Export Commodities, 12 Product Categories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Target Platform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475569"/>
                <w:sz w:val="19"/>
              </w:rPr>
              <w:t>Production-Grade International Trade &amp; Export Portal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Intended Audience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475569"/>
                <w:sz w:val="19"/>
              </w:rPr>
              <w:t>Client Leadership (Sheesh Exports), Project Managers, Design &amp; Development Teams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Document Status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B91C1C"/>
                <w:sz w:val="19"/>
              </w:rPr>
              <w:t>Action Required — Critical P0 &amp; P1 Assets Pending Client Handover</w:t>
            </w:r>
          </w:p>
        </w:tc>
      </w:tr>
    </w:tbl>
    <w:p>
      <w:pPr>
        <w:spacing w:before="40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9C3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C08A3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92400E"/>
                <w:sz w:val="19"/>
              </w:rPr>
              <w:t xml:space="preserve">MANDATORY NOTICE: </w:t>
            </w:r>
            <w:r>
              <w:rPr>
                <w:rFonts w:ascii="Segoe UI" w:hAnsi="Segoe UI"/>
                <w:color w:val="1E293B"/>
                <w:sz w:val="18"/>
              </w:rPr>
              <w:t>To transition the Sheesh Exports website from development stage to a world-class, fully authenticated, production-grade international trade portal, specific proprietary legal identifiers, facility photography, and operational data must be obtained directly from the client. This document serves as the master single-source-of-truth across all 29 pages and statutory modules.</w:t>
            </w:r>
          </w:p>
        </w:tc>
      </w:tr>
    </w:tbl>
    <w:p>
      <w:r>
        <w:br w:type="page"/>
      </w:r>
    </w:p>
    <w:p>
      <w:pPr>
        <w:keepNext/>
        <w:spacing w:before="360" w:after="120"/>
        <w:pBdr>
          <w:bottom w:val="single" w:sz="12" w:space="3" w:color="144234"/>
        </w:pBdr>
      </w:pPr>
      <w:r>
        <w:rPr>
          <w:rFonts w:ascii="Segoe UI" w:hAnsi="Segoe UI"/>
          <w:b/>
          <w:color w:val="144234"/>
          <w:sz w:val="32"/>
        </w:rPr>
        <w:t>Executive Summary</w:t>
      </w:r>
    </w:p>
    <w:p>
      <w:pPr>
        <w:spacing w:before="60" w:after="80" w:line="276" w:lineRule="auto"/>
      </w:pPr>
      <w:r>
        <w:rPr>
          <w:rFonts w:ascii="Segoe UI" w:hAnsi="Segoe UI"/>
          <w:b w:val="0"/>
          <w:color w:val="1E293B"/>
          <w:sz w:val="19"/>
        </w:rPr>
        <w:t>To transition the Sheesh Exports website from development stage to a world-class, fully authenticated, production-grade international trade portal, specific proprietary information, legal identifiers, high-resolution original media, facility photography, and operational data must be obtained directly from the client.</w:t>
      </w:r>
    </w:p>
    <w:p>
      <w:pPr>
        <w:spacing w:before="60" w:after="80" w:line="276" w:lineRule="auto"/>
      </w:pPr>
      <w:r>
        <w:rPr>
          <w:rFonts w:ascii="Segoe UI" w:hAnsi="Segoe UI"/>
          <w:b w:val="0"/>
          <w:color w:val="1E293B"/>
          <w:sz w:val="19"/>
        </w:rPr>
        <w:t xml:space="preserve">This document systematically details </w:t>
      </w:r>
      <w:r>
        <w:rPr>
          <w:rFonts w:ascii="Segoe UI" w:hAnsi="Segoe UI"/>
          <w:b/>
          <w:color w:val="1E293B"/>
          <w:sz w:val="19"/>
        </w:rPr>
        <w:t>every single page, section, component, and legal node</w:t>
      </w:r>
      <w:r>
        <w:rPr>
          <w:rFonts w:ascii="Segoe UI" w:hAnsi="Segoe UI"/>
          <w:b w:val="0"/>
          <w:color w:val="1E293B"/>
          <w:sz w:val="19"/>
        </w:rPr>
        <w:t xml:space="preserve"> across the entire web application, specifying:</w:t>
      </w:r>
    </w:p>
    <w:p>
      <w:pPr>
        <w:spacing w:before="40" w:after="50" w:line="276" w:lineRule="auto"/>
        <w:ind w:left="360" w:hanging="288"/>
      </w:pPr>
      <w:r>
        <w:rPr>
          <w:rFonts w:ascii="Segoe UI" w:hAnsi="Segoe UI"/>
          <w:b/>
          <w:color w:val="144234"/>
        </w:rPr>
        <w:t>1.</w:t>
        <w:tab/>
      </w:r>
      <w:r>
        <w:rPr>
          <w:rFonts w:ascii="Segoe UI" w:hAnsi="Segoe UI"/>
          <w:b/>
          <w:color w:val="1E293B"/>
          <w:sz w:val="19"/>
        </w:rPr>
        <w:t>The exact location (Page &amp; Section)</w:t>
      </w:r>
    </w:p>
    <w:p>
      <w:pPr>
        <w:spacing w:before="40" w:after="50" w:line="276" w:lineRule="auto"/>
        <w:ind w:left="360" w:hanging="288"/>
      </w:pPr>
      <w:r>
        <w:rPr>
          <w:rFonts w:ascii="Segoe UI" w:hAnsi="Segoe UI"/>
          <w:b/>
          <w:color w:val="144234"/>
        </w:rPr>
        <w:t>2.</w:t>
        <w:tab/>
      </w:r>
      <w:r>
        <w:rPr>
          <w:rFonts w:ascii="Segoe UI" w:hAnsi="Segoe UI"/>
          <w:b/>
          <w:color w:val="1E293B"/>
          <w:sz w:val="19"/>
        </w:rPr>
        <w:t>What information, parameters, or data are needed</w:t>
      </w:r>
    </w:p>
    <w:p>
      <w:pPr>
        <w:spacing w:before="40" w:after="50" w:line="276" w:lineRule="auto"/>
        <w:ind w:left="360" w:hanging="288"/>
      </w:pPr>
      <w:r>
        <w:rPr>
          <w:rFonts w:ascii="Segoe UI" w:hAnsi="Segoe UI"/>
          <w:b/>
          <w:color w:val="144234"/>
        </w:rPr>
        <w:t>3.</w:t>
        <w:tab/>
      </w:r>
      <w:r>
        <w:rPr>
          <w:rFonts w:ascii="Segoe UI" w:hAnsi="Segoe UI"/>
          <w:b/>
          <w:color w:val="1E293B"/>
          <w:sz w:val="19"/>
        </w:rPr>
        <w:t>What photos, diagrams, certificates, or document files are required</w:t>
      </w:r>
    </w:p>
    <w:p>
      <w:pPr>
        <w:spacing w:before="40" w:after="50" w:line="276" w:lineRule="auto"/>
        <w:ind w:left="360" w:hanging="288"/>
      </w:pPr>
      <w:r>
        <w:rPr>
          <w:rFonts w:ascii="Segoe UI" w:hAnsi="Segoe UI"/>
          <w:b/>
          <w:color w:val="144234"/>
        </w:rPr>
        <w:t>4.</w:t>
        <w:tab/>
      </w:r>
      <w:r>
        <w:rPr>
          <w:rFonts w:ascii="Segoe UI" w:hAnsi="Segoe UI"/>
          <w:b/>
          <w:color w:val="1E293B"/>
          <w:sz w:val="19"/>
        </w:rPr>
        <w:t>Why it is needed and how it impacts buyer trust, international trade compliance, or lead conversion</w:t>
      </w:r>
    </w:p>
    <w:p>
      <w:pPr>
        <w:keepNext/>
        <w:spacing w:before="360" w:after="120"/>
        <w:pBdr>
          <w:bottom w:val="single" w:sz="12" w:space="3" w:color="144234"/>
        </w:pBdr>
      </w:pPr>
      <w:r>
        <w:rPr>
          <w:rFonts w:ascii="Segoe UI" w:hAnsi="Segoe UI"/>
          <w:b/>
          <w:color w:val="144234"/>
          <w:sz w:val="32"/>
        </w:rPr>
        <w:t>Priority Action Matrix for Client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872"/>
            <w:shd w:fill="14423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Priority Level</w:t>
            </w:r>
          </w:p>
        </w:tc>
        <w:tc>
          <w:tcPr>
            <w:tcW w:type="dxa" w:w="2304"/>
            <w:shd w:fill="14423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168"/>
            <w:shd w:fill="14423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Key Items Needed</w:t>
            </w:r>
          </w:p>
        </w:tc>
        <w:tc>
          <w:tcPr>
            <w:tcW w:type="dxa" w:w="2016"/>
            <w:shd w:fill="14423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Impact</w:t>
            </w:r>
          </w:p>
        </w:tc>
      </w:tr>
      <w:tr>
        <w:trPr>
          <w:cantSplit/>
        </w:trPr>
        <w:tc>
          <w:tcPr>
            <w:tcW w:type="dxa" w:w="1872"/>
            <w:shd w:fill="FEE2E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P0 — Urgent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Corporate Identity &amp; Legal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Official CIN, GSTIN, IEC, APEDA, Spices Board, FSSAI numbers, official registered address, and valid director details.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Legal compliance, avoiding misrepresentation, buyer due diligence.</w:t>
            </w:r>
          </w:p>
        </w:tc>
      </w:tr>
      <w:tr>
        <w:trPr>
          <w:cantSplit/>
        </w:trPr>
        <w:tc>
          <w:tcPr>
            <w:tcW w:type="dxa" w:w="1872"/>
            <w:shd w:fill="FEE2E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P0 — Urgent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Communications &amp; Routing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Official departmental email addresses, WhatsApp Business number, phone numbers, and operational working hours.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Lead delivery, zero missed RFQs, instant buyer contact.</w:t>
            </w:r>
          </w:p>
        </w:tc>
      </w:tr>
      <w:tr>
        <w:trPr>
          <w:cantSplit/>
        </w:trPr>
        <w:tc>
          <w:tcPr>
            <w:tcW w:type="dxa" w:w="1872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P1 — High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Accreditations &amp; Certificates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High-resolution scans / official PDFs of APEDA, Spices Board, FSSAI, ISO 22000, HACCP, US FDA registration, Halal/Kosher certificates.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Trust badge verification; international customs requirements.</w:t>
            </w:r>
          </w:p>
        </w:tc>
      </w:tr>
      <w:tr>
        <w:trPr>
          <w:cantSplit/>
        </w:trPr>
        <w:tc>
          <w:tcPr>
            <w:tcW w:type="dxa" w:w="1872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P1 — High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Real Industrial Photography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Real photos of processing units, optical sortex machines, warehouse storage, container stuffing, laboratory testing, and founders/executives.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Eliminates reliance on stock imagery; establishes physical trade authenticity.</w:t>
            </w:r>
          </w:p>
        </w:tc>
      </w:tr>
      <w:tr>
        <w:trPr>
          <w:cantSplit/>
        </w:trPr>
        <w:tc>
          <w:tcPr>
            <w:tcW w:type="dxa" w:w="1872"/>
            <w:shd w:fill="E0E7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P2 — Medium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Product &amp; Packaging Specs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Final active export SKU list, lab test parameter limits (moisture %, curcumin %, piperine %, SHU heat), bag types, and pallet payloads.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Accuracy of commercial quotes, contract specifications.</w:t>
            </w:r>
          </w:p>
        </w:tc>
      </w:tr>
      <w:tr>
        <w:trPr>
          <w:cantSplit/>
        </w:trPr>
        <w:tc>
          <w:tcPr>
            <w:tcW w:type="dxa" w:w="1872"/>
            <w:shd w:fill="E0E7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P2 — Medium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Investor &amp; Governance PDFs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Official signed company policies, Annual Reports, Auditor Statements, and Registrar &amp; Transfer Agent (RTA) details.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Statutory regulatory compliance for public/corporate transparency.</w:t>
            </w:r>
          </w:p>
        </w:tc>
      </w:tr>
    </w:tbl>
    <w:p>
      <w:pPr>
        <w:spacing w:before="160" w:after="80"/>
      </w:pPr>
    </w:p>
    <w:p>
      <w:pPr>
        <w:keepNext/>
        <w:spacing w:before="360" w:after="120"/>
        <w:pBdr>
          <w:bottom w:val="single" w:sz="12" w:space="3" w:color="144234"/>
        </w:pBdr>
      </w:pPr>
      <w:r>
        <w:rPr>
          <w:rFonts w:ascii="Segoe UI" w:hAnsi="Segoe UI"/>
          <w:b/>
          <w:color w:val="144234"/>
          <w:sz w:val="32"/>
        </w:rPr>
        <w:t>Global Sitewide Elements</w:t>
      </w:r>
    </w:p>
    <w:p>
      <w:pPr>
        <w:spacing w:before="60" w:after="80" w:line="276" w:lineRule="auto"/>
      </w:pPr>
      <w:r>
        <w:rPr>
          <w:rFonts w:ascii="Segoe UI" w:hAnsi="Segoe UI"/>
          <w:b w:val="0"/>
          <w:color w:val="1E293B"/>
          <w:sz w:val="19"/>
        </w:rPr>
        <w:t>These items appear on every page of the website (Header, Footer, Floating Modals, Meta tags).</w:t>
      </w:r>
    </w:p>
    <w:p>
      <w:pPr>
        <w:keepNext/>
        <w:spacing w:before="280" w:after="80"/>
      </w:pPr>
      <w:r>
        <w:rPr>
          <w:rFonts w:ascii="Segoe UI" w:hAnsi="Segoe UI"/>
          <w:b/>
          <w:color w:val="144234"/>
          <w:sz w:val="24"/>
        </w:rPr>
        <w:t>1. Global Header &amp; Top Navigation Bar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hyperlink r:id="rId11">
        <w:r>
          <w:rPr>
            <w:color w:val="0F766E"/>
            <w:rFonts w:ascii="Consolas"/>
            <w:sz w:val="17"/>
          </w:rPr>
          <w:t xml:space="preserve">src/components/navigation/Header.tsx</w:t>
        </w:r>
      </w:hyperlink>
      <w:r>
        <w:rPr>
          <w:rFonts w:ascii="Segoe UI" w:hAnsi="Segoe UI"/>
          <w:b w:val="0"/>
          <w:color w:val="1E293B"/>
          <w:sz w:val="19"/>
        </w:rPr>
        <w:t xml:space="preserve"> &amp; </w:t>
      </w:r>
      <w:hyperlink r:id="rId12">
        <w:r>
          <w:rPr>
            <w:color w:val="0F766E"/>
            <w:rFonts w:ascii="Consolas"/>
            <w:sz w:val="17"/>
          </w:rPr>
          <w:t xml:space="preserve">src/config/navigation.ts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 xml:space="preserve">Confirmation of primary company brand name display: </w:t>
      </w:r>
      <w:r>
        <w:rPr>
          <w:rFonts w:ascii="Consolas" w:hAnsi="Consolas"/>
          <w:b w:val="0"/>
          <w:color w:val="0F766E"/>
          <w:sz w:val="18"/>
        </w:rPr>
        <w:t>"Sheesh Exports"</w:t>
      </w:r>
      <w:r>
        <w:rPr>
          <w:rFonts w:ascii="Segoe UI" w:hAnsi="Segoe UI"/>
          <w:b w:val="0"/>
          <w:color w:val="1E293B"/>
          <w:sz w:val="19"/>
        </w:rPr>
        <w:t xml:space="preserve"> vs </w:t>
      </w:r>
      <w:r>
        <w:rPr>
          <w:rFonts w:ascii="Consolas" w:hAnsi="Consolas"/>
          <w:b w:val="0"/>
          <w:color w:val="0F766E"/>
          <w:sz w:val="18"/>
        </w:rPr>
        <w:t>"Sheesh Exports Private Limited"</w:t>
      </w:r>
      <w:r>
        <w:rPr>
          <w:rFonts w:ascii="Segoe UI" w:hAnsi="Segoe UI"/>
          <w:b w:val="0"/>
          <w:color w:val="1E293B"/>
          <w:sz w:val="19"/>
        </w:rPr>
        <w:t>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 xml:space="preserve">Top announcement bar message: Current text reads </w:t>
      </w:r>
      <w:r>
        <w:rPr>
          <w:rFonts w:ascii="Consolas" w:hAnsi="Consolas"/>
          <w:b w:val="0"/>
          <w:color w:val="0F766E"/>
          <w:sz w:val="18"/>
        </w:rPr>
        <w:t>"APEDA Registered · Serving 40+ Countries Worldwide"</w:t>
      </w:r>
      <w:r>
        <w:rPr>
          <w:rFonts w:ascii="Segoe UI" w:hAnsi="Segoe UI"/>
          <w:b w:val="0"/>
          <w:color w:val="1E293B"/>
          <w:sz w:val="19"/>
        </w:rPr>
        <w:t>. Confirm if country count is 40+, 50+, or specific figure.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Images / Assets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Vector Master Logo:</w:t>
      </w:r>
      <w:r>
        <w:rPr>
          <w:rFonts w:ascii="Segoe UI" w:hAnsi="Segoe UI"/>
          <w:b w:val="0"/>
          <w:color w:val="1E293B"/>
          <w:sz w:val="19"/>
        </w:rPr>
        <w:t xml:space="preserve"> High-resolution SVG / transparent PNG of the official Sheesh Exports logo.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Dark Mode Variant:</w:t>
      </w:r>
      <w:r>
        <w:rPr>
          <w:rFonts w:ascii="Segoe UI" w:hAnsi="Segoe UI"/>
          <w:b w:val="0"/>
          <w:color w:val="1E293B"/>
          <w:sz w:val="19"/>
        </w:rPr>
        <w:t xml:space="preserve"> White/inverted version of the logo for dark backgrounds.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Favicon / Web App Icon:</w:t>
      </w:r>
      <w:r>
        <w:rPr>
          <w:rFonts w:ascii="Segoe UI" w:hAnsi="Segoe UI"/>
          <w:b w:val="0"/>
          <w:color w:val="1E293B"/>
          <w:sz w:val="19"/>
        </w:rPr>
        <w:t xml:space="preserve"> 512x512 PNG master icon for browser tabs and mobile home screens.</w:t>
      </w:r>
    </w:p>
    <w:p>
      <w:pPr>
        <w:keepNext/>
        <w:spacing w:before="280" w:after="80"/>
      </w:pPr>
      <w:r>
        <w:rPr>
          <w:rFonts w:ascii="Segoe UI" w:hAnsi="Segoe UI"/>
          <w:b/>
          <w:color w:val="144234"/>
          <w:sz w:val="24"/>
        </w:rPr>
        <w:t>2. Global Footer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hyperlink r:id="rId13">
        <w:r>
          <w:rPr>
            <w:color w:val="0F766E"/>
            <w:rFonts w:ascii="Consolas"/>
            <w:sz w:val="17"/>
          </w:rPr>
          <w:t xml:space="preserve">src/components/navigation/Footer.tsx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Official Registered Corporate Address:</w:t>
      </w:r>
      <w:r>
        <w:rPr>
          <w:rFonts w:ascii="Segoe UI" w:hAnsi="Segoe UI"/>
          <w:b w:val="0"/>
          <w:color w:val="1E293B"/>
          <w:sz w:val="19"/>
        </w:rPr>
        <w:t xml:space="preserve"> Confirm exact registered address text: Currently set to </w:t>
      </w:r>
      <w:r>
        <w:rPr>
          <w:rFonts w:ascii="Consolas" w:hAnsi="Consolas"/>
          <w:b w:val="0"/>
          <w:color w:val="0F766E"/>
          <w:sz w:val="18"/>
        </w:rPr>
        <w:t>507, B-Block, The One Building, 5 RNT Marg, Indore, Madhya Pradesh - 452001, India</w:t>
      </w:r>
      <w:r>
        <w:rPr>
          <w:rFonts w:ascii="Segoe UI" w:hAnsi="Segoe UI"/>
          <w:b w:val="0"/>
          <w:color w:val="1E293B"/>
          <w:sz w:val="19"/>
        </w:rPr>
        <w:t>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Official Social Media Links: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 xml:space="preserve">Official LinkedIn Company Page URL (currently </w:t>
      </w:r>
      <w:r>
        <w:rPr>
          <w:rFonts w:ascii="Consolas" w:hAnsi="Consolas"/>
          <w:b w:val="0"/>
          <w:color w:val="0F766E"/>
          <w:sz w:val="18"/>
        </w:rPr>
        <w:t>#</w:t>
      </w:r>
      <w:r>
        <w:rPr>
          <w:rFonts w:ascii="Segoe UI" w:hAnsi="Segoe UI"/>
          <w:b w:val="0"/>
          <w:color w:val="1E293B"/>
          <w:sz w:val="19"/>
        </w:rPr>
        <w:t>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 xml:space="preserve">Official Twitter / X Handle URL (currently </w:t>
      </w:r>
      <w:r>
        <w:rPr>
          <w:rFonts w:ascii="Consolas" w:hAnsi="Consolas"/>
          <w:b w:val="0"/>
          <w:color w:val="0F766E"/>
          <w:sz w:val="18"/>
        </w:rPr>
        <w:t>#</w:t>
      </w:r>
      <w:r>
        <w:rPr>
          <w:rFonts w:ascii="Segoe UI" w:hAnsi="Segoe UI"/>
          <w:b w:val="0"/>
          <w:color w:val="1E293B"/>
          <w:sz w:val="19"/>
        </w:rPr>
        <w:t>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Official Facebook / Instagram / YouTube URLs (if applicable)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Newsletter / Inquiry Handling:</w:t>
      </w:r>
      <w:r>
        <w:rPr>
          <w:rFonts w:ascii="Segoe UI" w:hAnsi="Segoe UI"/>
          <w:b w:val="0"/>
          <w:color w:val="1E293B"/>
          <w:sz w:val="19"/>
        </w:rPr>
        <w:t xml:space="preserve"> What backend email or CRM should receive newsletter subscriptions entered in the footer?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Copyright Legal Entity Name:</w:t>
      </w:r>
      <w:r>
        <w:rPr>
          <w:rFonts w:ascii="Segoe UI" w:hAnsi="Segoe UI"/>
          <w:b w:val="0"/>
          <w:color w:val="1E293B"/>
          <w:sz w:val="19"/>
        </w:rPr>
        <w:t xml:space="preserve"> Confirm exact entity: </w:t>
      </w:r>
      <w:r>
        <w:rPr>
          <w:rFonts w:ascii="Consolas" w:hAnsi="Consolas"/>
          <w:b w:val="0"/>
          <w:color w:val="0F766E"/>
          <w:sz w:val="18"/>
        </w:rPr>
        <w:t>Sheesh Exports Private Limited</w:t>
      </w:r>
      <w:r>
        <w:rPr>
          <w:rFonts w:ascii="Segoe UI" w:hAnsi="Segoe UI"/>
          <w:b w:val="0"/>
          <w:color w:val="1E293B"/>
          <w:sz w:val="19"/>
        </w:rPr>
        <w:t xml:space="preserve"> vs </w:t>
      </w:r>
      <w:r>
        <w:rPr>
          <w:rFonts w:ascii="Consolas" w:hAnsi="Consolas"/>
          <w:b w:val="0"/>
          <w:color w:val="0F766E"/>
          <w:sz w:val="18"/>
        </w:rPr>
        <w:t>Sheesh Exports</w:t>
      </w:r>
      <w:r>
        <w:rPr>
          <w:rFonts w:ascii="Segoe UI" w:hAnsi="Segoe UI"/>
          <w:b w:val="0"/>
          <w:color w:val="1E293B"/>
          <w:sz w:val="19"/>
        </w:rPr>
        <w:t>.</w:t>
      </w:r>
    </w:p>
    <w:p>
      <w:pPr>
        <w:keepNext/>
        <w:spacing w:before="280" w:after="80"/>
      </w:pPr>
      <w:r>
        <w:rPr>
          <w:rFonts w:ascii="Segoe UI" w:hAnsi="Segoe UI"/>
          <w:b/>
          <w:color w:val="144234"/>
          <w:sz w:val="24"/>
        </w:rPr>
        <w:t>3. Floating Contact &amp; Live Support Widget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hyperlink r:id="rId14">
        <w:r>
          <w:rPr>
            <w:color w:val="0F766E"/>
            <w:rFonts w:ascii="Consolas"/>
            <w:sz w:val="17"/>
          </w:rPr>
          <w:t xml:space="preserve">src/components/ui/FloatingWidget.tsx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Direct Phone Call Number:</w:t>
      </w:r>
      <w:r>
        <w:rPr>
          <w:rFonts w:ascii="Segoe UI" w:hAnsi="Segoe UI"/>
          <w:b w:val="0"/>
          <w:color w:val="1E293B"/>
          <w:sz w:val="19"/>
        </w:rPr>
        <w:t xml:space="preserve"> Currently set to </w:t>
      </w:r>
      <w:r>
        <w:rPr>
          <w:rFonts w:ascii="Consolas" w:hAnsi="Consolas"/>
          <w:b w:val="0"/>
          <w:color w:val="0F766E"/>
          <w:sz w:val="18"/>
        </w:rPr>
        <w:t>+91 9826270888</w:t>
      </w:r>
      <w:r>
        <w:rPr>
          <w:rFonts w:ascii="Segoe UI" w:hAnsi="Segoe UI"/>
          <w:b w:val="0"/>
          <w:color w:val="1E293B"/>
          <w:sz w:val="19"/>
        </w:rPr>
        <w:t>. Confirm if this is the 24/7 dedicated line for international callers.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WhatsApp Business Number:</w:t>
      </w:r>
      <w:r>
        <w:rPr>
          <w:rFonts w:ascii="Segoe UI" w:hAnsi="Segoe UI"/>
          <w:b w:val="0"/>
          <w:color w:val="1E293B"/>
          <w:sz w:val="19"/>
        </w:rPr>
        <w:t xml:space="preserve"> Currently configured to </w:t>
      </w:r>
      <w:r>
        <w:rPr>
          <w:rFonts w:ascii="Consolas" w:hAnsi="Consolas"/>
          <w:b w:val="0"/>
          <w:color w:val="0F766E"/>
          <w:sz w:val="18"/>
        </w:rPr>
        <w:t>+91 90399 20069</w:t>
      </w:r>
      <w:r>
        <w:rPr>
          <w:rFonts w:ascii="Segoe UI" w:hAnsi="Segoe UI"/>
          <w:b w:val="0"/>
          <w:color w:val="1E293B"/>
          <w:sz w:val="19"/>
        </w:rPr>
        <w:t>. Confirm exact WhatsApp account number and designated responder.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Support Desk Availability Timings:</w:t>
      </w:r>
      <w:r>
        <w:rPr>
          <w:rFonts w:ascii="Segoe UI" w:hAnsi="Segoe UI"/>
          <w:b w:val="0"/>
          <w:color w:val="1E293B"/>
          <w:sz w:val="19"/>
        </w:rPr>
        <w:t xml:space="preserve"> Specific office hours (e.g., </w:t>
      </w:r>
      <w:r>
        <w:rPr>
          <w:rFonts w:ascii="Consolas" w:hAnsi="Consolas"/>
          <w:b w:val="0"/>
          <w:color w:val="0F766E"/>
          <w:sz w:val="18"/>
        </w:rPr>
        <w:t>09:30 AM – 06:30 PM IST, Monday through Saturday</w:t>
      </w:r>
      <w:r>
        <w:rPr>
          <w:rFonts w:ascii="Segoe UI" w:hAnsi="Segoe UI"/>
          <w:b w:val="0"/>
          <w:color w:val="1E293B"/>
          <w:sz w:val="19"/>
        </w:rPr>
        <w:t>) or 24/7 on-call dispatch for international time zones (EST, CET, GST).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Automated Callback SLA:</w:t>
      </w:r>
      <w:r>
        <w:rPr>
          <w:rFonts w:ascii="Segoe UI" w:hAnsi="Segoe UI"/>
          <w:b w:val="0"/>
          <w:color w:val="1E293B"/>
          <w:sz w:val="19"/>
        </w:rPr>
        <w:t xml:space="preserve"> Guaranteed callback timeframe for missed inquiries (e.g., within 30 minutes, 2 hours).</w:t>
      </w:r>
    </w:p>
    <w:p>
      <w:pPr>
        <w:keepNext/>
        <w:spacing w:before="280" w:after="80"/>
      </w:pPr>
      <w:r>
        <w:rPr>
          <w:rFonts w:ascii="Segoe UI" w:hAnsi="Segoe UI"/>
          <w:b/>
          <w:color w:val="144234"/>
          <w:sz w:val="24"/>
        </w:rPr>
        <w:t>4. Search Engine Optimization (SEO) &amp; OpenGraph Branding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hyperlink r:id="rId15">
        <w:r>
          <w:rPr>
            <w:color w:val="0F766E"/>
            <w:rFonts w:ascii="Consolas"/>
            <w:sz w:val="17"/>
          </w:rPr>
          <w:t xml:space="preserve">src/config/site.ts</w:t>
        </w:r>
      </w:hyperlink>
      <w:r>
        <w:rPr>
          <w:rFonts w:ascii="Segoe UI" w:hAnsi="Segoe UI"/>
          <w:b w:val="0"/>
          <w:color w:val="1E293B"/>
          <w:sz w:val="19"/>
        </w:rPr>
        <w:t xml:space="preserve"> &amp; </w:t>
      </w:r>
      <w:hyperlink r:id="rId16">
        <w:r>
          <w:rPr>
            <w:color w:val="0F766E"/>
            <w:rFonts w:ascii="Consolas"/>
            <w:sz w:val="17"/>
          </w:rPr>
          <w:t xml:space="preserve">src/app/manifest.ts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 xml:space="preserve">Primary domain name confirmation: </w:t>
      </w:r>
      <w:r>
        <w:rPr>
          <w:rFonts w:ascii="Consolas" w:hAnsi="Consolas"/>
          <w:b w:val="0"/>
          <w:color w:val="0F766E"/>
          <w:sz w:val="18"/>
        </w:rPr>
        <w:t>https://sheeshexports.in</w:t>
      </w:r>
      <w:r>
        <w:rPr>
          <w:rFonts w:ascii="Segoe UI" w:hAnsi="Segoe UI"/>
          <w:b w:val="0"/>
          <w:color w:val="1E293B"/>
          <w:sz w:val="19"/>
        </w:rPr>
        <w:t xml:space="preserve"> vs </w:t>
      </w:r>
      <w:r>
        <w:rPr>
          <w:rFonts w:ascii="Consolas" w:hAnsi="Consolas"/>
          <w:b w:val="0"/>
          <w:color w:val="0F766E"/>
          <w:sz w:val="18"/>
        </w:rPr>
        <w:t>https://sheeshexports.com</w:t>
      </w:r>
      <w:r>
        <w:rPr>
          <w:rFonts w:ascii="Segoe UI" w:hAnsi="Segoe UI"/>
          <w:b w:val="0"/>
          <w:color w:val="1E293B"/>
          <w:sz w:val="19"/>
        </w:rPr>
        <w:t>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Primary Google Search Console &amp; Bing Webmaster verification codes.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Images / Assets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OpenGraph Image (</w:t>
      </w:r>
      <w:r>
        <w:rPr>
          <w:rFonts w:ascii="Consolas" w:hAnsi="Consolas"/>
          <w:b/>
          <w:color w:val="0F766E"/>
          <w:sz w:val="19"/>
        </w:rPr>
        <w:t>og-default.jpg</w:t>
      </w:r>
      <w:r>
        <w:rPr>
          <w:rFonts w:ascii="Segoe UI" w:hAnsi="Segoe UI"/>
          <w:b/>
          <w:color w:val="1E293B"/>
          <w:sz w:val="19"/>
        </w:rPr>
        <w:t>):</w:t>
      </w:r>
      <w:r>
        <w:rPr>
          <w:rFonts w:ascii="Segoe UI" w:hAnsi="Segoe UI"/>
          <w:b w:val="0"/>
          <w:color w:val="1E293B"/>
          <w:sz w:val="19"/>
        </w:rPr>
        <w:t xml:space="preserve"> 1200x630px branded banner image displayed when links are shared on LinkedIn, WhatsApp, Twitter, and Facebook.</w:t>
      </w:r>
    </w:p>
    <w:p>
      <w:pPr>
        <w:keepNext/>
        <w:spacing w:before="360" w:after="120"/>
        <w:pBdr>
          <w:bottom w:val="single" w:sz="12" w:space="3" w:color="144234"/>
        </w:pBdr>
      </w:pPr>
      <w:r>
        <w:rPr>
          <w:rFonts w:ascii="Segoe UI" w:hAnsi="Segoe UI"/>
          <w:b/>
          <w:color w:val="144234"/>
          <w:sz w:val="32"/>
        </w:rPr>
        <w:t>Detailed Page-by-Page &amp; Section-by-Section Requirements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01: Homepage (</w:t>
      </w:r>
      <w:r>
        <w:rPr>
          <w:rFonts w:ascii="Consolas" w:hAnsi="Consolas"/>
          <w:b/>
          <w:color w:val="0F766E"/>
          <w:sz w:val="24"/>
        </w:rPr>
        <w:t>/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17">
        <w:r>
          <w:rPr>
            <w:color w:val="0F766E"/>
            <w:rFonts w:ascii="Consolas"/>
            <w:sz w:val="17"/>
          </w:rPr>
          <w:t xml:space="preserve">src/app/(website)/page.tsx</w:t>
        </w:r>
      </w:hyperlink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1: Hero Section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166–235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Years of Excellence / Establishment Year:</w:t>
      </w:r>
      <w:r>
        <w:rPr>
          <w:rFonts w:ascii="Segoe UI" w:hAnsi="Segoe UI"/>
          <w:b w:val="0"/>
          <w:color w:val="1E293B"/>
          <w:sz w:val="19"/>
        </w:rPr>
        <w:t xml:space="preserve"> Stat currently displays </w:t>
      </w:r>
      <w:r>
        <w:rPr>
          <w:rFonts w:ascii="Consolas" w:hAnsi="Consolas"/>
          <w:b w:val="0"/>
          <w:color w:val="0F766E"/>
          <w:sz w:val="18"/>
        </w:rPr>
        <w:t>25+ Years of Excellence</w:t>
      </w:r>
      <w:r>
        <w:rPr>
          <w:rFonts w:ascii="Segoe UI" w:hAnsi="Segoe UI"/>
          <w:b w:val="0"/>
          <w:color w:val="1E293B"/>
          <w:sz w:val="19"/>
        </w:rPr>
        <w:t>. Provide actual year of founding or trading establishment.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Total Countries Served:</w:t>
      </w:r>
      <w:r>
        <w:rPr>
          <w:rFonts w:ascii="Segoe UI" w:hAnsi="Segoe UI"/>
          <w:b w:val="0"/>
          <w:color w:val="1E293B"/>
          <w:sz w:val="19"/>
        </w:rPr>
        <w:t xml:space="preserve"> Stat displays </w:t>
      </w:r>
      <w:r>
        <w:rPr>
          <w:rFonts w:ascii="Consolas" w:hAnsi="Consolas"/>
          <w:b w:val="0"/>
          <w:color w:val="0F766E"/>
          <w:sz w:val="18"/>
        </w:rPr>
        <w:t>50+ Countries</w:t>
      </w:r>
      <w:r>
        <w:rPr>
          <w:rFonts w:ascii="Segoe UI" w:hAnsi="Segoe UI"/>
          <w:b w:val="0"/>
          <w:color w:val="1E293B"/>
          <w:sz w:val="19"/>
        </w:rPr>
        <w:t>. Provide exact count or confirmed range.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Global Partners:</w:t>
      </w:r>
      <w:r>
        <w:rPr>
          <w:rFonts w:ascii="Segoe UI" w:hAnsi="Segoe UI"/>
          <w:b w:val="0"/>
          <w:color w:val="1E293B"/>
          <w:sz w:val="19"/>
        </w:rPr>
        <w:t xml:space="preserve"> Stat displays </w:t>
      </w:r>
      <w:r>
        <w:rPr>
          <w:rFonts w:ascii="Consolas" w:hAnsi="Consolas"/>
          <w:b w:val="0"/>
          <w:color w:val="0F766E"/>
          <w:sz w:val="18"/>
        </w:rPr>
        <w:t>100+ Global Partners</w:t>
      </w:r>
      <w:r>
        <w:rPr>
          <w:rFonts w:ascii="Segoe UI" w:hAnsi="Segoe UI"/>
          <w:b w:val="0"/>
          <w:color w:val="1E293B"/>
          <w:sz w:val="19"/>
        </w:rPr>
        <w:t>. Confirm accuracy.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Hero Sub-Tagline:</w:t>
      </w:r>
      <w:r>
        <w:rPr>
          <w:rFonts w:ascii="Segoe UI" w:hAnsi="Segoe UI"/>
          <w:b w:val="0"/>
          <w:color w:val="1E293B"/>
          <w:sz w:val="19"/>
        </w:rPr>
        <w:t xml:space="preserve"> Confirm whether </w:t>
      </w:r>
      <w:r>
        <w:rPr>
          <w:rFonts w:ascii="Consolas" w:hAnsi="Consolas"/>
          <w:b w:val="0"/>
          <w:color w:val="0F766E"/>
          <w:sz w:val="18"/>
        </w:rPr>
        <w:t>"Indian Origin. Global Reach."</w:t>
      </w:r>
      <w:r>
        <w:rPr>
          <w:rFonts w:ascii="Segoe UI" w:hAnsi="Segoe UI"/>
          <w:b w:val="0"/>
          <w:color w:val="1E293B"/>
          <w:sz w:val="19"/>
        </w:rPr>
        <w:t xml:space="preserve"> aligns with brand messaging.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"Download Catalog" Button Asset:</w:t>
      </w:r>
      <w:r>
        <w:rPr>
          <w:rFonts w:ascii="Segoe UI" w:hAnsi="Segoe UI"/>
          <w:b w:val="0"/>
          <w:color w:val="1E293B"/>
          <w:sz w:val="19"/>
        </w:rPr>
        <w:t xml:space="preserve"> Actual comprehensive Product Catalog in PDF format (2026/2027 edition) for buyers to download.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Hero Background Video:</w:t>
      </w:r>
      <w:r>
        <w:rPr>
          <w:rFonts w:ascii="Segoe UI" w:hAnsi="Segoe UI"/>
          <w:b w:val="0"/>
          <w:color w:val="1E293B"/>
          <w:sz w:val="19"/>
        </w:rPr>
        <w:t xml:space="preserve"> The site currently plays </w:t>
      </w:r>
      <w:r>
        <w:rPr>
          <w:rFonts w:ascii="Consolas" w:hAnsi="Consolas"/>
          <w:b w:val="0"/>
          <w:color w:val="0F766E"/>
          <w:sz w:val="18"/>
        </w:rPr>
        <w:t>/hero-video.webm</w:t>
      </w:r>
      <w:r>
        <w:rPr>
          <w:rFonts w:ascii="Segoe UI" w:hAnsi="Segoe UI"/>
          <w:b w:val="0"/>
          <w:color w:val="1E293B"/>
          <w:sz w:val="19"/>
        </w:rPr>
        <w:t>. Confirm if client wants their own raw drone/factory footage incorporated.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2: Certifications Bar &amp; Marquee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237–266 &amp; </w:t>
      </w:r>
      <w:hyperlink r:id="rId18">
        <w:r>
          <w:rPr>
            <w:color w:val="0F766E"/>
            <w:rFonts w:ascii="Consolas"/>
            <w:sz w:val="17"/>
          </w:rPr>
          <w:t xml:space="preserve">src/components/home/DynamicCarousels.tsx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Exact list of valid active accreditations: (APEDA, Spices Board, FSSAI, FIEO, IEC, MSME, GST, Star Export House, ISO 22000, US FDA, HALAL, KOSHER).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Official vector/transparent high-resolution logos of all registered regulatory and standards bodies.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3: Product Range Showcase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268–300 &amp; </w:t>
      </w:r>
      <w:hyperlink r:id="rId19">
        <w:r>
          <w:rPr>
            <w:color w:val="0F766E"/>
            <w:rFonts w:ascii="Consolas"/>
            <w:sz w:val="17"/>
          </w:rPr>
          <w:t xml:space="preserve">src/components/home/ProductCarousel.tsx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Confirmation of primary flagship products to highlight on the front page (e.g., Guntur Teja Chilli, Alleppey Turmeric, Malabar Black Pepper, Basmati Rice, Cumin Seeds).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Studio quality or natural macro photography of raw spices and agro commodities.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4: Why Choose Us / Competitive Advantage &amp; Metrics Strip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302–390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Export Markets Metric:</w:t>
      </w:r>
      <w:r>
        <w:rPr>
          <w:rFonts w:ascii="Segoe UI" w:hAnsi="Segoe UI"/>
          <w:b w:val="0"/>
          <w:color w:val="1E293B"/>
          <w:sz w:val="19"/>
        </w:rPr>
        <w:t xml:space="preserve"> Stat displays </w:t>
      </w:r>
      <w:r>
        <w:rPr>
          <w:rFonts w:ascii="Consolas" w:hAnsi="Consolas"/>
          <w:b w:val="0"/>
          <w:color w:val="0F766E"/>
          <w:sz w:val="18"/>
        </w:rPr>
        <w:t>50+ Export Markets</w:t>
      </w:r>
      <w:r>
        <w:rPr>
          <w:rFonts w:ascii="Segoe UI" w:hAnsi="Segoe UI"/>
          <w:b w:val="0"/>
          <w:color w:val="1E293B"/>
          <w:sz w:val="19"/>
        </w:rPr>
        <w:t>. Confirm actual count.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Commercial SKUs Metric:</w:t>
      </w:r>
      <w:r>
        <w:rPr>
          <w:rFonts w:ascii="Segoe UI" w:hAnsi="Segoe UI"/>
          <w:b w:val="0"/>
          <w:color w:val="1E293B"/>
          <w:sz w:val="19"/>
        </w:rPr>
        <w:t xml:space="preserve"> Stat displays </w:t>
      </w:r>
      <w:r>
        <w:rPr>
          <w:rFonts w:ascii="Consolas" w:hAnsi="Consolas"/>
          <w:b w:val="0"/>
          <w:color w:val="0F766E"/>
          <w:sz w:val="18"/>
        </w:rPr>
        <w:t>100+ Commercial SKUs</w:t>
      </w:r>
      <w:r>
        <w:rPr>
          <w:rFonts w:ascii="Segoe UI" w:hAnsi="Segoe UI"/>
          <w:b w:val="0"/>
          <w:color w:val="1E293B"/>
          <w:sz w:val="19"/>
        </w:rPr>
        <w:t>. Confirm active SKU count.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Product Categories Metric:</w:t>
      </w:r>
      <w:r>
        <w:rPr>
          <w:rFonts w:ascii="Segoe UI" w:hAnsi="Segoe UI"/>
          <w:b w:val="0"/>
          <w:color w:val="1E293B"/>
          <w:sz w:val="19"/>
        </w:rPr>
        <w:t xml:space="preserve"> Stat displays </w:t>
      </w:r>
      <w:r>
        <w:rPr>
          <w:rFonts w:ascii="Consolas" w:hAnsi="Consolas"/>
          <w:b w:val="0"/>
          <w:color w:val="0F766E"/>
          <w:sz w:val="18"/>
        </w:rPr>
        <w:t>20+ Product Categories</w:t>
      </w:r>
      <w:r>
        <w:rPr>
          <w:rFonts w:ascii="Segoe UI" w:hAnsi="Segoe UI"/>
          <w:b w:val="0"/>
          <w:color w:val="1E293B"/>
          <w:sz w:val="19"/>
        </w:rPr>
        <w:t>. Confirm count.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Farm Network:</w:t>
      </w:r>
      <w:r>
        <w:rPr>
          <w:rFonts w:ascii="Segoe UI" w:hAnsi="Segoe UI"/>
          <w:b w:val="0"/>
          <w:color w:val="1E293B"/>
          <w:sz w:val="19"/>
        </w:rPr>
        <w:t xml:space="preserve"> Details on direct farmer procurement networks (number of partner farmers or mandis affiliated in AP, Gujarat, MP, Kerala, Tamil Nadu).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5: Farm to Global Market Video Journey Section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392–412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 xml:space="preserve">The section currently renders </w:t>
      </w:r>
      <w:r>
        <w:rPr>
          <w:rFonts w:ascii="Consolas" w:hAnsi="Consolas"/>
          <w:b w:val="0"/>
          <w:color w:val="0F766E"/>
          <w:sz w:val="18"/>
        </w:rPr>
        <w:t>/Sheesh_Journey.webm</w:t>
      </w:r>
      <w:r>
        <w:rPr>
          <w:rFonts w:ascii="Segoe UI" w:hAnsi="Segoe UI"/>
          <w:b w:val="0"/>
          <w:color w:val="1E293B"/>
          <w:sz w:val="19"/>
        </w:rPr>
        <w:t>. Request real video footage of client's actual sourcing fields, sorting facilities, cleaning plants, and container stuffing.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6: Export Supply Chain 4-Step Process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414–416 &amp; </w:t>
      </w:r>
      <w:hyperlink r:id="rId20">
        <w:r>
          <w:rPr>
            <w:color w:val="0F766E"/>
            <w:rFonts w:ascii="Consolas"/>
            <w:sz w:val="17"/>
          </w:rPr>
          <w:t xml:space="preserve">src/components/home/ProcessSection.tsx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Verification of 4-step workflow: Direct Sourcing → Processing &amp; QC → Custom Packaging → Global Logistics.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Authentic photos for each step: (1) Farm harvest/auction yard, (2) Sortex &amp; processing line, (3) Bagging/packing floor, (4) Sea container loading at port/CFS.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7: Global Reach Section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418–450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List of primary export destinations (continents &amp; top countries) where Sheesh Exports actively ships.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8: Industry Solutions Grid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452–508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Confirmation of customer sectors served: Food Manufacturers, Retail Brands, HoReCa Hospitality, Importers &amp; Distributors.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 xml:space="preserve">Real facility photograph replacing </w:t>
      </w:r>
      <w:r>
        <w:rPr>
          <w:rFonts w:ascii="Consolas" w:hAnsi="Consolas"/>
          <w:b w:val="0"/>
          <w:color w:val="0F766E"/>
          <w:sz w:val="18"/>
        </w:rPr>
        <w:t>/images/about/factory-processing.webp</w:t>
      </w:r>
      <w:r>
        <w:rPr>
          <w:rFonts w:ascii="Segoe UI" w:hAnsi="Segoe UI"/>
          <w:b w:val="0"/>
          <w:color w:val="1E293B"/>
          <w:sz w:val="19"/>
        </w:rPr>
        <w:t>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9: Customer Testimonials &amp; Google Reviews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510–512 &amp; </w:t>
      </w:r>
      <w:hyperlink r:id="rId21">
        <w:r>
          <w:rPr>
            <w:color w:val="0F766E"/>
            <w:rFonts w:ascii="Consolas"/>
            <w:sz w:val="17"/>
          </w:rPr>
          <w:t xml:space="preserve">src/components/home/TestimonialsSection.tsx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Official Google Business Profile URL:</w:t>
      </w:r>
      <w:r>
        <w:rPr>
          <w:rFonts w:ascii="Segoe UI" w:hAnsi="Segoe UI"/>
          <w:b w:val="0"/>
          <w:color w:val="1E293B"/>
          <w:sz w:val="19"/>
        </w:rPr>
        <w:t xml:space="preserve"> Needed for the </w:t>
      </w:r>
      <w:r>
        <w:rPr>
          <w:rFonts w:ascii="Consolas" w:hAnsi="Consolas"/>
          <w:b w:val="0"/>
          <w:color w:val="0F766E"/>
          <w:sz w:val="18"/>
        </w:rPr>
        <w:t>"Write a review"</w:t>
      </w:r>
      <w:r>
        <w:rPr>
          <w:rFonts w:ascii="Segoe UI" w:hAnsi="Segoe UI"/>
          <w:b w:val="0"/>
          <w:color w:val="1E293B"/>
          <w:sz w:val="19"/>
        </w:rPr>
        <w:t xml:space="preserve"> link (currently </w:t>
      </w:r>
      <w:r>
        <w:rPr>
          <w:rFonts w:ascii="Consolas" w:hAnsi="Consolas"/>
          <w:b w:val="0"/>
          <w:color w:val="0F766E"/>
          <w:sz w:val="18"/>
        </w:rPr>
        <w:t>#</w:t>
      </w:r>
      <w:r>
        <w:rPr>
          <w:rFonts w:ascii="Segoe UI" w:hAnsi="Segoe UI"/>
          <w:b w:val="0"/>
          <w:color w:val="1E293B"/>
          <w:sz w:val="19"/>
        </w:rPr>
        <w:t>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Actual Google Review Rating &amp; Count:</w:t>
      </w:r>
      <w:r>
        <w:rPr>
          <w:rFonts w:ascii="Segoe UI" w:hAnsi="Segoe UI"/>
          <w:b w:val="0"/>
          <w:color w:val="1E293B"/>
          <w:sz w:val="19"/>
        </w:rPr>
        <w:t xml:space="preserve"> Currently hardcoded to </w:t>
      </w:r>
      <w:r>
        <w:rPr>
          <w:rFonts w:ascii="Consolas" w:hAnsi="Consolas"/>
          <w:b w:val="0"/>
          <w:color w:val="0F766E"/>
          <w:sz w:val="18"/>
        </w:rPr>
        <w:t>5.0 stars</w:t>
      </w:r>
      <w:r>
        <w:rPr>
          <w:rFonts w:ascii="Segoe UI" w:hAnsi="Segoe UI"/>
          <w:b w:val="0"/>
          <w:color w:val="1E293B"/>
          <w:sz w:val="19"/>
        </w:rPr>
        <w:t xml:space="preserve"> and </w:t>
      </w:r>
      <w:r>
        <w:rPr>
          <w:rFonts w:ascii="Consolas" w:hAnsi="Consolas"/>
          <w:b w:val="0"/>
          <w:color w:val="0F766E"/>
          <w:sz w:val="18"/>
        </w:rPr>
        <w:t>61 Google reviews</w:t>
      </w:r>
      <w:r>
        <w:rPr>
          <w:rFonts w:ascii="Segoe UI" w:hAnsi="Segoe UI"/>
          <w:b w:val="0"/>
          <w:color w:val="1E293B"/>
          <w:sz w:val="19"/>
        </w:rPr>
        <w:t>. Provide live profile details.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Verified Client Testimonials:</w:t>
      </w:r>
      <w:r>
        <w:rPr>
          <w:rFonts w:ascii="Segoe UI" w:hAnsi="Segoe UI"/>
          <w:b w:val="0"/>
          <w:color w:val="1E293B"/>
          <w:sz w:val="19"/>
        </w:rPr>
        <w:t xml:space="preserve"> Quotes, client company names, buyer titles, and countries of actual corporate customers (with permission or anonymized by country/industry).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10: Insights, Guides &amp; Market Updates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514–571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Preferred trade publications, harvest forecasts, or market intelligence topics client wishes to promote.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11: Sourcing &amp; Export Queries FAQ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573–575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Review and sign-off on the 5 homepage answers covering: Export commodities, Private labeling, MOQs (1x20FT FCL / mixed containers), US FDA &amp; EU MRL compliance, and Incoterms (CIF, FOB, CFR).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12: Contact Headquarters &amp; Inquiry Form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577–595 &amp; </w:t>
      </w:r>
      <w:hyperlink r:id="rId22">
        <w:r>
          <w:rPr>
            <w:color w:val="0F766E"/>
            <w:rFonts w:ascii="Consolas"/>
            <w:sz w:val="17"/>
          </w:rPr>
          <w:t xml:space="preserve">src/components/contact/ContactSection.tsx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Official Legal GST Number:</w:t>
      </w:r>
      <w:r>
        <w:rPr>
          <w:rFonts w:ascii="Segoe UI" w:hAnsi="Segoe UI"/>
          <w:b w:val="0"/>
          <w:color w:val="1E293B"/>
          <w:sz w:val="19"/>
        </w:rPr>
        <w:t xml:space="preserve"> Current placeholder is </w:t>
      </w:r>
      <w:r>
        <w:rPr>
          <w:rFonts w:ascii="Consolas" w:hAnsi="Consolas"/>
          <w:b w:val="0"/>
          <w:color w:val="0F766E"/>
          <w:sz w:val="18"/>
        </w:rPr>
        <w:t>GST: 27ABCDE1234F1Z5</w:t>
      </w:r>
      <w:r>
        <w:rPr>
          <w:rFonts w:ascii="Segoe UI" w:hAnsi="Segoe UI"/>
          <w:b w:val="0"/>
          <w:color w:val="1E293B"/>
          <w:sz w:val="19"/>
        </w:rPr>
        <w:t>. Client MUST provide official 15-digit GSTIN.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Official IEC (Import Export Code):</w:t>
      </w:r>
      <w:r>
        <w:rPr>
          <w:rFonts w:ascii="Segoe UI" w:hAnsi="Segoe UI"/>
          <w:b w:val="0"/>
          <w:color w:val="1E293B"/>
          <w:sz w:val="19"/>
        </w:rPr>
        <w:t xml:space="preserve"> Current placeholder is </w:t>
      </w:r>
      <w:r>
        <w:rPr>
          <w:rFonts w:ascii="Consolas" w:hAnsi="Consolas"/>
          <w:b w:val="0"/>
          <w:color w:val="0F766E"/>
          <w:sz w:val="18"/>
        </w:rPr>
        <w:t>IEC: 0312345678</w:t>
      </w:r>
      <w:r>
        <w:rPr>
          <w:rFonts w:ascii="Segoe UI" w:hAnsi="Segoe UI"/>
          <w:b w:val="0"/>
          <w:color w:val="1E293B"/>
          <w:sz w:val="19"/>
        </w:rPr>
        <w:t>. Client MUST provide official 10-digit IEC.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Departmental Inboxes:</w:t>
      </w:r>
      <w:r>
        <w:rPr>
          <w:rFonts w:ascii="Segoe UI" w:hAnsi="Segoe UI"/>
          <w:b w:val="0"/>
          <w:color w:val="1E293B"/>
          <w:sz w:val="19"/>
        </w:rPr>
        <w:t xml:space="preserve"> Currently all set to </w:t>
      </w:r>
      <w:r>
        <w:rPr>
          <w:rFonts w:ascii="Consolas" w:hAnsi="Consolas"/>
          <w:b w:val="0"/>
          <w:color w:val="0F766E"/>
          <w:sz w:val="18"/>
        </w:rPr>
        <w:t>info@sheeshexports.in</w:t>
      </w:r>
      <w:r>
        <w:rPr>
          <w:rFonts w:ascii="Segoe UI" w:hAnsi="Segoe UI"/>
          <w:b w:val="0"/>
          <w:color w:val="1E293B"/>
          <w:sz w:val="19"/>
        </w:rPr>
        <w:t>. Provide dedicated inboxes for: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 xml:space="preserve">Sales &amp; Quotations (e.g. </w:t>
      </w:r>
      <w:r>
        <w:rPr>
          <w:rFonts w:ascii="Consolas" w:hAnsi="Consolas"/>
          <w:b w:val="0"/>
          <w:color w:val="0F766E"/>
          <w:sz w:val="18"/>
        </w:rPr>
        <w:t>sales@sheeshexports.in</w:t>
      </w:r>
      <w:r>
        <w:rPr>
          <w:rFonts w:ascii="Segoe UI" w:hAnsi="Segoe UI"/>
          <w:b w:val="0"/>
          <w:color w:val="1E293B"/>
          <w:sz w:val="19"/>
        </w:rPr>
        <w:t>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 xml:space="preserve">Export Documentation (e.g. </w:t>
      </w:r>
      <w:r>
        <w:rPr>
          <w:rFonts w:ascii="Consolas" w:hAnsi="Consolas"/>
          <w:b w:val="0"/>
          <w:color w:val="0F766E"/>
          <w:sz w:val="18"/>
        </w:rPr>
        <w:t>docs@sheeshexports.in</w:t>
      </w:r>
      <w:r>
        <w:rPr>
          <w:rFonts w:ascii="Segoe UI" w:hAnsi="Segoe UI"/>
          <w:b w:val="0"/>
          <w:color w:val="1E293B"/>
          <w:sz w:val="19"/>
        </w:rPr>
        <w:t>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 xml:space="preserve">Quality &amp; Compliance (e.g. </w:t>
      </w:r>
      <w:r>
        <w:rPr>
          <w:rFonts w:ascii="Consolas" w:hAnsi="Consolas"/>
          <w:b w:val="0"/>
          <w:color w:val="0F766E"/>
          <w:sz w:val="18"/>
        </w:rPr>
        <w:t>quality@sheeshexports.in</w:t>
      </w:r>
      <w:r>
        <w:rPr>
          <w:rFonts w:ascii="Segoe UI" w:hAnsi="Segoe UI"/>
          <w:b w:val="0"/>
          <w:color w:val="1E293B"/>
          <w:sz w:val="19"/>
        </w:rPr>
        <w:t>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 xml:space="preserve">Logistics &amp; Shipping (e.g. </w:t>
      </w:r>
      <w:r>
        <w:rPr>
          <w:rFonts w:ascii="Consolas" w:hAnsi="Consolas"/>
          <w:b w:val="0"/>
          <w:color w:val="0F766E"/>
          <w:sz w:val="18"/>
        </w:rPr>
        <w:t>logistics@sheeshexports.in</w:t>
      </w:r>
      <w:r>
        <w:rPr>
          <w:rFonts w:ascii="Segoe UI" w:hAnsi="Segoe UI"/>
          <w:b w:val="0"/>
          <w:color w:val="1E293B"/>
          <w:sz w:val="19"/>
        </w:rPr>
        <w:t>)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02: About Us (</w:t>
      </w:r>
      <w:r>
        <w:rPr>
          <w:rFonts w:ascii="Consolas" w:hAnsi="Consolas"/>
          <w:b/>
          <w:color w:val="0F766E"/>
          <w:sz w:val="24"/>
        </w:rPr>
        <w:t>/about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23">
        <w:r>
          <w:rPr>
            <w:color w:val="0F766E"/>
            <w:rFonts w:ascii="Consolas"/>
            <w:sz w:val="17"/>
          </w:rPr>
          <w:t xml:space="preserve">src/app/(website)/about/page.tsx</w:t>
        </w:r>
      </w:hyperlink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1: Hero Section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73–90 &amp; </w:t>
      </w:r>
      <w:hyperlink r:id="rId24">
        <w:r>
          <w:rPr>
            <w:color w:val="0F766E"/>
            <w:rFonts w:ascii="Consolas"/>
            <w:sz w:val="17"/>
          </w:rPr>
          <w:t xml:space="preserve">src/components/about/AboutHeroSwiper.tsx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Tagline and positioning statement approval.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Background video or high-resolution panoramic slides of spice aggregation / export packing.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2: Who We Are / Corporate Profile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92–136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Founding story, corporate milestone dates, and core corporate mission.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Photo of company processing facility / corporate headquarters.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3: Farm to Global Market Supply Chain (8 Stages)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180–224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Sign-off on the 8 stages: Farm Sourcing → Cleaning → Sorting → Processing → Testing → Packaging → Container Loading → Global Distribution.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4: India Origins &amp; Terroirs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226–297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Specific aggregation points and mandis used by Sheesh Exports: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Guntur (Andhra Pradesh) — Red Chilli varieties sourced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Erode &amp; Nizamabad (Tamil Nadu &amp; Telangana) — Turmeric fingers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Unjha (Gujarat) — Cumin, fennel, coriander, sesame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Malabar Coast (Kerala) — Black pepper, cardamom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Madhya Pradesh / Indore — Soya, wheat, pulses, grains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Sourcing map graphic or photos of procurement at origin mandis.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5: Quality Assurance Framework &amp; Certifications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332–388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Mandatory testing limits used (Aflatoxin ppb limits, pesticide MRLs, Salmonella 0% tolerance).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Names of third-party inspection agency tie-ups (e.g. SGS, Eurofins, Geo-Chem, Spices Board Lab).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6: Industrial Infrastructure Showcase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390–482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 (5 Real Operational Photos Required):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Consolas" w:hAnsi="Consolas"/>
          <w:b w:val="0"/>
          <w:color w:val="0F766E"/>
          <w:sz w:val="18"/>
        </w:rPr>
        <w:t>infra-processing</w:t>
      </w:r>
      <w:r>
        <w:rPr>
          <w:rFonts w:ascii="Segoe UI" w:hAnsi="Segoe UI"/>
          <w:b w:val="0"/>
          <w:color w:val="1E293B"/>
          <w:sz w:val="19"/>
        </w:rPr>
        <w:t>: Real photo of optical sortex cleaning &amp; grinding plant.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Consolas" w:hAnsi="Consolas"/>
          <w:b w:val="0"/>
          <w:color w:val="0F766E"/>
          <w:sz w:val="18"/>
        </w:rPr>
        <w:t>infra-warehouse</w:t>
      </w:r>
      <w:r>
        <w:rPr>
          <w:rFonts w:ascii="Segoe UI" w:hAnsi="Segoe UI"/>
          <w:b w:val="0"/>
          <w:color w:val="1E293B"/>
          <w:sz w:val="19"/>
        </w:rPr>
        <w:t>: Real photo of palletized warehousing / cold storage.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Consolas" w:hAnsi="Consolas"/>
          <w:b w:val="0"/>
          <w:color w:val="0F766E"/>
          <w:sz w:val="18"/>
        </w:rPr>
        <w:t>infra-packaging</w:t>
      </w:r>
      <w:r>
        <w:rPr>
          <w:rFonts w:ascii="Segoe UI" w:hAnsi="Segoe UI"/>
          <w:b w:val="0"/>
          <w:color w:val="1E293B"/>
          <w:sz w:val="19"/>
        </w:rPr>
        <w:t>: Real photo of automated form-fill-seal or bulk bag sewing line.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Consolas" w:hAnsi="Consolas"/>
          <w:b w:val="0"/>
          <w:color w:val="0F766E"/>
          <w:sz w:val="18"/>
        </w:rPr>
        <w:t>infra-testing</w:t>
      </w:r>
      <w:r>
        <w:rPr>
          <w:rFonts w:ascii="Segoe UI" w:hAnsi="Segoe UI"/>
          <w:b w:val="0"/>
          <w:color w:val="1E293B"/>
          <w:sz w:val="19"/>
        </w:rPr>
        <w:t>: Real photo of in-house quality control testing bench / laboratory.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Consolas" w:hAnsi="Consolas"/>
          <w:b w:val="0"/>
          <w:color w:val="0F766E"/>
          <w:sz w:val="18"/>
        </w:rPr>
        <w:t>infra-loading</w:t>
      </w:r>
      <w:r>
        <w:rPr>
          <w:rFonts w:ascii="Segoe UI" w:hAnsi="Segoe UI"/>
          <w:b w:val="0"/>
          <w:color w:val="1E293B"/>
          <w:sz w:val="19"/>
        </w:rPr>
        <w:t>: Real photo of sea container stuffing and fumigation operations.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7: Leadership Note / Executive Message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505–530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Executive Name &amp; Title:</w:t>
      </w:r>
      <w:r>
        <w:rPr>
          <w:rFonts w:ascii="Segoe UI" w:hAnsi="Segoe UI"/>
          <w:b w:val="0"/>
          <w:color w:val="1E293B"/>
          <w:sz w:val="19"/>
        </w:rPr>
        <w:t xml:space="preserve"> E.g., </w:t>
      </w:r>
      <w:r>
        <w:rPr>
          <w:rFonts w:ascii="Consolas" w:hAnsi="Consolas"/>
          <w:b w:val="0"/>
          <w:color w:val="0F766E"/>
          <w:sz w:val="18"/>
        </w:rPr>
        <w:t>Mr. Shabbar Sheikh, Founder &amp; Managing Director</w:t>
      </w:r>
      <w:r>
        <w:rPr>
          <w:rFonts w:ascii="Segoe UI" w:hAnsi="Segoe UI"/>
          <w:b w:val="0"/>
          <w:color w:val="1E293B"/>
          <w:sz w:val="19"/>
        </w:rPr>
        <w:t>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Director's Personal Message:</w:t>
      </w:r>
      <w:r>
        <w:rPr>
          <w:rFonts w:ascii="Segoe UI" w:hAnsi="Segoe UI"/>
          <w:b w:val="0"/>
          <w:color w:val="1E293B"/>
          <w:sz w:val="19"/>
        </w:rPr>
        <w:t xml:space="preserve"> Approved 2-paragraph statement regarding international trade integrity and customer commitment.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Professional portrait photograph of the Managing Director / Founders.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Digital vector signature graphic for official stamp/endorsement aesthetic.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03: Quality Assurance &amp; Laboratory Standards (</w:t>
      </w:r>
      <w:r>
        <w:rPr>
          <w:rFonts w:ascii="Consolas" w:hAnsi="Consolas"/>
          <w:b/>
          <w:color w:val="0F766E"/>
          <w:sz w:val="24"/>
        </w:rPr>
        <w:t>/quality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25">
        <w:r>
          <w:rPr>
            <w:color w:val="0F766E"/>
            <w:rFonts w:ascii="Consolas"/>
            <w:sz w:val="17"/>
          </w:rPr>
          <w:t xml:space="preserve">src/app/(website)/quality/page.tsx</w:t>
        </w:r>
      </w:hyperlink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1: Hero &amp; Quality Approach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40–98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Quality policy statement and standard operating procedures (SOP) sign-off.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High-res imagery of laboratory inspection equipment (HPLC, Gas Chromatography, moisture analyzers).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2: 9-Step QA Standard Operating Procedure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100–126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Verification of the 9 QA milestones: Farm Sourcing → Incoming Inspection → Cleaning → Sorting → Lab Testing → Quality Approval → Packaging → Container Loading → Export Clearance.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3: Laboratory Testing Parameters &amp; Threshold Table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127–215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Confirmation of standard export specification limits: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Moisture percentage limits (standard 10-12% across spices)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Total Aflatoxin (B1+B2+G1+G2) limit in ppb (e.g. &lt;10 ppb for EU/USA)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Foreign matter tolerance percentage (e.g. &lt;0.5% - 1%)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Heavy metals screening (Lead, Cadmium, Arsenic)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Microbiological tolerances (Salmonella absent in 25g, E. Coli &lt;10 cfu/g)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Sample Certificate of Analysis (COA):</w:t>
      </w:r>
      <w:r>
        <w:rPr>
          <w:rFonts w:ascii="Segoe UI" w:hAnsi="Segoe UI"/>
          <w:b w:val="0"/>
          <w:color w:val="1E293B"/>
          <w:sz w:val="19"/>
        </w:rPr>
        <w:t xml:space="preserve"> Sanitized/redacted PDF copy of an actual laboratory Certificate of Analysis issued for an export consignment, available for buyers to preview.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4: Testing Partners &amp; Accredited Surveyors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220–290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Confirmation of accredited inspection bodies client works with (SGS, Eurofins, Bureau Veritas, Geo-Chem, Spices Board of India).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04: Export Process &amp; Supply Chain Lifecycle (</w:t>
      </w:r>
      <w:r>
        <w:rPr>
          <w:rFonts w:ascii="Consolas" w:hAnsi="Consolas"/>
          <w:b/>
          <w:color w:val="0F766E"/>
          <w:sz w:val="24"/>
        </w:rPr>
        <w:t>/export-process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26">
        <w:r>
          <w:rPr>
            <w:color w:val="0F766E"/>
            <w:rFonts w:ascii="Consolas"/>
            <w:sz w:val="17"/>
          </w:rPr>
          <w:t xml:space="preserve">src/app/(website)/export-process/page.tsx</w:t>
        </w:r>
      </w:hyperlink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1: 9-Stage Export Journey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16–80 &amp; 137–260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Validation of the 9 stages: Sourcing → Cleaning &amp; Sorting → Lab Testing → Product Approval → Packaging → Container Planning → Documentation → Port Clearance → Global Delivery.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Turnaround timelines: Confirmed typical timeline from purchase order confirmation to vessel departure (e.g., 7 to 21 business days).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2: Complete Export Documentation Checklist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82–91 &amp; 262–320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Confirmation of documentation provided with every shipment: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1.</w:t>
        <w:tab/>
      </w:r>
      <w:r>
        <w:rPr>
          <w:rFonts w:ascii="Segoe UI" w:hAnsi="Segoe UI"/>
          <w:b w:val="0"/>
          <w:color w:val="1E293B"/>
          <w:sz w:val="19"/>
        </w:rPr>
        <w:t>Commercial Invoice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2.</w:t>
        <w:tab/>
      </w:r>
      <w:r>
        <w:rPr>
          <w:rFonts w:ascii="Segoe UI" w:hAnsi="Segoe UI"/>
          <w:b w:val="0"/>
          <w:color w:val="1E293B"/>
          <w:sz w:val="19"/>
        </w:rPr>
        <w:t>Packing List (Net/Gross weights, dimensions, container seal numbers)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3.</w:t>
        <w:tab/>
      </w:r>
      <w:r>
        <w:rPr>
          <w:rFonts w:ascii="Segoe UI" w:hAnsi="Segoe UI"/>
          <w:b w:val="0"/>
          <w:color w:val="1E293B"/>
          <w:sz w:val="19"/>
        </w:rPr>
        <w:t>Certificate of Origin (Chamber of Commerce / Spices Board)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4.</w:t>
        <w:tab/>
      </w:r>
      <w:r>
        <w:rPr>
          <w:rFonts w:ascii="Segoe UI" w:hAnsi="Segoe UI"/>
          <w:b w:val="0"/>
          <w:color w:val="1E293B"/>
          <w:sz w:val="19"/>
        </w:rPr>
        <w:t>Phytosanitary Certificate (Plant Quarantine Department of India)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5.</w:t>
        <w:tab/>
      </w:r>
      <w:r>
        <w:rPr>
          <w:rFonts w:ascii="Segoe UI" w:hAnsi="Segoe UI"/>
          <w:b w:val="0"/>
          <w:color w:val="1E293B"/>
          <w:sz w:val="19"/>
        </w:rPr>
        <w:t>Certificate of Analysis (CoA)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6.</w:t>
        <w:tab/>
      </w:r>
      <w:r>
        <w:rPr>
          <w:rFonts w:ascii="Segoe UI" w:hAnsi="Segoe UI"/>
          <w:b w:val="0"/>
          <w:color w:val="1E293B"/>
          <w:sz w:val="19"/>
        </w:rPr>
        <w:t>Fumigation Certificate (Methyl Bromide / Phosphine treatment)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7.</w:t>
        <w:tab/>
      </w:r>
      <w:r>
        <w:rPr>
          <w:rFonts w:ascii="Segoe UI" w:hAnsi="Segoe UI"/>
          <w:b w:val="0"/>
          <w:color w:val="1E293B"/>
          <w:sz w:val="19"/>
        </w:rPr>
        <w:t>Bill of Lading (Ocean B/L or Multimodal)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8.</w:t>
        <w:tab/>
      </w:r>
      <w:r>
        <w:rPr>
          <w:rFonts w:ascii="Segoe UI" w:hAnsi="Segoe UI"/>
          <w:b w:val="0"/>
          <w:color w:val="1E293B"/>
          <w:sz w:val="19"/>
        </w:rPr>
        <w:t>Health Certificate / Non-GMO Certificate (where applicable)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3: Port Operations &amp; Shipping Lines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322–370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Primary Indian Outbound Ports Used:</w:t>
      </w:r>
      <w:r>
        <w:rPr>
          <w:rFonts w:ascii="Segoe UI" w:hAnsi="Segoe UI"/>
          <w:b w:val="0"/>
          <w:color w:val="1E293B"/>
          <w:sz w:val="19"/>
        </w:rPr>
        <w:t xml:space="preserve"> Confirm primary dispatch terminals: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Nhava Sheva (JNPT, Mumbai)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Mundra Port (Gujarat)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Chennai Port / Krishnapatnam Port (Andhra Pradesh)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Inland Container Depots (ICD Indore / Pithampur, MP)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Container Stuffing Guidelines:</w:t>
      </w:r>
      <w:r>
        <w:rPr>
          <w:rFonts w:ascii="Segoe UI" w:hAnsi="Segoe UI"/>
          <w:b w:val="0"/>
          <w:color w:val="1E293B"/>
          <w:sz w:val="19"/>
        </w:rPr>
        <w:t xml:space="preserve"> Maximum payload per 20FT container (e.g., 14–18 MT depending on spice density) and 40FT HC container (e.g., 26–28 MT).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05: Certifications &amp; Regulatory Compliance (</w:t>
      </w:r>
      <w:r>
        <w:rPr>
          <w:rFonts w:ascii="Consolas" w:hAnsi="Consolas"/>
          <w:b/>
          <w:color w:val="0F766E"/>
          <w:sz w:val="24"/>
        </w:rPr>
        <w:t>/certifications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27">
        <w:r>
          <w:rPr>
            <w:color w:val="0F766E"/>
            <w:rFonts w:ascii="Consolas"/>
            <w:sz w:val="17"/>
          </w:rPr>
          <w:t xml:space="preserve">src/app/(website)/certifications/page.tsx</w:t>
        </w:r>
      </w:hyperlink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1: Regulatory Directory (8 Certifications)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16–57 &amp; 152–240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Official certificate numbers, registration IDs, and validity expiration dates for each of the following: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1.</w:t>
        <w:tab/>
      </w:r>
      <w:r>
        <w:rPr>
          <w:rFonts w:ascii="Segoe UI" w:hAnsi="Segoe UI"/>
          <w:b/>
          <w:color w:val="1E293B"/>
          <w:sz w:val="19"/>
        </w:rPr>
        <w:t>APEDA:</w:t>
      </w:r>
      <w:r>
        <w:rPr>
          <w:rFonts w:ascii="Segoe UI" w:hAnsi="Segoe UI"/>
          <w:b w:val="0"/>
          <w:color w:val="1E293B"/>
          <w:sz w:val="19"/>
        </w:rPr>
        <w:t xml:space="preserve"> RCMC Registration Number &amp; Expiration Date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2.</w:t>
        <w:tab/>
      </w:r>
      <w:r>
        <w:rPr>
          <w:rFonts w:ascii="Segoe UI" w:hAnsi="Segoe UI"/>
          <w:b/>
          <w:color w:val="1E293B"/>
          <w:sz w:val="19"/>
        </w:rPr>
        <w:t>Spices Board of India:</w:t>
      </w:r>
      <w:r>
        <w:rPr>
          <w:rFonts w:ascii="Segoe UI" w:hAnsi="Segoe UI"/>
          <w:b w:val="0"/>
          <w:color w:val="1E293B"/>
          <w:sz w:val="19"/>
        </w:rPr>
        <w:t xml:space="preserve"> CRES / Exporter Registration Number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3.</w:t>
        <w:tab/>
      </w:r>
      <w:r>
        <w:rPr>
          <w:rFonts w:ascii="Segoe UI" w:hAnsi="Segoe UI"/>
          <w:b/>
          <w:color w:val="1E293B"/>
          <w:sz w:val="19"/>
        </w:rPr>
        <w:t>FSSAI:</w:t>
      </w:r>
      <w:r>
        <w:rPr>
          <w:rFonts w:ascii="Segoe UI" w:hAnsi="Segoe UI"/>
          <w:b w:val="0"/>
          <w:color w:val="1E293B"/>
          <w:sz w:val="19"/>
        </w:rPr>
        <w:t xml:space="preserve"> 14-digit Central Manufacturing &amp; Export License Number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4.</w:t>
        <w:tab/>
      </w:r>
      <w:r>
        <w:rPr>
          <w:rFonts w:ascii="Segoe UI" w:hAnsi="Segoe UI"/>
          <w:b/>
          <w:color w:val="1E293B"/>
          <w:sz w:val="19"/>
        </w:rPr>
        <w:t>FIEO:</w:t>
      </w:r>
      <w:r>
        <w:rPr>
          <w:rFonts w:ascii="Segoe UI" w:hAnsi="Segoe UI"/>
          <w:b w:val="0"/>
          <w:color w:val="1E293B"/>
          <w:sz w:val="19"/>
        </w:rPr>
        <w:t xml:space="preserve"> Federation of Indian Export Organisations Membership ID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5.</w:t>
        <w:tab/>
      </w:r>
      <w:r>
        <w:rPr>
          <w:rFonts w:ascii="Segoe UI" w:hAnsi="Segoe UI"/>
          <w:b/>
          <w:color w:val="1E293B"/>
          <w:sz w:val="19"/>
        </w:rPr>
        <w:t>IEC:</w:t>
      </w:r>
      <w:r>
        <w:rPr>
          <w:rFonts w:ascii="Segoe UI" w:hAnsi="Segoe UI"/>
          <w:b w:val="0"/>
          <w:color w:val="1E293B"/>
          <w:sz w:val="19"/>
        </w:rPr>
        <w:t xml:space="preserve"> Directorate General of Foreign Trade (DGFT) 10-digit Code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6.</w:t>
        <w:tab/>
      </w:r>
      <w:r>
        <w:rPr>
          <w:rFonts w:ascii="Segoe UI" w:hAnsi="Segoe UI"/>
          <w:b/>
          <w:color w:val="1E293B"/>
          <w:sz w:val="19"/>
        </w:rPr>
        <w:t>MSME / Udyam:</w:t>
      </w:r>
      <w:r>
        <w:rPr>
          <w:rFonts w:ascii="Segoe UI" w:hAnsi="Segoe UI"/>
          <w:b w:val="0"/>
          <w:color w:val="1E293B"/>
          <w:sz w:val="19"/>
        </w:rPr>
        <w:t xml:space="preserve"> Ministry of MSME Registration ID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7.</w:t>
        <w:tab/>
      </w:r>
      <w:r>
        <w:rPr>
          <w:rFonts w:ascii="Segoe UI" w:hAnsi="Segoe UI"/>
          <w:b/>
          <w:color w:val="1E293B"/>
          <w:sz w:val="19"/>
        </w:rPr>
        <w:t>GST:</w:t>
      </w:r>
      <w:r>
        <w:rPr>
          <w:rFonts w:ascii="Segoe UI" w:hAnsi="Segoe UI"/>
          <w:b w:val="0"/>
          <w:color w:val="1E293B"/>
          <w:sz w:val="19"/>
        </w:rPr>
        <w:t xml:space="preserve"> 15-digit GSTIN Registration ID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8.</w:t>
        <w:tab/>
      </w:r>
      <w:r>
        <w:rPr>
          <w:rFonts w:ascii="Segoe UI" w:hAnsi="Segoe UI"/>
          <w:b/>
          <w:color w:val="1E293B"/>
          <w:sz w:val="19"/>
        </w:rPr>
        <w:t>Star Export House:</w:t>
      </w:r>
      <w:r>
        <w:rPr>
          <w:rFonts w:ascii="Segoe UI" w:hAnsi="Segoe UI"/>
          <w:b w:val="0"/>
          <w:color w:val="1E293B"/>
          <w:sz w:val="19"/>
        </w:rPr>
        <w:t xml:space="preserve"> Directorate General of Foreign Trade status recognition certificate level (if awarded)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9.</w:t>
        <w:tab/>
      </w:r>
      <w:r>
        <w:rPr>
          <w:rFonts w:ascii="Segoe UI" w:hAnsi="Segoe UI"/>
          <w:b/>
          <w:color w:val="1E293B"/>
          <w:sz w:val="19"/>
        </w:rPr>
        <w:t>ISO 22000 / HACCP:</w:t>
      </w:r>
      <w:r>
        <w:rPr>
          <w:rFonts w:ascii="Segoe UI" w:hAnsi="Segoe UI"/>
          <w:b w:val="0"/>
          <w:color w:val="1E293B"/>
          <w:sz w:val="19"/>
        </w:rPr>
        <w:t xml:space="preserve"> Accredited Registrar name &amp; Certificate Validity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10.</w:t>
        <w:tab/>
      </w:r>
      <w:r>
        <w:rPr>
          <w:rFonts w:ascii="Segoe UI" w:hAnsi="Segoe UI"/>
          <w:b/>
          <w:color w:val="1E293B"/>
          <w:sz w:val="19"/>
        </w:rPr>
        <w:t>US FDA:</w:t>
      </w:r>
      <w:r>
        <w:rPr>
          <w:rFonts w:ascii="Segoe UI" w:hAnsi="Segoe UI"/>
          <w:b w:val="0"/>
          <w:color w:val="1E293B"/>
          <w:sz w:val="19"/>
        </w:rPr>
        <w:t xml:space="preserve"> US FDA Food Facility Registration Number (FFRN) &amp; DUNS Number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11.</w:t>
        <w:tab/>
      </w:r>
      <w:r>
        <w:rPr>
          <w:rFonts w:ascii="Segoe UI" w:hAnsi="Segoe UI"/>
          <w:b/>
          <w:color w:val="1E293B"/>
          <w:sz w:val="19"/>
        </w:rPr>
        <w:t>Halal / Kosher:</w:t>
      </w:r>
      <w:r>
        <w:rPr>
          <w:rFonts w:ascii="Segoe UI" w:hAnsi="Segoe UI"/>
          <w:b w:val="0"/>
          <w:color w:val="1E293B"/>
          <w:sz w:val="19"/>
        </w:rPr>
        <w:t xml:space="preserve"> Certifying agency name &amp; Certificate ID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High-resolution PDF copies or official high-res scans of each certificate for verification and buyer download.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2: Global Market Compliance Matrix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59–65 &amp; 242–300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Verification of market compliance requirements for USA (FDA, ASTA), European Union (EC Regulations, ESA, MRLs), UAE / Saudi Arabia (SFDA, ESMA, Halal), and United Kingdom (FSA).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06: Individual Certification Detail Pages (</w:t>
      </w:r>
      <w:r>
        <w:rPr>
          <w:rFonts w:ascii="Consolas" w:hAnsi="Consolas"/>
          <w:b/>
          <w:color w:val="0F766E"/>
          <w:sz w:val="24"/>
        </w:rPr>
        <w:t>/certifications/[slug]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[</w:t>
      </w:r>
      <w:r>
        <w:rPr>
          <w:rFonts w:ascii="Consolas" w:hAnsi="Consolas"/>
          <w:b w:val="0"/>
          <w:color w:val="0F766E"/>
          <w:sz w:val="18"/>
        </w:rPr>
        <w:t>src/app/(website)/certifications/[slug]/page.tsx</w:t>
      </w:r>
      <w:r>
        <w:rPr>
          <w:rFonts w:ascii="Segoe UI" w:hAnsi="Segoe UI"/>
          <w:b w:val="0"/>
          <w:color w:val="475569"/>
          <w:sz w:val="19"/>
        </w:rPr>
        <w:t>](file:///d:/CODING/NavigoTech%20Innovation/SheeshExports/shees-exports-v1/src/app/%28website%29/certifications/%5Bslug%5D/page.tsx)</w:t>
      </w:r>
    </w:p>
    <w:p>
      <w:pPr>
        <w:spacing w:before="40" w:after="80"/>
        <w:ind w:left="216"/>
      </w:pPr>
      <w:r>
        <w:rPr>
          <w:rFonts w:ascii="Segoe UI" w:hAnsi="Segoe UI"/>
          <w:b w:val="0"/>
          <w:i/>
          <w:color w:val="475569"/>
          <w:sz w:val="19"/>
        </w:rPr>
        <w:t>(Dynamic template rendering APEDA, FSSAI, Spices Board, ISO, FDA, etc.)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 (Per Certificate):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 xml:space="preserve">Exact Certificate Number (currently placeholder </w:t>
      </w:r>
      <w:r>
        <w:rPr>
          <w:rFonts w:ascii="Consolas" w:hAnsi="Consolas"/>
          <w:b w:val="0"/>
          <w:color w:val="0F766E"/>
          <w:sz w:val="18"/>
        </w:rPr>
        <w:t>SHEX-99842-2024</w:t>
      </w:r>
      <w:r>
        <w:rPr>
          <w:rFonts w:ascii="Segoe UI" w:hAnsi="Segoe UI"/>
          <w:b w:val="0"/>
          <w:color w:val="1E293B"/>
          <w:sz w:val="19"/>
        </w:rPr>
        <w:t>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Exact Issuing Body &amp; Accreditation Agency.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Valid From date &amp; Valid Until / Renewal date.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Registered facility address stated on the official certificate.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Exact scope of commodities covered under each registration.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Downloadable authenticated PDF certificate file for each slug (</w:t>
      </w:r>
      <w:r>
        <w:rPr>
          <w:rFonts w:ascii="Consolas" w:hAnsi="Consolas"/>
          <w:b w:val="0"/>
          <w:color w:val="0F766E"/>
          <w:sz w:val="18"/>
        </w:rPr>
        <w:t>/pdfs/certificates/apeda.pdf</w:t>
      </w:r>
      <w:r>
        <w:rPr>
          <w:rFonts w:ascii="Segoe UI" w:hAnsi="Segoe UI"/>
          <w:b w:val="0"/>
          <w:color w:val="1E293B"/>
          <w:sz w:val="19"/>
        </w:rPr>
        <w:t>, etc.).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07: Product Categories Hub (</w:t>
      </w:r>
      <w:r>
        <w:rPr>
          <w:rFonts w:ascii="Consolas" w:hAnsi="Consolas"/>
          <w:b/>
          <w:color w:val="0F766E"/>
          <w:sz w:val="24"/>
        </w:rPr>
        <w:t>/categories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28">
        <w:r>
          <w:rPr>
            <w:color w:val="0F766E"/>
            <w:rFonts w:ascii="Consolas"/>
            <w:sz w:val="17"/>
          </w:rPr>
          <w:t xml:space="preserve">src/app/(website)/categories/page.tsx</w:t>
        </w:r>
      </w:hyperlink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1: Hero &amp; Category Index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20–49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Confirmation of 12 active commercial categories: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1.</w:t>
        <w:tab/>
      </w:r>
      <w:r>
        <w:rPr>
          <w:rFonts w:ascii="Segoe UI" w:hAnsi="Segoe UI"/>
          <w:b w:val="0"/>
          <w:color w:val="1E293B"/>
          <w:sz w:val="19"/>
        </w:rPr>
        <w:t>Whole Spices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2.</w:t>
        <w:tab/>
      </w:r>
      <w:r>
        <w:rPr>
          <w:rFonts w:ascii="Segoe UI" w:hAnsi="Segoe UI"/>
          <w:b w:val="0"/>
          <w:color w:val="1E293B"/>
          <w:sz w:val="19"/>
        </w:rPr>
        <w:t>Powdered Spices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3.</w:t>
        <w:tab/>
      </w:r>
      <w:r>
        <w:rPr>
          <w:rFonts w:ascii="Segoe UI" w:hAnsi="Segoe UI"/>
          <w:b w:val="0"/>
          <w:color w:val="1E293B"/>
          <w:sz w:val="19"/>
        </w:rPr>
        <w:t>Grains &amp; Millets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4.</w:t>
        <w:tab/>
      </w:r>
      <w:r>
        <w:rPr>
          <w:rFonts w:ascii="Segoe UI" w:hAnsi="Segoe UI"/>
          <w:b w:val="0"/>
          <w:color w:val="1E293B"/>
          <w:sz w:val="19"/>
        </w:rPr>
        <w:t>Tea &amp; Coffee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5.</w:t>
        <w:tab/>
      </w:r>
      <w:r>
        <w:rPr>
          <w:rFonts w:ascii="Segoe UI" w:hAnsi="Segoe UI"/>
          <w:b w:val="0"/>
          <w:color w:val="1E293B"/>
          <w:sz w:val="19"/>
        </w:rPr>
        <w:t>Soya Products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6.</w:t>
        <w:tab/>
      </w:r>
      <w:r>
        <w:rPr>
          <w:rFonts w:ascii="Segoe UI" w:hAnsi="Segoe UI"/>
          <w:b w:val="0"/>
          <w:color w:val="1E293B"/>
          <w:sz w:val="19"/>
        </w:rPr>
        <w:t>Rice (Basmati &amp; Non-Basmati)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7.</w:t>
        <w:tab/>
      </w:r>
      <w:r>
        <w:rPr>
          <w:rFonts w:ascii="Segoe UI" w:hAnsi="Segoe UI"/>
          <w:b w:val="0"/>
          <w:color w:val="1E293B"/>
          <w:sz w:val="19"/>
        </w:rPr>
        <w:t>Dry Fruits &amp; Nuts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8.</w:t>
        <w:tab/>
      </w:r>
      <w:r>
        <w:rPr>
          <w:rFonts w:ascii="Segoe UI" w:hAnsi="Segoe UI"/>
          <w:b w:val="0"/>
          <w:color w:val="1E293B"/>
          <w:sz w:val="19"/>
        </w:rPr>
        <w:t>Pulses &amp; Beans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9.</w:t>
        <w:tab/>
      </w:r>
      <w:r>
        <w:rPr>
          <w:rFonts w:ascii="Segoe UI" w:hAnsi="Segoe UI"/>
          <w:b w:val="0"/>
          <w:color w:val="1E293B"/>
          <w:sz w:val="19"/>
        </w:rPr>
        <w:t>Herbs &amp; Botanicals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10.</w:t>
        <w:tab/>
      </w:r>
      <w:r>
        <w:rPr>
          <w:rFonts w:ascii="Segoe UI" w:hAnsi="Segoe UI"/>
          <w:b w:val="0"/>
          <w:color w:val="1E293B"/>
          <w:sz w:val="19"/>
        </w:rPr>
        <w:t>Flours &amp; Starches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11.</w:t>
        <w:tab/>
      </w:r>
      <w:r>
        <w:rPr>
          <w:rFonts w:ascii="Segoe UI" w:hAnsi="Segoe UI"/>
          <w:b w:val="0"/>
          <w:color w:val="1E293B"/>
          <w:sz w:val="19"/>
        </w:rPr>
        <w:t>Oil Seeds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12.</w:t>
        <w:tab/>
      </w:r>
      <w:r>
        <w:rPr>
          <w:rFonts w:ascii="Segoe UI" w:hAnsi="Segoe UI"/>
          <w:b w:val="0"/>
          <w:color w:val="1E293B"/>
          <w:sz w:val="19"/>
        </w:rPr>
        <w:t>Other Agro Commodities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Section 2: "Why Source From India" Macro-Economic Editorial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51–84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Review of agricultural data and FOB supply benefits.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08: Category Detail Pages (</w:t>
      </w:r>
      <w:r>
        <w:rPr>
          <w:rFonts w:ascii="Consolas" w:hAnsi="Consolas"/>
          <w:b/>
          <w:color w:val="0F766E"/>
          <w:sz w:val="24"/>
        </w:rPr>
        <w:t>/categories/[slug]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[</w:t>
      </w:r>
      <w:r>
        <w:rPr>
          <w:rFonts w:ascii="Consolas" w:hAnsi="Consolas"/>
          <w:b w:val="0"/>
          <w:color w:val="0F766E"/>
          <w:sz w:val="18"/>
        </w:rPr>
        <w:t>src/app/(website)/categories/[slug]/page.tsx</w:t>
      </w:r>
      <w:r>
        <w:rPr>
          <w:rFonts w:ascii="Segoe UI" w:hAnsi="Segoe UI"/>
          <w:b w:val="0"/>
          <w:color w:val="475569"/>
          <w:sz w:val="19"/>
        </w:rPr>
        <w:t xml:space="preserve">](file:///d:/CODING/NavigoTech%20Innovation/SheeshExports/shees-exports-v1/src/app/%28website%29/categories/%5Bslug%5D/page.tsx) &amp; </w:t>
      </w:r>
      <w:hyperlink r:id="rId29">
        <w:r>
          <w:rPr>
            <w:color w:val="0F766E"/>
            <w:rFonts w:ascii="Consolas"/>
            <w:sz w:val="17"/>
          </w:rPr>
          <w:t xml:space="preserve">src/lib/data/categories.ts</w:t>
        </w:r>
      </w:hyperlink>
    </w:p>
    <w:p>
      <w:pPr>
        <w:spacing w:before="60" w:after="80" w:line="276" w:lineRule="auto"/>
        <w:ind w:left="216"/>
      </w:pPr>
      <w:r>
        <w:rPr>
          <w:rFonts w:ascii="Segoe UI" w:hAnsi="Segoe UI"/>
          <w:b w:val="0"/>
          <w:i/>
          <w:color w:val="475569"/>
          <w:sz w:val="19"/>
        </w:rPr>
        <w:t>Each of the 12 Category pages contains 12 structured sections. The following details are required for each category: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 (Per Category):</w:t>
      </w:r>
    </w:p>
    <w:p>
      <w:pPr>
        <w:spacing w:before="40" w:after="50" w:line="276" w:lineRule="auto"/>
        <w:ind w:left="648" w:hanging="317"/>
      </w:pPr>
      <w:r>
        <w:rPr>
          <w:rFonts w:ascii="Segoe UI" w:hAnsi="Segoe UI"/>
          <w:b/>
          <w:color w:val="144234"/>
        </w:rPr>
        <w:t>1.</w:t>
        <w:tab/>
      </w:r>
      <w:r>
        <w:rPr>
          <w:rFonts w:ascii="Segoe UI" w:hAnsi="Segoe UI"/>
          <w:b/>
          <w:color w:val="1E293B"/>
          <w:sz w:val="19"/>
        </w:rPr>
        <w:t>Quick Stats: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Active commercial products available count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Export countries served for this category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Minimum Order Quantity (MOQ) (e.g. 5 MT, 1x20FT FCL, LCL)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Lead time from order to dispatch (e.g. 10–14 days)</w:t>
      </w:r>
    </w:p>
    <w:p>
      <w:pPr>
        <w:spacing w:before="40" w:after="50" w:line="276" w:lineRule="auto"/>
        <w:ind w:left="648" w:hanging="317"/>
      </w:pPr>
      <w:r>
        <w:rPr>
          <w:rFonts w:ascii="Segoe UI" w:hAnsi="Segoe UI"/>
          <w:b/>
          <w:color w:val="144234"/>
        </w:rPr>
        <w:t>2.</w:t>
        <w:tab/>
      </w:r>
      <w:r>
        <w:rPr>
          <w:rFonts w:ascii="Segoe UI" w:hAnsi="Segoe UI"/>
          <w:b/>
          <w:color w:val="1E293B"/>
          <w:sz w:val="19"/>
        </w:rPr>
        <w:t>Regional Origins &amp; Harvest Calendars: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Harvesting period (months) &amp; Peak export window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Key growing regions &amp; mandis</w:t>
      </w:r>
    </w:p>
    <w:p>
      <w:pPr>
        <w:spacing w:before="40" w:after="50" w:line="276" w:lineRule="auto"/>
        <w:ind w:left="648" w:hanging="317"/>
      </w:pPr>
      <w:r>
        <w:rPr>
          <w:rFonts w:ascii="Segoe UI" w:hAnsi="Segoe UI"/>
          <w:b/>
          <w:color w:val="144234"/>
        </w:rPr>
        <w:t>3.</w:t>
        <w:tab/>
      </w:r>
      <w:r>
        <w:rPr>
          <w:rFonts w:ascii="Segoe UI" w:hAnsi="Segoe UI"/>
          <w:b/>
          <w:color w:val="1E293B"/>
          <w:sz w:val="19"/>
        </w:rPr>
        <w:t>Packaging Formats Offered: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Specific bag types (Jute bags, Multi-wall paper, PP woven bags, Vacuum pouches, Food-grade poly-liners)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Available net weights (10kg, 25kg, 50kg, 1 MT Jumbo FIBC)</w:t>
      </w:r>
    </w:p>
    <w:p>
      <w:pPr>
        <w:spacing w:before="40" w:after="50" w:line="276" w:lineRule="auto"/>
        <w:ind w:left="648" w:hanging="317"/>
      </w:pPr>
      <w:r>
        <w:rPr>
          <w:rFonts w:ascii="Segoe UI" w:hAnsi="Segoe UI"/>
          <w:b/>
          <w:color w:val="144234"/>
        </w:rPr>
        <w:t>4.</w:t>
        <w:tab/>
      </w:r>
      <w:r>
        <w:rPr>
          <w:rFonts w:ascii="Segoe UI" w:hAnsi="Segoe UI"/>
          <w:b/>
          <w:color w:val="1E293B"/>
          <w:sz w:val="19"/>
        </w:rPr>
        <w:t>Key Destination Markets:</w:t>
      </w:r>
      <w:r>
        <w:rPr>
          <w:rFonts w:ascii="Segoe UI" w:hAnsi="Segoe UI"/>
          <w:b w:val="0"/>
          <w:color w:val="1E293B"/>
          <w:sz w:val="19"/>
        </w:rPr>
        <w:t xml:space="preserve"> Top importing countries for this commodity group.</w:t>
      </w:r>
    </w:p>
    <w:p>
      <w:pPr>
        <w:spacing w:before="40" w:after="50" w:line="276" w:lineRule="auto"/>
        <w:ind w:left="648" w:hanging="317"/>
      </w:pPr>
      <w:r>
        <w:rPr>
          <w:rFonts w:ascii="Segoe UI" w:hAnsi="Segoe UI"/>
          <w:b/>
          <w:color w:val="144234"/>
        </w:rPr>
        <w:t>5.</w:t>
        <w:tab/>
      </w:r>
      <w:r>
        <w:rPr>
          <w:rFonts w:ascii="Segoe UI" w:hAnsi="Segoe UI"/>
          <w:b/>
          <w:color w:val="1E293B"/>
          <w:sz w:val="19"/>
        </w:rPr>
        <w:t>Target Industry Applications:</w:t>
      </w:r>
      <w:r>
        <w:rPr>
          <w:rFonts w:ascii="Segoe UI" w:hAnsi="Segoe UI"/>
          <w:b w:val="0"/>
          <w:color w:val="1E293B"/>
          <w:sz w:val="19"/>
        </w:rPr>
        <w:t xml:space="preserve"> Major commercial use cases (e.g., Oleoresin extraction, Seasoning blending, Industrial sauce production, Retail packaging).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 (Per Category):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High-resolution, cinematic 16:9 banner image for each category header.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09: Products Catalog Directory (</w:t>
      </w:r>
      <w:r>
        <w:rPr>
          <w:rFonts w:ascii="Consolas" w:hAnsi="Consolas"/>
          <w:b/>
          <w:color w:val="0F766E"/>
          <w:sz w:val="24"/>
        </w:rPr>
        <w:t>/products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30">
        <w:r>
          <w:rPr>
            <w:color w:val="0F766E"/>
            <w:rFonts w:ascii="Consolas"/>
            <w:sz w:val="17"/>
          </w:rPr>
          <w:t xml:space="preserve">src/app/(website)/products/page.tsx</w:t>
        </w:r>
      </w:hyperlink>
      <w:r>
        <w:rPr>
          <w:rFonts w:ascii="Segoe UI" w:hAnsi="Segoe UI"/>
          <w:b w:val="0"/>
          <w:color w:val="475569"/>
          <w:sz w:val="19"/>
        </w:rPr>
        <w:t xml:space="preserve"> &amp; </w:t>
      </w:r>
      <w:hyperlink r:id="rId31">
        <w:r>
          <w:rPr>
            <w:color w:val="0F766E"/>
            <w:rFonts w:ascii="Consolas"/>
            <w:sz w:val="17"/>
          </w:rPr>
          <w:t xml:space="preserve">src/components/products/ProductCatalogClient.tsx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Master Product Index Approval:</w:t>
      </w:r>
      <w:r>
        <w:rPr>
          <w:rFonts w:ascii="Segoe UI" w:hAnsi="Segoe UI"/>
          <w:b w:val="0"/>
          <w:color w:val="1E293B"/>
          <w:sz w:val="19"/>
        </w:rPr>
        <w:t xml:space="preserve"> Confirm which of the 81 configured commodities in </w:t>
      </w:r>
      <w:hyperlink r:id="rId32">
        <w:r>
          <w:rPr>
            <w:color w:val="0F766E"/>
            <w:rFonts w:ascii="Consolas"/>
            <w:sz w:val="17"/>
          </w:rPr>
          <w:t xml:space="preserve">src/lib/data/products.ts</w:t>
        </w:r>
      </w:hyperlink>
      <w:r>
        <w:rPr>
          <w:rFonts w:ascii="Segoe UI" w:hAnsi="Segoe UI"/>
          <w:b w:val="0"/>
          <w:color w:val="1E293B"/>
          <w:sz w:val="19"/>
        </w:rPr>
        <w:t xml:space="preserve"> are actively stocked, procured, and exported.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Filter Attributes:</w:t>
      </w:r>
      <w:r>
        <w:rPr>
          <w:rFonts w:ascii="Segoe UI" w:hAnsi="Segoe UI"/>
          <w:b w:val="0"/>
          <w:color w:val="1E293B"/>
          <w:sz w:val="19"/>
        </w:rPr>
        <w:t xml:space="preserve"> Confirmation of commercial filtering tags: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Forms: Whole, Ground / Powder, Crushed, Flakes, Seeds, Polished, Unpolished.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Certifications applicable per product.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Packaging availability (Bulk, Private Label, Retail).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Master Wholesale Catalog PDF:</w:t>
      </w:r>
      <w:r>
        <w:rPr>
          <w:rFonts w:ascii="Segoe UI" w:hAnsi="Segoe UI"/>
          <w:b w:val="0"/>
          <w:color w:val="1E293B"/>
          <w:sz w:val="19"/>
        </w:rPr>
        <w:t xml:space="preserve"> Digital product catalog for international buyers.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10: Product Detail Specification Pages (</w:t>
      </w:r>
      <w:r>
        <w:rPr>
          <w:rFonts w:ascii="Consolas" w:hAnsi="Consolas"/>
          <w:b/>
          <w:color w:val="0F766E"/>
          <w:sz w:val="24"/>
        </w:rPr>
        <w:t>/products/[category]/[slug]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[</w:t>
      </w:r>
      <w:r>
        <w:rPr>
          <w:rFonts w:ascii="Consolas" w:hAnsi="Consolas"/>
          <w:b w:val="0"/>
          <w:color w:val="0F766E"/>
          <w:sz w:val="18"/>
        </w:rPr>
        <w:t>src/app/(website)/products/[category]/[slug]/page.tsx</w:t>
      </w:r>
      <w:r>
        <w:rPr>
          <w:rFonts w:ascii="Segoe UI" w:hAnsi="Segoe UI"/>
          <w:b w:val="0"/>
          <w:color w:val="475569"/>
          <w:sz w:val="19"/>
        </w:rPr>
        <w:t xml:space="preserve">](file:///d:/CODING/NavigoTech%20Innovation/SheeshExports/shees-exports-v1/src/app/%28website%29/products/%5Bcategory%5D/%5Bslug%5D/page.tsx) &amp; </w:t>
      </w:r>
      <w:hyperlink r:id="rId33">
        <w:r>
          <w:rPr>
            <w:color w:val="0F766E"/>
            <w:rFonts w:ascii="Consolas"/>
            <w:sz w:val="17"/>
          </w:rPr>
          <w:t xml:space="preserve">src/components/products/pdp/*</w:t>
        </w:r>
      </w:hyperlink>
    </w:p>
    <w:p>
      <w:pPr>
        <w:spacing w:before="60" w:after="80" w:line="276" w:lineRule="auto"/>
        <w:ind w:left="216"/>
      </w:pPr>
      <w:r>
        <w:rPr>
          <w:rFonts w:ascii="Segoe UI" w:hAnsi="Segoe UI"/>
          <w:b w:val="0"/>
          <w:i/>
          <w:color w:val="475569"/>
          <w:sz w:val="19"/>
        </w:rPr>
        <w:t>Applies to all core products (e.g., Red Chilli, Turmeric, Black Pepper, Cumin, Basmati Rice, Coriander, Sesame Seeds, Soya, Psyllium Husk).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 (Per Product):</w:t>
      </w:r>
    </w:p>
    <w:p>
      <w:pPr>
        <w:spacing w:before="40" w:after="50" w:line="276" w:lineRule="auto"/>
        <w:ind w:left="648" w:hanging="317"/>
      </w:pPr>
      <w:r>
        <w:rPr>
          <w:rFonts w:ascii="Segoe UI" w:hAnsi="Segoe UI"/>
          <w:b/>
          <w:color w:val="144234"/>
        </w:rPr>
        <w:t>1.</w:t>
        <w:tab/>
      </w:r>
      <w:r>
        <w:rPr>
          <w:rFonts w:ascii="Segoe UI" w:hAnsi="Segoe UI"/>
          <w:b/>
          <w:color w:val="1E293B"/>
          <w:sz w:val="19"/>
        </w:rPr>
        <w:t>Nomenclature &amp; Identifiers: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English Trade Name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Botanical / Scientific Name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Harmonized System (HS) Code (6-digit / 8-digit tariff code)</w:t>
      </w:r>
    </w:p>
    <w:p>
      <w:pPr>
        <w:spacing w:before="40" w:after="50" w:line="276" w:lineRule="auto"/>
        <w:ind w:left="648" w:hanging="317"/>
      </w:pPr>
      <w:r>
        <w:rPr>
          <w:rFonts w:ascii="Segoe UI" w:hAnsi="Segoe UI"/>
          <w:b/>
          <w:color w:val="144234"/>
        </w:rPr>
        <w:t>2.</w:t>
        <w:tab/>
      </w:r>
      <w:r>
        <w:rPr>
          <w:rFonts w:ascii="Segoe UI" w:hAnsi="Segoe UI"/>
          <w:b/>
          <w:color w:val="1E293B"/>
          <w:sz w:val="19"/>
        </w:rPr>
        <w:t>Technical Laboratory Specifications (Guaranteed Parameters):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Moisture % Max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Purity % Min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Extraneous / Foreign Matter % Max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Total Ash &amp; Acid Insoluble Ash % Max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Volatile Oil content % Min (for cumin, coriander, pepper)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Curcumin % (Turmeric grades: Nizamabad 2.5-3.5%, Alleppey 5-6.5%)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Piperine % (Black Pepper: 4-6%)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Scoville Heat Units (SHU) &amp; ASTA Color value (Red Chilli: Teja 75k-100k SHU, Byadgi 120-160 ASTA)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Grain Length &amp; Elongation Ratio (Basmati Rice: 1121 8.35mm+)</w:t>
      </w:r>
    </w:p>
    <w:p>
      <w:pPr>
        <w:spacing w:before="40" w:after="50" w:line="276" w:lineRule="auto"/>
        <w:ind w:left="648" w:hanging="317"/>
      </w:pPr>
      <w:r>
        <w:rPr>
          <w:rFonts w:ascii="Segoe UI" w:hAnsi="Segoe UI"/>
          <w:b/>
          <w:color w:val="144234"/>
        </w:rPr>
        <w:t>3.</w:t>
        <w:tab/>
      </w:r>
      <w:r>
        <w:rPr>
          <w:rFonts w:ascii="Segoe UI" w:hAnsi="Segoe UI"/>
          <w:b/>
          <w:color w:val="1E293B"/>
          <w:sz w:val="19"/>
        </w:rPr>
        <w:t>Commercial Varieties &amp; Grades: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Distinct marketable grades exported (e.g., Teja S17 Stemless, S4 Sannam Stemless, Wrinkled 273, Bold 550 GL, FAQ vs Sortex Cleaned).</w:t>
      </w:r>
    </w:p>
    <w:p>
      <w:pPr>
        <w:spacing w:before="40" w:after="50" w:line="276" w:lineRule="auto"/>
        <w:ind w:left="648" w:hanging="317"/>
      </w:pPr>
      <w:r>
        <w:rPr>
          <w:rFonts w:ascii="Segoe UI" w:hAnsi="Segoe UI"/>
          <w:b/>
          <w:color w:val="144234"/>
        </w:rPr>
        <w:t>4.</w:t>
        <w:tab/>
      </w:r>
      <w:r>
        <w:rPr>
          <w:rFonts w:ascii="Segoe UI" w:hAnsi="Segoe UI"/>
          <w:b/>
          <w:color w:val="1E293B"/>
          <w:sz w:val="19"/>
        </w:rPr>
        <w:t>Packaging Options &amp; Palletization: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Standard bulk bag net weights (25kg / 50kg)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Bag material (PP, Jute, Paper, Vacuum-packed foil)</w:t>
      </w:r>
    </w:p>
    <w:p>
      <w:pPr>
        <w:spacing w:before="40" w:after="50" w:line="276" w:lineRule="auto"/>
        <w:ind w:left="648" w:hanging="317"/>
      </w:pPr>
      <w:r>
        <w:rPr>
          <w:rFonts w:ascii="Segoe UI" w:hAnsi="Segoe UI"/>
          <w:b/>
          <w:color w:val="144234"/>
        </w:rPr>
        <w:t>5.</w:t>
        <w:tab/>
      </w:r>
      <w:r>
        <w:rPr>
          <w:rFonts w:ascii="Segoe UI" w:hAnsi="Segoe UI"/>
          <w:b/>
          <w:color w:val="1E293B"/>
          <w:sz w:val="19"/>
        </w:rPr>
        <w:t>Shipping &amp; Container Stuffing Data: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20FT FCL capacity (metric tons)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40FT FCL capacity (metric tons)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Storage temperature &amp; shelf life duration (e.g., 24 months in cool, dry conditions).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 (Per Product):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Original High-Definition Product Photos: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Clean macro shot on neutral background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Real packaging photo (in jute or printed poly bag)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Varietal comparison photo (e.g. Stem vs Stemless)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11: Industries Hub (</w:t>
      </w:r>
      <w:r>
        <w:rPr>
          <w:rFonts w:ascii="Consolas" w:hAnsi="Consolas"/>
          <w:b/>
          <w:color w:val="0F766E"/>
          <w:sz w:val="24"/>
        </w:rPr>
        <w:t>/industries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34">
        <w:r>
          <w:rPr>
            <w:color w:val="0F766E"/>
            <w:rFonts w:ascii="Consolas"/>
            <w:sz w:val="17"/>
          </w:rPr>
          <w:t xml:space="preserve">src/app/(website)/industries/page.tsx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Approval of the 7 commercial buyer segments: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1.</w:t>
        <w:tab/>
      </w:r>
      <w:r>
        <w:rPr>
          <w:rFonts w:ascii="Segoe UI" w:hAnsi="Segoe UI"/>
          <w:b w:val="0"/>
          <w:color w:val="1E293B"/>
          <w:sz w:val="19"/>
        </w:rPr>
        <w:t>Food Manufacturing &amp; Industrial Processing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2.</w:t>
        <w:tab/>
      </w:r>
      <w:r>
        <w:rPr>
          <w:rFonts w:ascii="Segoe UI" w:hAnsi="Segoe UI"/>
          <w:b w:val="0"/>
          <w:color w:val="1E293B"/>
          <w:sz w:val="19"/>
        </w:rPr>
        <w:t>Retail &amp; Supermarket Private Label Brands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3.</w:t>
        <w:tab/>
      </w:r>
      <w:r>
        <w:rPr>
          <w:rFonts w:ascii="Segoe UI" w:hAnsi="Segoe UI"/>
          <w:b w:val="0"/>
          <w:color w:val="1E293B"/>
          <w:sz w:val="19"/>
        </w:rPr>
        <w:t>Importers, Wholesalers &amp; Master Distributors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4.</w:t>
        <w:tab/>
      </w:r>
      <w:r>
        <w:rPr>
          <w:rFonts w:ascii="Segoe UI" w:hAnsi="Segoe UI"/>
          <w:b w:val="0"/>
          <w:color w:val="1E293B"/>
          <w:sz w:val="19"/>
        </w:rPr>
        <w:t>HoReCa (Hotels, Restaurants, Catering) &amp; Institutional Foodservice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5.</w:t>
        <w:tab/>
      </w:r>
      <w:r>
        <w:rPr>
          <w:rFonts w:ascii="Segoe UI" w:hAnsi="Segoe UI"/>
          <w:b w:val="0"/>
          <w:color w:val="1E293B"/>
          <w:sz w:val="19"/>
        </w:rPr>
        <w:t>Nutraceutical, Dietary Supplements &amp; Functional Foods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6.</w:t>
        <w:tab/>
      </w:r>
      <w:r>
        <w:rPr>
          <w:rFonts w:ascii="Segoe UI" w:hAnsi="Segoe UI"/>
          <w:b w:val="0"/>
          <w:color w:val="1E293B"/>
          <w:sz w:val="19"/>
        </w:rPr>
        <w:t>Industrial Spice Blenders &amp; Seasoning Houses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7.</w:t>
        <w:tab/>
      </w:r>
      <w:r>
        <w:rPr>
          <w:rFonts w:ascii="Segoe UI" w:hAnsi="Segoe UI"/>
          <w:b w:val="0"/>
          <w:color w:val="1E293B"/>
          <w:sz w:val="19"/>
        </w:rPr>
        <w:t>Oleoresin, Essential Oil &amp; Botanical Extractors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12: Industry Detail Pages (</w:t>
      </w:r>
      <w:r>
        <w:rPr>
          <w:rFonts w:ascii="Consolas" w:hAnsi="Consolas"/>
          <w:b/>
          <w:color w:val="0F766E"/>
          <w:sz w:val="24"/>
        </w:rPr>
        <w:t>/industries/[slug]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[</w:t>
      </w:r>
      <w:r>
        <w:rPr>
          <w:rFonts w:ascii="Consolas" w:hAnsi="Consolas"/>
          <w:b w:val="0"/>
          <w:color w:val="0F766E"/>
          <w:sz w:val="18"/>
        </w:rPr>
        <w:t>src/app/(website)/industries/[slug]/page.tsx</w:t>
      </w:r>
      <w:r>
        <w:rPr>
          <w:rFonts w:ascii="Segoe UI" w:hAnsi="Segoe UI"/>
          <w:b w:val="0"/>
          <w:color w:val="475569"/>
          <w:sz w:val="19"/>
        </w:rPr>
        <w:t xml:space="preserve">](file:///d:/CODING/NavigoTech%20Innovation/SheeshExports/shees-exports-v1/src/app/%28website%29/industries/%5Bslug%5D/page.tsx) &amp; </w:t>
      </w:r>
      <w:hyperlink r:id="rId35">
        <w:r>
          <w:rPr>
            <w:color w:val="0F766E"/>
            <w:rFonts w:ascii="Consolas"/>
            <w:sz w:val="17"/>
          </w:rPr>
          <w:t xml:space="preserve">src/lib/data/industries.ts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 (Per Industry):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Specific commodities most frequently procured by this sector.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Standard technical parameters demanded (e.g., low microbial loads, steam sterilization, custom mesh size grinding).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Real Client Case Studies / Commercial Examples: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 xml:space="preserve">Can client provide anonymized trade stories? (e.g., </w:t>
      </w:r>
      <w:r>
        <w:rPr>
          <w:rFonts w:ascii="Segoe UI" w:hAnsi="Segoe UI"/>
          <w:b w:val="0"/>
          <w:i/>
          <w:color w:val="475569"/>
          <w:sz w:val="19"/>
        </w:rPr>
        <w:t>"Supplying 300 MT/year of high-color chilli to a European seasoning manufacturer with 0% container rejection over 3 years"</w:t>
      </w:r>
      <w:r>
        <w:rPr>
          <w:rFonts w:ascii="Segoe UI" w:hAnsi="Segoe UI"/>
          <w:b w:val="0"/>
          <w:color w:val="1E293B"/>
          <w:sz w:val="19"/>
        </w:rPr>
        <w:t>).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Real photography representing the sector (factory floor, packaging, commercial kitchens).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13: Export Services Overview (</w:t>
      </w:r>
      <w:r>
        <w:rPr>
          <w:rFonts w:ascii="Consolas" w:hAnsi="Consolas"/>
          <w:b/>
          <w:color w:val="0F766E"/>
          <w:sz w:val="24"/>
        </w:rPr>
        <w:t>/services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36">
        <w:r>
          <w:rPr>
            <w:color w:val="0F766E"/>
            <w:rFonts w:ascii="Consolas"/>
            <w:sz w:val="17"/>
          </w:rPr>
          <w:t xml:space="preserve">src/app/(website)/services/page.tsx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Confirmation of 3 primary core services: Bulk Export, Private Labeling, and Mixed Container Consolidation.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14: Bulk Export Service (</w:t>
      </w:r>
      <w:r>
        <w:rPr>
          <w:rFonts w:ascii="Consolas" w:hAnsi="Consolas"/>
          <w:b/>
          <w:color w:val="0F766E"/>
          <w:sz w:val="24"/>
        </w:rPr>
        <w:t>/services/bulk-export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37">
        <w:r>
          <w:rPr>
            <w:color w:val="0F766E"/>
            <w:rFonts w:ascii="Consolas"/>
            <w:sz w:val="17"/>
          </w:rPr>
          <w:t xml:space="preserve">src/app/(website)/services/bulk-export/page.tsx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Container Moisture Protection Protocol:</w:t>
      </w:r>
      <w:r>
        <w:rPr>
          <w:rFonts w:ascii="Segoe UI" w:hAnsi="Segoe UI"/>
          <w:b w:val="0"/>
          <w:color w:val="1E293B"/>
          <w:sz w:val="19"/>
        </w:rPr>
        <w:t xml:space="preserve"> Details on desiccants used (e.g., calcium chloride hanging poles, kraft container liners).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Minimum Order Quantities:</w:t>
      </w:r>
      <w:r>
        <w:rPr>
          <w:rFonts w:ascii="Segoe UI" w:hAnsi="Segoe UI"/>
          <w:b w:val="0"/>
          <w:color w:val="1E293B"/>
          <w:sz w:val="19"/>
        </w:rPr>
        <w:t xml:space="preserve"> Standard FCL requirements.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Fumigation Methods:</w:t>
      </w:r>
      <w:r>
        <w:rPr>
          <w:rFonts w:ascii="Segoe UI" w:hAnsi="Segoe UI"/>
          <w:b w:val="0"/>
          <w:color w:val="1E293B"/>
          <w:sz w:val="19"/>
        </w:rPr>
        <w:t xml:space="preserve"> Aluminum Phosphide or Methyl Bromide protocols used prior to ocean transit.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Real photo of full container stuffing with desiccant poles installed.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15: Mixed Container Consolidation Service (</w:t>
      </w:r>
      <w:r>
        <w:rPr>
          <w:rFonts w:ascii="Consolas" w:hAnsi="Consolas"/>
          <w:b/>
          <w:color w:val="0F766E"/>
          <w:sz w:val="24"/>
        </w:rPr>
        <w:t>/services/mixed-container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38">
        <w:r>
          <w:rPr>
            <w:color w:val="0F766E"/>
            <w:rFonts w:ascii="Consolas"/>
            <w:sz w:val="17"/>
          </w:rPr>
          <w:t xml:space="preserve">src/app/(website)/services/mixed-container/page.tsx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Minimum Volume per SKU:</w:t>
      </w:r>
      <w:r>
        <w:rPr>
          <w:rFonts w:ascii="Segoe UI" w:hAnsi="Segoe UI"/>
          <w:b w:val="0"/>
          <w:color w:val="1E293B"/>
          <w:sz w:val="19"/>
        </w:rPr>
        <w:t xml:space="preserve"> Current minimum stated is 1 to 2 MT per item in a mixed load. Confirm if accurate.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Consolidation Hub Location:</w:t>
      </w:r>
      <w:r>
        <w:rPr>
          <w:rFonts w:ascii="Segoe UI" w:hAnsi="Segoe UI"/>
          <w:b w:val="0"/>
          <w:color w:val="1E293B"/>
          <w:sz w:val="19"/>
        </w:rPr>
        <w:t xml:space="preserve"> Where mixed containers are physically assembled and stuffed (e.g., CFS Nhava Sheva or Indore warehouse).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Single Invoicing &amp; Documentation Workflow:</w:t>
      </w:r>
      <w:r>
        <w:rPr>
          <w:rFonts w:ascii="Segoe UI" w:hAnsi="Segoe UI"/>
          <w:b w:val="0"/>
          <w:color w:val="1E293B"/>
          <w:sz w:val="19"/>
        </w:rPr>
        <w:t xml:space="preserve"> How customs clearance for multi-commodity shipments is handled.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Photo showing a palletized mixed container load (e.g. spices stacked alongside pulses/rice).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16: Private Label &amp; OEM Manufacturing (</w:t>
      </w:r>
      <w:r>
        <w:rPr>
          <w:rFonts w:ascii="Consolas" w:hAnsi="Consolas"/>
          <w:b/>
          <w:color w:val="0F766E"/>
          <w:sz w:val="24"/>
        </w:rPr>
        <w:t>/services/private-label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39">
        <w:r>
          <w:rPr>
            <w:color w:val="0F766E"/>
            <w:rFonts w:ascii="Consolas"/>
            <w:sz w:val="17"/>
          </w:rPr>
          <w:t xml:space="preserve">src/app/(website)/services/private-label/page.tsx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Packaging Formats Supported: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Stand-up Pouches (Doypack, ziplock, kraft paper, metallic foil, nitrogen flushed)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Glass Jars (with dual-flip spice shaker caps or grinder mills)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PET Containers &amp; Shakers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Metal / Composite Composite Cans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Outer cartons and shelf-ready retail display packaging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Private Label Minimum Order Quantities (MOQ):</w:t>
      </w:r>
      <w:r>
        <w:rPr>
          <w:rFonts w:ascii="Segoe UI" w:hAnsi="Segoe UI"/>
          <w:b w:val="0"/>
          <w:color w:val="1E293B"/>
          <w:sz w:val="19"/>
        </w:rPr>
        <w:t xml:space="preserve"> Minimum run per packaging type (e.g. 5,000 pouches, 2,500 jars).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OEM Lead Time:</w:t>
      </w:r>
      <w:r>
        <w:rPr>
          <w:rFonts w:ascii="Segoe UI" w:hAnsi="Segoe UI"/>
          <w:b w:val="0"/>
          <w:color w:val="1E293B"/>
          <w:sz w:val="19"/>
        </w:rPr>
        <w:t xml:space="preserve"> Timeline from buyer artwork approval to final container dispatch.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Labeling &amp; Regulatory Support:</w:t>
      </w:r>
      <w:r>
        <w:rPr>
          <w:rFonts w:ascii="Segoe UI" w:hAnsi="Segoe UI"/>
          <w:b w:val="0"/>
          <w:color w:val="1E293B"/>
          <w:sz w:val="19"/>
        </w:rPr>
        <w:t xml:space="preserve"> Does client's team assist with destination FDA/EU compliant nutritional facts, ingredients declaration, and EAN/UPC barcode positioning?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High-resolution photos of actual private label packaging produced by the factory (or sample showroom mockups).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17, 18 &amp; 19: International Trade Hubs (</w:t>
      </w:r>
      <w:r>
        <w:rPr>
          <w:rFonts w:ascii="Consolas" w:hAnsi="Consolas"/>
          <w:b/>
          <w:color w:val="0F766E"/>
          <w:sz w:val="24"/>
        </w:rPr>
        <w:t>/international</w:t>
      </w:r>
      <w:r>
        <w:rPr>
          <w:rFonts w:ascii="Segoe UI" w:hAnsi="Segoe UI"/>
          <w:b/>
          <w:color w:val="1E293B"/>
          <w:sz w:val="26"/>
        </w:rPr>
        <w:t xml:space="preserve">, </w:t>
      </w:r>
      <w:r>
        <w:rPr>
          <w:rFonts w:ascii="Consolas" w:hAnsi="Consolas"/>
          <w:b/>
          <w:color w:val="0F766E"/>
          <w:sz w:val="24"/>
        </w:rPr>
        <w:t>/international/[country]</w:t>
      </w:r>
      <w:r>
        <w:rPr>
          <w:rFonts w:ascii="Segoe UI" w:hAnsi="Segoe UI"/>
          <w:b/>
          <w:color w:val="1E293B"/>
          <w:sz w:val="26"/>
        </w:rPr>
        <w:t xml:space="preserve">, </w:t>
      </w:r>
      <w:r>
        <w:rPr>
          <w:rFonts w:ascii="Consolas" w:hAnsi="Consolas"/>
          <w:b/>
          <w:color w:val="0F766E"/>
          <w:sz w:val="24"/>
        </w:rPr>
        <w:t>/international/[country]/[city]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19"/>
        </w:rPr>
        <w:t>Routes: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144234"/>
        </w:rPr>
        <w:t>•</w:t>
        <w:tab/>
      </w:r>
      <w:hyperlink r:id="rId40">
        <w:r>
          <w:rPr>
            <w:color w:val="0F766E"/>
            <w:rFonts w:ascii="Consolas"/>
            <w:sz w:val="17"/>
          </w:rPr>
          <w:t xml:space="preserve">src/app/(website)/international/page.tsx</w:t>
        </w:r>
      </w:hyperlink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[</w:t>
      </w:r>
      <w:r>
        <w:rPr>
          <w:rFonts w:ascii="Consolas" w:hAnsi="Consolas"/>
          <w:b w:val="0"/>
          <w:color w:val="0F766E"/>
          <w:sz w:val="18"/>
        </w:rPr>
        <w:t>src/app/(website)/international/[country]/page.tsx</w:t>
      </w:r>
      <w:r>
        <w:rPr>
          <w:rFonts w:ascii="Segoe UI" w:hAnsi="Segoe UI"/>
          <w:b w:val="0"/>
          <w:color w:val="1E293B"/>
          <w:sz w:val="19"/>
        </w:rPr>
        <w:t>](file:///d:/CODING/NavigoTech%20Innovation/SheeshExports/shees-exports-v1/src/app/%28website%29/international/%5Bcountry%5D/page.tsx)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[</w:t>
      </w:r>
      <w:r>
        <w:rPr>
          <w:rFonts w:ascii="Consolas" w:hAnsi="Consolas"/>
          <w:b w:val="0"/>
          <w:color w:val="0F766E"/>
          <w:sz w:val="18"/>
        </w:rPr>
        <w:t>src/app/(website)/international/[country]/[city]/page.tsx</w:t>
      </w:r>
      <w:r>
        <w:rPr>
          <w:rFonts w:ascii="Segoe UI" w:hAnsi="Segoe UI"/>
          <w:b w:val="0"/>
          <w:color w:val="1E293B"/>
          <w:sz w:val="19"/>
        </w:rPr>
        <w:t>](file:///d:/CODING/NavigoTech%20Innovation/SheeshExports/shees-exports-v1/src/app/%28website%29/international/%5Bcountry%5D/%5Bcity%5D/page.tsx)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144234"/>
        </w:rPr>
        <w:t>•</w:t>
        <w:tab/>
      </w:r>
      <w:hyperlink r:id="rId41">
        <w:r>
          <w:rPr>
            <w:color w:val="0F766E"/>
            <w:rFonts w:ascii="Consolas"/>
            <w:sz w:val="17"/>
          </w:rPr>
          <w:t xml:space="preserve">src/lib/data/international.ts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Primary Active Export Corridors: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United States:</w:t>
      </w:r>
      <w:r>
        <w:rPr>
          <w:rFonts w:ascii="Segoe UI" w:hAnsi="Segoe UI"/>
          <w:b w:val="0"/>
          <w:color w:val="1E293B"/>
          <w:sz w:val="19"/>
        </w:rPr>
        <w:t xml:space="preserve"> Ports: New York / New Jersey, Los Angeles / Long Beach, Houston. Confirm average ocean transit days (e.g. 30–42 days).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Germany / Europe:</w:t>
      </w:r>
      <w:r>
        <w:rPr>
          <w:rFonts w:ascii="Segoe UI" w:hAnsi="Segoe UI"/>
          <w:b w:val="0"/>
          <w:color w:val="1E293B"/>
          <w:sz w:val="19"/>
        </w:rPr>
        <w:t xml:space="preserve"> Port: Hamburg, Rotterdam. Confirm transit days (e.g. 25–32 days).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United Arab Emirates / Middle East:</w:t>
      </w:r>
      <w:r>
        <w:rPr>
          <w:rFonts w:ascii="Segoe UI" w:hAnsi="Segoe UI"/>
          <w:b w:val="0"/>
          <w:color w:val="1E293B"/>
          <w:sz w:val="19"/>
        </w:rPr>
        <w:t xml:space="preserve"> Ports: Jebel Ali (Dubai), Dammam, Jeddah. Confirm transit days (e.g. 5–9 days).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Additional export corridors to add: United Kingdom (Felixstowe/London Gateway), Saudi Arabia, Australia (Melbourne/Sydney), Canada (Vancouver/Montreal), Vietnam/Southeast Asia.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Incoterms Supported:</w:t>
      </w:r>
      <w:r>
        <w:rPr>
          <w:rFonts w:ascii="Segoe UI" w:hAnsi="Segoe UI"/>
          <w:b w:val="0"/>
          <w:color w:val="1E293B"/>
          <w:sz w:val="19"/>
        </w:rPr>
        <w:t xml:space="preserve"> Confirm acceptance of FOB, CIF, CFR, EXW.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Payment Methods Accepted:</w:t>
      </w:r>
      <w:r>
        <w:rPr>
          <w:rFonts w:ascii="Segoe UI" w:hAnsi="Segoe UI"/>
          <w:b w:val="0"/>
          <w:color w:val="1E293B"/>
          <w:sz w:val="19"/>
        </w:rPr>
        <w:t xml:space="preserve"> Confirm accepted terms: Irrevocable Letter of Credit (L/C at sight), Telegraphic Transfer (T/T advance + against B/L copy), Documents Against Payment (DP).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20 &amp; 21: Authority Landing Pages (</w:t>
      </w:r>
      <w:r>
        <w:rPr>
          <w:rFonts w:ascii="Consolas" w:hAnsi="Consolas"/>
          <w:b/>
          <w:color w:val="0F766E"/>
          <w:sz w:val="24"/>
        </w:rPr>
        <w:t>/exporters-in-india</w:t>
      </w:r>
      <w:r>
        <w:rPr>
          <w:rFonts w:ascii="Segoe UI" w:hAnsi="Segoe UI"/>
          <w:b/>
          <w:color w:val="1E293B"/>
          <w:sz w:val="26"/>
        </w:rPr>
        <w:t xml:space="preserve">, </w:t>
      </w:r>
      <w:r>
        <w:rPr>
          <w:rFonts w:ascii="Consolas" w:hAnsi="Consolas"/>
          <w:b/>
          <w:color w:val="0F766E"/>
          <w:sz w:val="24"/>
        </w:rPr>
        <w:t>/indian-exporter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19"/>
        </w:rPr>
        <w:t>Routes: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144234"/>
        </w:rPr>
        <w:t>•</w:t>
        <w:tab/>
      </w:r>
      <w:hyperlink r:id="rId42">
        <w:r>
          <w:rPr>
            <w:color w:val="0F766E"/>
            <w:rFonts w:ascii="Consolas"/>
            <w:sz w:val="17"/>
          </w:rPr>
          <w:t xml:space="preserve">src/app/(website)/exporters-in-india/page.tsx</w:t>
        </w:r>
      </w:hyperlink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144234"/>
        </w:rPr>
        <w:t>•</w:t>
        <w:tab/>
      </w:r>
      <w:hyperlink r:id="rId43">
        <w:r>
          <w:rPr>
            <w:color w:val="0F766E"/>
            <w:rFonts w:ascii="Consolas"/>
            <w:sz w:val="17"/>
          </w:rPr>
          <w:t xml:space="preserve">src/app/(website)/indian-exporter/page.tsx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Verification of company credentials and direct mandi integration facts to ensure 100% truthful representation for international corporate buyers conducting vendor audits.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22, 23 &amp; 24: B2B Export Intelligence Platform (</w:t>
      </w:r>
      <w:r>
        <w:rPr>
          <w:rFonts w:ascii="Consolas" w:hAnsi="Consolas"/>
          <w:b/>
          <w:color w:val="0F766E"/>
          <w:sz w:val="24"/>
        </w:rPr>
        <w:t>/blog</w:t>
      </w:r>
      <w:r>
        <w:rPr>
          <w:rFonts w:ascii="Segoe UI" w:hAnsi="Segoe UI"/>
          <w:b/>
          <w:color w:val="1E293B"/>
          <w:sz w:val="26"/>
        </w:rPr>
        <w:t xml:space="preserve">, </w:t>
      </w:r>
      <w:r>
        <w:rPr>
          <w:rFonts w:ascii="Consolas" w:hAnsi="Consolas"/>
          <w:b/>
          <w:color w:val="0F766E"/>
          <w:sz w:val="24"/>
        </w:rPr>
        <w:t>/blog/category/[slug]</w:t>
      </w:r>
      <w:r>
        <w:rPr>
          <w:rFonts w:ascii="Segoe UI" w:hAnsi="Segoe UI"/>
          <w:b/>
          <w:color w:val="1E293B"/>
          <w:sz w:val="26"/>
        </w:rPr>
        <w:t xml:space="preserve">, </w:t>
      </w:r>
      <w:r>
        <w:rPr>
          <w:rFonts w:ascii="Consolas" w:hAnsi="Consolas"/>
          <w:b/>
          <w:color w:val="0F766E"/>
          <w:sz w:val="24"/>
        </w:rPr>
        <w:t>/blog/[slug]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19"/>
        </w:rPr>
        <w:t>Routes: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144234"/>
        </w:rPr>
        <w:t>•</w:t>
        <w:tab/>
      </w:r>
      <w:hyperlink r:id="rId44">
        <w:r>
          <w:rPr>
            <w:color w:val="0F766E"/>
            <w:rFonts w:ascii="Consolas"/>
            <w:sz w:val="17"/>
          </w:rPr>
          <w:t xml:space="preserve">src/app/(website)/blog/page.tsx</w:t>
        </w:r>
      </w:hyperlink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[</w:t>
      </w:r>
      <w:r>
        <w:rPr>
          <w:rFonts w:ascii="Consolas" w:hAnsi="Consolas"/>
          <w:b w:val="0"/>
          <w:color w:val="0F766E"/>
          <w:sz w:val="18"/>
        </w:rPr>
        <w:t>src/app/(website)/blog/category/[slug]/page.tsx</w:t>
      </w:r>
      <w:r>
        <w:rPr>
          <w:rFonts w:ascii="Segoe UI" w:hAnsi="Segoe UI"/>
          <w:b w:val="0"/>
          <w:color w:val="1E293B"/>
          <w:sz w:val="19"/>
        </w:rPr>
        <w:t>](file:///d:/CODING/NavigoTech%20Innovation/SheeshExports/shees-exports-v1/src/app/%28website%29/blog/category/%5Bslug%5D/page.tsx)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[</w:t>
      </w:r>
      <w:r>
        <w:rPr>
          <w:rFonts w:ascii="Consolas" w:hAnsi="Consolas"/>
          <w:b w:val="0"/>
          <w:color w:val="0F766E"/>
          <w:sz w:val="18"/>
        </w:rPr>
        <w:t>src/app/(website)/blog/[slug]/page.tsx</w:t>
      </w:r>
      <w:r>
        <w:rPr>
          <w:rFonts w:ascii="Segoe UI" w:hAnsi="Segoe UI"/>
          <w:b w:val="0"/>
          <w:color w:val="1E293B"/>
          <w:sz w:val="19"/>
        </w:rPr>
        <w:t>](file:///d:/CODING/NavigoTech%20Innovation/SheeshExports/shees-exports-v1/src/app/%28website%29/blog/%5Bslug%5D/page.tsx)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144234"/>
        </w:rPr>
        <w:t>•</w:t>
        <w:tab/>
      </w:r>
      <w:hyperlink r:id="rId45">
        <w:r>
          <w:rPr>
            <w:color w:val="0F766E"/>
            <w:rFonts w:ascii="Consolas"/>
            <w:sz w:val="17"/>
          </w:rPr>
          <w:t xml:space="preserve">src/lib/data/blog.ts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Author Names &amp; Bio Details:</w:t>
      </w:r>
      <w:r>
        <w:rPr>
          <w:rFonts w:ascii="Segoe UI" w:hAnsi="Segoe UI"/>
          <w:b w:val="0"/>
          <w:color w:val="1E293B"/>
          <w:sz w:val="19"/>
        </w:rPr>
        <w:t xml:space="preserve"> Name of company spokespersons, founders, or trade analysts to attribute intelligence articles to (e.g., Managing Director, Head of Quality, Head of Export Logistics).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Proprietary Market Data:</w:t>
      </w:r>
      <w:r>
        <w:rPr>
          <w:rFonts w:ascii="Segoe UI" w:hAnsi="Segoe UI"/>
          <w:b w:val="0"/>
          <w:color w:val="1E293B"/>
          <w:sz w:val="19"/>
        </w:rPr>
        <w:t xml:space="preserve"> Any proprietary monthly crop reports, spice harvest season forecasts, or mandi pricing insights client produces.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Author portrait photos for author cards.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Real market photos (Guntur chilli yard, Erode turmeric mandi, container stuffing) to replace external Unsplash URLs.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25: Contact Us (</w:t>
      </w:r>
      <w:r>
        <w:rPr>
          <w:rFonts w:ascii="Consolas" w:hAnsi="Consolas"/>
          <w:b/>
          <w:color w:val="0F766E"/>
          <w:sz w:val="24"/>
        </w:rPr>
        <w:t>/contact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46">
        <w:r>
          <w:rPr>
            <w:color w:val="0F766E"/>
            <w:rFonts w:ascii="Consolas"/>
            <w:sz w:val="17"/>
          </w:rPr>
          <w:t xml:space="preserve">src/app/(website)/contact/page.tsx</w:t>
        </w:r>
      </w:hyperlink>
      <w:r>
        <w:rPr>
          <w:rFonts w:ascii="Segoe UI" w:hAnsi="Segoe UI"/>
          <w:b w:val="0"/>
          <w:color w:val="475569"/>
          <w:sz w:val="19"/>
        </w:rPr>
        <w:t xml:space="preserve"> &amp; </w:t>
      </w:r>
      <w:hyperlink r:id="rId22">
        <w:r>
          <w:rPr>
            <w:color w:val="0F766E"/>
            <w:rFonts w:ascii="Consolas"/>
            <w:sz w:val="17"/>
          </w:rPr>
          <w:t xml:space="preserve">src/components/contact/ContactSection.tsx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Headquarters Physical Address:</w:t>
      </w:r>
      <w:r>
        <w:rPr>
          <w:rFonts w:ascii="Segoe UI" w:hAnsi="Segoe UI"/>
          <w:b w:val="0"/>
          <w:color w:val="1E293B"/>
          <w:sz w:val="19"/>
        </w:rPr>
        <w:t xml:space="preserve"> Confirm full street address, landmark, city, state, postal PIN code.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Factory / Processing Unit Address:</w:t>
      </w:r>
      <w:r>
        <w:rPr>
          <w:rFonts w:ascii="Segoe UI" w:hAnsi="Segoe UI"/>
          <w:b w:val="0"/>
          <w:color w:val="1E293B"/>
          <w:sz w:val="19"/>
        </w:rPr>
        <w:t xml:space="preserve"> Address of the cleaning/sorting/packaging facility if separate from the corporate office.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Central Telephone &amp; Mobile Numbers:</w:t>
      </w:r>
      <w:r>
        <w:rPr>
          <w:rFonts w:ascii="Segoe UI" w:hAnsi="Segoe UI"/>
          <w:b w:val="0"/>
          <w:color w:val="1E293B"/>
          <w:sz w:val="19"/>
        </w:rPr>
        <w:t xml:space="preserve"> Primary export desk telephone with country code (</w:t>
      </w:r>
      <w:r>
        <w:rPr>
          <w:rFonts w:ascii="Consolas" w:hAnsi="Consolas"/>
          <w:b w:val="0"/>
          <w:color w:val="0F766E"/>
          <w:sz w:val="18"/>
        </w:rPr>
        <w:t>+91</w:t>
      </w:r>
      <w:r>
        <w:rPr>
          <w:rFonts w:ascii="Segoe UI" w:hAnsi="Segoe UI"/>
          <w:b w:val="0"/>
          <w:color w:val="1E293B"/>
          <w:sz w:val="19"/>
        </w:rPr>
        <w:t>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WhatsApp Business Helpline:</w:t>
      </w:r>
      <w:r>
        <w:rPr>
          <w:rFonts w:ascii="Segoe UI" w:hAnsi="Segoe UI"/>
          <w:b w:val="0"/>
          <w:color w:val="1E293B"/>
          <w:sz w:val="19"/>
        </w:rPr>
        <w:t xml:space="preserve"> Active number and handling hours.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Working Hours &amp; Days: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Monday to Saturday: e.g., 09:30 AM – 06:30 PM (IST)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Sunday / Public Holidays: On-call emergency dispatch for active shipments?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Sample Dispatch Policy: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Are commercial samples free of cost (FOC) for verified buyers?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Courier accounts used (DHL, FedEx, Aramex) and international dispatch transit times (usually 3–5 days).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26: Request For Quotation (RFQ) System (</w:t>
      </w:r>
      <w:r>
        <w:rPr>
          <w:rFonts w:ascii="Consolas" w:hAnsi="Consolas"/>
          <w:b/>
          <w:color w:val="0F766E"/>
          <w:sz w:val="24"/>
        </w:rPr>
        <w:t>/request-quote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47">
        <w:r>
          <w:rPr>
            <w:color w:val="0F766E"/>
            <w:rFonts w:ascii="Consolas"/>
            <w:sz w:val="17"/>
          </w:rPr>
          <w:t xml:space="preserve">src/app/(website)/request-quote/page.tsx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Internal RFQ Routing Email:</w:t>
      </w:r>
      <w:r>
        <w:rPr>
          <w:rFonts w:ascii="Segoe UI" w:hAnsi="Segoe UI"/>
          <w:b w:val="0"/>
          <w:color w:val="1E293B"/>
          <w:sz w:val="19"/>
        </w:rPr>
        <w:t xml:space="preserve"> Specific mailbox where multi-step RFQ submissions should be delivered (e.g. </w:t>
      </w:r>
      <w:r>
        <w:rPr>
          <w:rFonts w:ascii="Consolas" w:hAnsi="Consolas"/>
          <w:b w:val="0"/>
          <w:color w:val="0F766E"/>
          <w:sz w:val="18"/>
        </w:rPr>
        <w:t>rfq@sheeshexports.in</w:t>
      </w:r>
      <w:r>
        <w:rPr>
          <w:rFonts w:ascii="Segoe UI" w:hAnsi="Segoe UI"/>
          <w:b w:val="0"/>
          <w:color w:val="1E293B"/>
          <w:sz w:val="19"/>
        </w:rPr>
        <w:t xml:space="preserve"> or </w:t>
      </w:r>
      <w:r>
        <w:rPr>
          <w:rFonts w:ascii="Consolas" w:hAnsi="Consolas"/>
          <w:b w:val="0"/>
          <w:color w:val="0F766E"/>
          <w:sz w:val="18"/>
        </w:rPr>
        <w:t>sales@sheeshexports.in</w:t>
      </w:r>
      <w:r>
        <w:rPr>
          <w:rFonts w:ascii="Segoe UI" w:hAnsi="Segoe UI"/>
          <w:b w:val="0"/>
          <w:color w:val="1E293B"/>
          <w:sz w:val="19"/>
        </w:rPr>
        <w:t>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CRM or Webhook Integration:</w:t>
      </w:r>
      <w:r>
        <w:rPr>
          <w:rFonts w:ascii="Segoe UI" w:hAnsi="Segoe UI"/>
          <w:b w:val="0"/>
          <w:color w:val="1E293B"/>
          <w:sz w:val="19"/>
        </w:rPr>
        <w:t xml:space="preserve"> Does client use a CRM (Zoho, HubSpot, Salesforce) or want direct WhatsApp notifications for new inquiries?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Quotation Turnaround Guarantee:</w:t>
      </w:r>
      <w:r>
        <w:rPr>
          <w:rFonts w:ascii="Segoe UI" w:hAnsi="Segoe UI"/>
          <w:b w:val="0"/>
          <w:color w:val="1E293B"/>
          <w:sz w:val="19"/>
        </w:rPr>
        <w:t xml:space="preserve"> Confirmed SLA for delivering formal Proforma Invoices (e.g. within 12 hours / 24 hours).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Sample photos for Cumin, Coriander, Sesame Seeds in the RFQ product selector to replace placeholder icons.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27: Investor Relations &amp; Corporate Disclosures (</w:t>
      </w:r>
      <w:r>
        <w:rPr>
          <w:rFonts w:ascii="Consolas" w:hAnsi="Consolas"/>
          <w:b/>
          <w:color w:val="0F766E"/>
          <w:sz w:val="24"/>
        </w:rPr>
        <w:t>/investor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48">
        <w:r>
          <w:rPr>
            <w:color w:val="0F766E"/>
            <w:rFonts w:ascii="Consolas"/>
            <w:sz w:val="17"/>
          </w:rPr>
          <w:t xml:space="preserve">src/app/(website)/investor/page.tsx</w:t>
        </w:r>
      </w:hyperlink>
    </w:p>
    <w:p>
      <w:pPr>
        <w:spacing w:before="60" w:after="80" w:line="276" w:lineRule="auto"/>
        <w:ind w:left="216"/>
      </w:pPr>
      <w:r>
        <w:rPr>
          <w:rFonts w:ascii="Segoe UI" w:hAnsi="Segoe UI"/>
          <w:b w:val="0"/>
          <w:i/>
          <w:color w:val="475569"/>
          <w:sz w:val="19"/>
        </w:rPr>
        <w:t>This page contains extensive statutory corporate governance, board committee, and IPO/shareholder data.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1. Corporate Identifiers &amp; Listing Status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37–56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Corporate Identification Number (CIN):</w:t>
      </w:r>
      <w:r>
        <w:rPr>
          <w:rFonts w:ascii="Segoe UI" w:hAnsi="Segoe UI"/>
          <w:b w:val="0"/>
          <w:color w:val="1E293B"/>
          <w:sz w:val="19"/>
        </w:rPr>
        <w:t xml:space="preserve"> Currently placeholder </w:t>
      </w:r>
      <w:r>
        <w:rPr>
          <w:rFonts w:ascii="Consolas" w:hAnsi="Consolas"/>
          <w:b w:val="0"/>
          <w:color w:val="0F766E"/>
          <w:sz w:val="18"/>
        </w:rPr>
        <w:t>U01100KA2021PTC147820</w:t>
      </w:r>
      <w:r>
        <w:rPr>
          <w:rFonts w:ascii="Segoe UI" w:hAnsi="Segoe UI"/>
          <w:b w:val="0"/>
          <w:color w:val="1E293B"/>
          <w:sz w:val="19"/>
        </w:rPr>
        <w:t>. Provide official 21-digit CIN issued by MCA/ROC.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Date of Incorporation &amp; ROC Jurisdiction:</w:t>
      </w:r>
      <w:r>
        <w:rPr>
          <w:rFonts w:ascii="Segoe UI" w:hAnsi="Segoe UI"/>
          <w:b w:val="0"/>
          <w:color w:val="1E293B"/>
          <w:sz w:val="19"/>
        </w:rPr>
        <w:t xml:space="preserve"> (e.g., Registrar of Companies, Gwalior/Indore, Madhya Pradesh).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Exchange Listing Status:</w:t>
      </w:r>
      <w:r>
        <w:rPr>
          <w:rFonts w:ascii="Segoe UI" w:hAnsi="Segoe UI"/>
          <w:b w:val="0"/>
          <w:color w:val="1E293B"/>
          <w:sz w:val="19"/>
        </w:rPr>
        <w:t xml:space="preserve"> Confirm listing status (Private Limited, Unlisted Public, IPO-bound on NSE/BSE).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2. Board of Directors &amp; Key Managerial Personnel (KMP)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217–289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 (For every Director &amp; Officer):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Full Legal Name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Exact Designation: (Managing Director, Whole-Time Director, Independent Director, CFO, Company Secretary)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Director Identification Number (DIN)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Official corporate email address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Professional biography summary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Media &amp; Files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Professional executive headshots / photos for each Director and KMP.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3. Board Committees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292–350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Membership rosters and designated Chairpersons for: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Audit Committee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Nomination &amp; Remuneration Committee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Stakeholders Relationship Committee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Corporate Social Responsibility (CSR) Committee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4. Statutory PDF Documents &amp; Policies (File Uploads Required)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97–212, 355–412, 415–482, 485–525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Files Needed (Official Signed PDF Documents):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Offer Documents:</w:t>
      </w:r>
      <w:r>
        <w:rPr>
          <w:rFonts w:ascii="Segoe UI" w:hAnsi="Segoe UI"/>
          <w:b w:val="0"/>
          <w:color w:val="1E293B"/>
          <w:sz w:val="19"/>
        </w:rPr>
        <w:t xml:space="preserve"> DRHP, RHP, Prospectus, Abridged Prospectus (if applicable).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Annual Reports &amp; Returns:</w:t>
      </w:r>
      <w:r>
        <w:rPr>
          <w:rFonts w:ascii="Segoe UI" w:hAnsi="Segoe UI"/>
          <w:b w:val="0"/>
          <w:color w:val="1E293B"/>
          <w:sz w:val="19"/>
        </w:rPr>
        <w:t xml:space="preserve"> Audited Annual Reports for FY 2021-22, FY 2022-23, FY 2023-24, FY 2024-25, FY 2025-26.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Financial Statements:</w:t>
      </w:r>
      <w:r>
        <w:rPr>
          <w:rFonts w:ascii="Segoe UI" w:hAnsi="Segoe UI"/>
          <w:b w:val="0"/>
          <w:color w:val="1E293B"/>
          <w:sz w:val="19"/>
        </w:rPr>
        <w:t xml:space="preserve"> Independent Auditor's Reports, Balance Sheets, Profit &amp; Loss Statements, Restated Financials, AGM Notices.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12 Mandatory Corporate Policies (PDFs):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1.</w:t>
        <w:tab/>
      </w:r>
      <w:r>
        <w:rPr>
          <w:rFonts w:ascii="Segoe UI" w:hAnsi="Segoe UI"/>
          <w:b w:val="0"/>
          <w:color w:val="1E293B"/>
          <w:sz w:val="19"/>
        </w:rPr>
        <w:t>CSR Policy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2.</w:t>
        <w:tab/>
      </w:r>
      <w:r>
        <w:rPr>
          <w:rFonts w:ascii="Segoe UI" w:hAnsi="Segoe UI"/>
          <w:b w:val="0"/>
          <w:color w:val="1E293B"/>
          <w:sz w:val="19"/>
        </w:rPr>
        <w:t>Archival Policy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3.</w:t>
        <w:tab/>
      </w:r>
      <w:r>
        <w:rPr>
          <w:rFonts w:ascii="Segoe UI" w:hAnsi="Segoe UI"/>
          <w:b w:val="0"/>
          <w:color w:val="1E293B"/>
          <w:sz w:val="19"/>
        </w:rPr>
        <w:t>Code for Independent Directors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4.</w:t>
        <w:tab/>
      </w:r>
      <w:r>
        <w:rPr>
          <w:rFonts w:ascii="Segoe UI" w:hAnsi="Segoe UI"/>
          <w:b w:val="0"/>
          <w:color w:val="1E293B"/>
          <w:sz w:val="19"/>
        </w:rPr>
        <w:t>Code of Conduct for Directors &amp; Senior Management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5.</w:t>
        <w:tab/>
      </w:r>
      <w:r>
        <w:rPr>
          <w:rFonts w:ascii="Segoe UI" w:hAnsi="Segoe UI"/>
          <w:b w:val="0"/>
          <w:color w:val="1E293B"/>
          <w:sz w:val="19"/>
        </w:rPr>
        <w:t>Familiarization Programmes for Independent Directors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6.</w:t>
        <w:tab/>
      </w:r>
      <w:r>
        <w:rPr>
          <w:rFonts w:ascii="Segoe UI" w:hAnsi="Segoe UI"/>
          <w:b w:val="0"/>
          <w:color w:val="1E293B"/>
          <w:sz w:val="19"/>
        </w:rPr>
        <w:t>Nomination &amp; Remuneration Policy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7.</w:t>
        <w:tab/>
      </w:r>
      <w:r>
        <w:rPr>
          <w:rFonts w:ascii="Segoe UI" w:hAnsi="Segoe UI"/>
          <w:b w:val="0"/>
          <w:color w:val="1E293B"/>
          <w:sz w:val="19"/>
        </w:rPr>
        <w:t>Code of Conduct for Prevention of Insider Trading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8.</w:t>
        <w:tab/>
      </w:r>
      <w:r>
        <w:rPr>
          <w:rFonts w:ascii="Segoe UI" w:hAnsi="Segoe UI"/>
          <w:b w:val="0"/>
          <w:color w:val="1E293B"/>
          <w:sz w:val="19"/>
        </w:rPr>
        <w:t>Related Party Transactions (RPT) Policy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9.</w:t>
        <w:tab/>
      </w:r>
      <w:r>
        <w:rPr>
          <w:rFonts w:ascii="Segoe UI" w:hAnsi="Segoe UI"/>
          <w:b w:val="0"/>
          <w:color w:val="1E293B"/>
          <w:sz w:val="19"/>
        </w:rPr>
        <w:t>Whistle Blower / Vigil Mechanism Policy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10.</w:t>
        <w:tab/>
      </w:r>
      <w:r>
        <w:rPr>
          <w:rFonts w:ascii="Segoe UI" w:hAnsi="Segoe UI"/>
          <w:b w:val="0"/>
          <w:color w:val="1E293B"/>
          <w:sz w:val="19"/>
        </w:rPr>
        <w:t>Risk Management Policy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11.</w:t>
        <w:tab/>
      </w:r>
      <w:r>
        <w:rPr>
          <w:rFonts w:ascii="Segoe UI" w:hAnsi="Segoe UI"/>
          <w:b w:val="0"/>
          <w:color w:val="1E293B"/>
          <w:sz w:val="19"/>
        </w:rPr>
        <w:t>Policy on Determination of Materiality of Events</w:t>
      </w:r>
    </w:p>
    <w:p>
      <w:pPr>
        <w:spacing w:before="40" w:after="50" w:line="276" w:lineRule="auto"/>
        <w:ind w:left="1008" w:hanging="360"/>
      </w:pPr>
      <w:r>
        <w:rPr>
          <w:rFonts w:ascii="Segoe UI" w:hAnsi="Segoe UI"/>
          <w:b/>
          <w:color w:val="144234"/>
        </w:rPr>
        <w:t>12.</w:t>
        <w:tab/>
      </w:r>
      <w:r>
        <w:rPr>
          <w:rFonts w:ascii="Segoe UI" w:hAnsi="Segoe UI"/>
          <w:b w:val="0"/>
          <w:color w:val="1E293B"/>
          <w:sz w:val="19"/>
        </w:rPr>
        <w:t>Dividend Distribution Policy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Material Legal Documents &amp; Contracts (PDFs):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Memorandum of Association (MOA)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Articles of Association (AOA)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Certificate of Incorporation (COI)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Statutory Auditor Consent Letter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Relevant Issue &amp; Banker Agreements</w:t>
      </w:r>
    </w:p>
    <w:p>
      <w:pPr>
        <w:keepNext/>
        <w:spacing w:before="200" w:after="60"/>
      </w:pPr>
      <w:r>
        <w:rPr>
          <w:rFonts w:ascii="Segoe UI" w:hAnsi="Segoe UI"/>
          <w:b/>
          <w:color w:val="144234"/>
          <w:sz w:val="22"/>
        </w:rPr>
        <w:t>5. Investor Contact &amp; Registrar and Share Transfer Agent (RTA)</w:t>
      </w:r>
    </w:p>
    <w:p>
      <w:pPr>
        <w:spacing w:before="30" w:after="50" w:line="276" w:lineRule="auto"/>
        <w:ind w:left="288" w:hanging="216"/>
      </w:pPr>
      <w:r>
        <w:rPr>
          <w:rFonts w:ascii="Segoe UI" w:hAnsi="Segoe UI"/>
          <w:color w:val="475569"/>
        </w:rPr>
        <w:t>•</w:t>
        <w:tab/>
      </w:r>
      <w:r>
        <w:rPr>
          <w:rFonts w:ascii="Segoe UI" w:hAnsi="Segoe UI"/>
          <w:b/>
          <w:color w:val="1E293B"/>
          <w:sz w:val="19"/>
        </w:rPr>
        <w:t>Location:</w:t>
      </w:r>
      <w:r>
        <w:rPr>
          <w:rFonts w:ascii="Segoe UI" w:hAnsi="Segoe UI"/>
          <w:b w:val="0"/>
          <w:color w:val="1E293B"/>
          <w:sz w:val="19"/>
        </w:rPr>
        <w:t xml:space="preserve"> Lines 530–600</w:t>
      </w:r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Company Secretary &amp; Compliance Officer:</w:t>
      </w:r>
      <w:r>
        <w:rPr>
          <w:rFonts w:ascii="Segoe UI" w:hAnsi="Segoe UI"/>
          <w:b w:val="0"/>
          <w:color w:val="1E293B"/>
          <w:sz w:val="19"/>
        </w:rPr>
        <w:t xml:space="preserve"> Official Name, Phone, Email.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/>
          <w:color w:val="1E293B"/>
          <w:sz w:val="19"/>
        </w:rPr>
        <w:t>Registrar and Share Transfer Agent (RTA):</w:t>
      </w:r>
      <w:r>
        <w:rPr>
          <w:rFonts w:ascii="Segoe UI" w:hAnsi="Segoe UI"/>
          <w:b w:val="0"/>
          <w:color w:val="1E293B"/>
          <w:sz w:val="19"/>
        </w:rPr>
        <w:t xml:space="preserve"> Confirm official RTA name, SEBI registration number, registered office address, contact person, telephone, and email (currently set to Purva Sharegistry).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28: Privacy Policy (</w:t>
      </w:r>
      <w:r>
        <w:rPr>
          <w:rFonts w:ascii="Consolas" w:hAnsi="Consolas"/>
          <w:b/>
          <w:color w:val="0F766E"/>
          <w:sz w:val="24"/>
        </w:rPr>
        <w:t>/privacy-policy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49">
        <w:r>
          <w:rPr>
            <w:color w:val="0F766E"/>
            <w:rFonts w:ascii="Consolas"/>
            <w:sz w:val="17"/>
          </w:rPr>
          <w:t xml:space="preserve">src/app/(website)/privacy-policy/page.tsx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Comprehensive legal Privacy Policy approved by client's legal counsel, specifying commercial inquiry data storage, GDPR compliance for European importers, cookie policies, and non-disclosure of buyer proprietary formulations/pricing.</w:t>
      </w:r>
    </w:p>
    <w:p>
      <w:pPr>
        <w:keepNext/>
        <w:spacing w:before="280" w:after="80"/>
      </w:pPr>
      <w:r>
        <w:rPr>
          <w:rFonts w:ascii="Segoe UI" w:hAnsi="Segoe UI"/>
          <w:b/>
          <w:color w:val="1E293B"/>
          <w:sz w:val="26"/>
        </w:rPr>
        <w:t>Page 29: Terms of International Trade (</w:t>
      </w:r>
      <w:r>
        <w:rPr>
          <w:rFonts w:ascii="Consolas" w:hAnsi="Consolas"/>
          <w:b/>
          <w:color w:val="0F766E"/>
          <w:sz w:val="24"/>
        </w:rPr>
        <w:t>/terms</w:t>
      </w:r>
      <w:r>
        <w:rPr>
          <w:rFonts w:ascii="Segoe UI" w:hAnsi="Segoe UI"/>
          <w:b/>
          <w:color w:val="1E293B"/>
          <w:sz w:val="26"/>
        </w:rPr>
        <w:t>)</w:t>
      </w:r>
    </w:p>
    <w:p>
      <w:pPr>
        <w:spacing w:before="40" w:after="80"/>
        <w:ind w:left="216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475569"/>
          <w:sz w:val="19"/>
        </w:rPr>
        <w:t xml:space="preserve"> </w:t>
      </w:r>
      <w:hyperlink r:id="rId50">
        <w:r>
          <w:rPr>
            <w:color w:val="0F766E"/>
            <w:rFonts w:ascii="Consolas"/>
            <w:sz w:val="17"/>
          </w:rPr>
          <w:t xml:space="preserve">src/app/(website)/terms/page.tsx</w:t>
        </w:r>
      </w:hyperlink>
    </w:p>
    <w:p>
      <w:pPr>
        <w:spacing w:before="100" w:after="50" w:line="276" w:lineRule="auto"/>
        <w:ind w:left="288" w:hanging="216"/>
      </w:pPr>
      <w:r>
        <w:rPr>
          <w:rFonts w:ascii="Segoe UI" w:hAnsi="Segoe UI"/>
          <w:b/>
          <w:color w:val="144234"/>
        </w:rPr>
        <w:t>▪</w:t>
        <w:tab/>
      </w:r>
      <w:r>
        <w:rPr>
          <w:rFonts w:ascii="Segoe UI" w:hAnsi="Segoe UI"/>
          <w:b/>
          <w:color w:val="1E293B"/>
          <w:sz w:val="19"/>
        </w:rPr>
        <w:t>Text / Data Details Needed: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Formal commercial sales terms and conditions governed by Incoterms 2020: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Standard payment milestones (e.g. 30% advance, 70% against BL or 100% L/C at sight)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Sampling and tolerance policies (weight variation, moisture gain during voyage)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Demurrage, detention, and force majeure clauses</w:t>
      </w:r>
    </w:p>
    <w:p>
      <w:pPr>
        <w:spacing w:before="30" w:after="50" w:line="276" w:lineRule="auto"/>
        <w:ind w:left="605" w:hanging="259"/>
      </w:pPr>
      <w:r>
        <w:rPr>
          <w:rFonts w:ascii="Segoe UI" w:hAnsi="Segoe UI"/>
          <w:color w:val="144234"/>
        </w:rPr>
        <w:t>•</w:t>
        <w:tab/>
      </w:r>
      <w:r>
        <w:rPr>
          <w:rFonts w:ascii="Segoe UI" w:hAnsi="Segoe UI"/>
          <w:b w:val="0"/>
          <w:color w:val="1E293B"/>
          <w:sz w:val="19"/>
        </w:rPr>
        <w:t>Dispute resolution mechanism and arbitration seat (e.g. Arbitration Council of India / High Court of Madhya Pradesh / ICC).</w:t>
      </w:r>
    </w:p>
    <w:p>
      <w:r>
        <w:br w:type="page"/>
      </w:r>
    </w:p>
    <w:p>
      <w:pPr>
        <w:keepNext/>
        <w:spacing w:before="360" w:after="120"/>
        <w:pBdr>
          <w:bottom w:val="single" w:sz="12" w:space="3" w:color="144234"/>
        </w:pBdr>
      </w:pPr>
      <w:r>
        <w:rPr>
          <w:rFonts w:ascii="Segoe UI" w:hAnsi="Segoe UI"/>
          <w:b/>
          <w:color w:val="144234"/>
          <w:sz w:val="32"/>
        </w:rPr>
        <w:t>Master Checklist for Client Handover</w:t>
      </w:r>
    </w:p>
    <w:p>
      <w:pPr>
        <w:spacing w:before="60" w:after="80" w:line="276" w:lineRule="auto"/>
      </w:pPr>
      <w:r>
        <w:rPr>
          <w:rFonts w:ascii="Segoe UI" w:hAnsi="Segoe UI"/>
          <w:b w:val="0"/>
          <w:color w:val="1E293B"/>
          <w:sz w:val="19"/>
        </w:rPr>
        <w:t>Please review and provide the required assets according to the checklist below:</w:t>
      </w:r>
    </w:p>
    <w:p>
      <w:pPr>
        <w:keepNext/>
        <w:spacing w:before="280" w:after="80"/>
      </w:pPr>
      <w:r>
        <w:rPr>
          <w:rFonts w:ascii="Segoe UI" w:hAnsi="Segoe UI"/>
          <w:b/>
          <w:color w:val="144234"/>
          <w:sz w:val="24"/>
        </w:rPr>
        <w:t>1. Corporate Identity &amp; Legal Identifiers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15-digit GSTIN Certificate &amp; Number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10-digit Import Export Code (IEC) Certificate &amp; Number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APEDA RCMC Registration Certificate &amp; Number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Spices Board of India CRES Registration Certificate &amp; Number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FSSAI Central Manufacturing &amp; Export License Number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US FDA Food Facility Registration Number &amp; DUNS Number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ISO 22000 / HACCP / Halal / Kosher Certificates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Corporate CIN Number (for Investor section)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Exact registered office address &amp; facility/warehouse address</w:t>
      </w:r>
    </w:p>
    <w:p>
      <w:pPr>
        <w:keepNext/>
        <w:spacing w:before="280" w:after="80"/>
      </w:pPr>
      <w:r>
        <w:rPr>
          <w:rFonts w:ascii="Segoe UI" w:hAnsi="Segoe UI"/>
          <w:b/>
          <w:color w:val="144234"/>
          <w:sz w:val="24"/>
        </w:rPr>
        <w:t>2. Operational Communications &amp; Routing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Designated central phone number with international calling capability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Designated WhatsApp Business phone number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Primary sales inbox for receiving RFQs &amp; customer leads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Departmental email addresses (Documentation, Quality, Logistics)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Operational office timings, time zone, and weekly working days</w:t>
      </w:r>
    </w:p>
    <w:p>
      <w:pPr>
        <w:keepNext/>
        <w:spacing w:before="280" w:after="80"/>
      </w:pPr>
      <w:r>
        <w:rPr>
          <w:rFonts w:ascii="Segoe UI" w:hAnsi="Segoe UI"/>
          <w:b/>
          <w:color w:val="144234"/>
          <w:sz w:val="24"/>
        </w:rPr>
        <w:t>3. Media &amp; Digital Assets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Official vector logo (SVG and high-resolution transparent PNG)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White/inverted logo variant for dark backgrounds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Product Catalog 2026/2027 in PDF format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Real photos of cleaning, sortex, warehouse, and packaging facilities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Real photos of raw spices and packaged products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Professional portrait photo and bio of Founder / Managing Director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Live Google Business Profile URL for client reviews</w:t>
      </w:r>
    </w:p>
    <w:p>
      <w:pPr>
        <w:keepNext/>
        <w:spacing w:before="280" w:after="80"/>
      </w:pPr>
      <w:r>
        <w:rPr>
          <w:rFonts w:ascii="Segoe UI" w:hAnsi="Segoe UI"/>
          <w:b/>
          <w:color w:val="144234"/>
          <w:sz w:val="24"/>
        </w:rPr>
        <w:t>4. Commercial &amp; Product Data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Sign-off on active export SKU list (from the 81 products)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Minimum Order Quantities (MOQ) per commodity group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Sample Certificate of Analysis (COA) PDF for buyer preview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Standard Incoterms (FOB/CIF/CFR) and accepted payment terms (L/C, T/T)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Standard container stuffing payload limits (20FT / 40FT)</w:t>
      </w:r>
    </w:p>
    <w:p>
      <w:pPr>
        <w:keepNext/>
        <w:spacing w:before="280" w:after="80"/>
      </w:pPr>
      <w:r>
        <w:rPr>
          <w:rFonts w:ascii="Segoe UI" w:hAnsi="Segoe UI"/>
          <w:b/>
          <w:color w:val="144234"/>
          <w:sz w:val="24"/>
        </w:rPr>
        <w:t>5. Corporate Governance &amp; Statutory Files (For Investor Portal)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Official Board of Directors &amp; KMP names, DINs, and photos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Annual Reports (FY 2021-22 to FY 2025-26) in PDF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12 Statutory Policy PDFs</w:t>
      </w:r>
    </w:p>
    <w:p>
      <w:pPr>
        <w:spacing w:before="40" w:after="70"/>
        <w:ind w:left="504" w:hanging="317"/>
      </w:pPr>
      <w:r>
        <w:rPr>
          <w:rFonts w:ascii="Segoe UI Symbol" w:hAnsi="Segoe UI Symbol"/>
          <w:b/>
          <w:color w:val="144234"/>
          <w:sz w:val="22"/>
        </w:rPr>
        <w:t>☐</w:t>
        <w:tab/>
      </w:r>
      <w:r>
        <w:rPr>
          <w:rFonts w:ascii="Segoe UI" w:hAnsi="Segoe UI"/>
          <w:b w:val="0"/>
          <w:color w:val="1E293B"/>
          <w:sz w:val="19"/>
        </w:rPr>
        <w:t>Registrar and Share Transfer Agent (RTA) appointment details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Segoe UI" w:hAnsi="Segoe UI"/>
        <w:color w:val="64748B"/>
        <w:sz w:val="17"/>
      </w:rPr>
      <w:t>Confidential — Prepared for Sheesh Exports Leadership</w:t>
      <w:tab/>
      <w:t xml:space="preserve">Page </w:t>
    </w:r>
    <w:fldSimple w:instr="PAGE"/>
    <w:r>
      <w:rPr>
        <w:rFonts w:ascii="Segoe UI" w:hAnsi="Segoe UI"/>
        <w:color w:val="64748B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Segoe UI" w:hAnsi="Segoe UI"/>
        <w:color w:val="64748B"/>
        <w:sz w:val="17"/>
      </w:rPr>
      <w:t>Sheesh Exports — Global B2B Export Intelligence Platform</w:t>
      <w:tab/>
    </w:r>
    <w:r>
      <w:rPr>
        <w:rFonts w:ascii="Segoe UI" w:hAnsi="Segoe UI"/>
        <w:b/>
        <w:color w:val="144234"/>
        <w:sz w:val="17"/>
      </w:rPr>
      <w:t>Requirements Specification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d:/CODING/NavigoTech%20Innovation/SheeshExports/shees-exports-v1/src/components/navigation/Header.tsx" TargetMode="External"/><Relationship Id="rId12" Type="http://schemas.openxmlformats.org/officeDocument/2006/relationships/hyperlink" Target="file:///d:/CODING/NavigoTech%20Innovation/SheeshExports/shees-exports-v1/src/config/navigation.ts" TargetMode="External"/><Relationship Id="rId13" Type="http://schemas.openxmlformats.org/officeDocument/2006/relationships/hyperlink" Target="file:///d:/CODING/NavigoTech%20Innovation/SheeshExports/shees-exports-v1/src/components/navigation/Footer.tsx" TargetMode="External"/><Relationship Id="rId14" Type="http://schemas.openxmlformats.org/officeDocument/2006/relationships/hyperlink" Target="file:///d:/CODING/NavigoTech%20Innovation/SheeshExports/shees-exports-v1/src/components/ui/FloatingWidget.tsx" TargetMode="External"/><Relationship Id="rId15" Type="http://schemas.openxmlformats.org/officeDocument/2006/relationships/hyperlink" Target="file:///d:/CODING/NavigoTech%20Innovation/SheeshExports/shees-exports-v1/src/config/site.ts" TargetMode="External"/><Relationship Id="rId16" Type="http://schemas.openxmlformats.org/officeDocument/2006/relationships/hyperlink" Target="file:///d:/CODING/NavigoTech%20Innovation/SheeshExports/shees-exports-v1/src/app/manifest.ts" TargetMode="External"/><Relationship Id="rId17" Type="http://schemas.openxmlformats.org/officeDocument/2006/relationships/hyperlink" Target="file:///d:/CODING/NavigoTech%20Innovation/SheeshExports/shees-exports-v1/src/app/%28website%29/page.tsx" TargetMode="External"/><Relationship Id="rId18" Type="http://schemas.openxmlformats.org/officeDocument/2006/relationships/hyperlink" Target="file:///d:/CODING/NavigoTech%20Innovation/SheeshExports/shees-exports-v1/src/components/home/DynamicCarousels.tsx" TargetMode="External"/><Relationship Id="rId19" Type="http://schemas.openxmlformats.org/officeDocument/2006/relationships/hyperlink" Target="file:///d:/CODING/NavigoTech%20Innovation/SheeshExports/shees-exports-v1/src/components/home/ProductCarousel.tsx" TargetMode="External"/><Relationship Id="rId20" Type="http://schemas.openxmlformats.org/officeDocument/2006/relationships/hyperlink" Target="file:///d:/CODING/NavigoTech%20Innovation/SheeshExports/shees-exports-v1/src/components/home/ProcessSection.tsx" TargetMode="External"/><Relationship Id="rId21" Type="http://schemas.openxmlformats.org/officeDocument/2006/relationships/hyperlink" Target="file:///d:/CODING/NavigoTech%20Innovation/SheeshExports/shees-exports-v1/src/components/home/TestimonialsSection.tsx" TargetMode="External"/><Relationship Id="rId22" Type="http://schemas.openxmlformats.org/officeDocument/2006/relationships/hyperlink" Target="file:///d:/CODING/NavigoTech%20Innovation/SheeshExports/shees-exports-v1/src/components/contact/ContactSection.tsx" TargetMode="External"/><Relationship Id="rId23" Type="http://schemas.openxmlformats.org/officeDocument/2006/relationships/hyperlink" Target="file:///d:/CODING/NavigoTech%20Innovation/SheeshExports/shees-exports-v1/src/app/%28website%29/about/page.tsx" TargetMode="External"/><Relationship Id="rId24" Type="http://schemas.openxmlformats.org/officeDocument/2006/relationships/hyperlink" Target="file:///d:/CODING/NavigoTech%20Innovation/SheeshExports/shees-exports-v1/src/components/about/AboutHeroSwiper.tsx" TargetMode="External"/><Relationship Id="rId25" Type="http://schemas.openxmlformats.org/officeDocument/2006/relationships/hyperlink" Target="file:///d:/CODING/NavigoTech%20Innovation/SheeshExports/shees-exports-v1/src/app/%28website%29/quality/page.tsx" TargetMode="External"/><Relationship Id="rId26" Type="http://schemas.openxmlformats.org/officeDocument/2006/relationships/hyperlink" Target="file:///d:/CODING/NavigoTech%20Innovation/SheeshExports/shees-exports-v1/src/app/%28website%29/export-process/page.tsx" TargetMode="External"/><Relationship Id="rId27" Type="http://schemas.openxmlformats.org/officeDocument/2006/relationships/hyperlink" Target="file:///d:/CODING/NavigoTech%20Innovation/SheeshExports/shees-exports-v1/src/app/%28website%29/certifications/page.tsx" TargetMode="External"/><Relationship Id="rId28" Type="http://schemas.openxmlformats.org/officeDocument/2006/relationships/hyperlink" Target="file:///d:/CODING/NavigoTech%20Innovation/SheeshExports/shees-exports-v1/src/app/%28website%29/categories/page.tsx" TargetMode="External"/><Relationship Id="rId29" Type="http://schemas.openxmlformats.org/officeDocument/2006/relationships/hyperlink" Target="file:///d:/CODING/NavigoTech%20Innovation/SheeshExports/shees-exports-v1/src/lib/data/categories.ts" TargetMode="External"/><Relationship Id="rId30" Type="http://schemas.openxmlformats.org/officeDocument/2006/relationships/hyperlink" Target="file:///d:/CODING/NavigoTech%20Innovation/SheeshExports/shees-exports-v1/src/app/%28website%29/products/page.tsx" TargetMode="External"/><Relationship Id="rId31" Type="http://schemas.openxmlformats.org/officeDocument/2006/relationships/hyperlink" Target="file:///d:/CODING/NavigoTech%20Innovation/SheeshExports/shees-exports-v1/src/components/products/ProductCatalogClient.tsx" TargetMode="External"/><Relationship Id="rId32" Type="http://schemas.openxmlformats.org/officeDocument/2006/relationships/hyperlink" Target="file:///d:/CODING/NavigoTech%20Innovation/SheeshExports/shees-exports-v1/src/lib/data/products.ts" TargetMode="External"/><Relationship Id="rId33" Type="http://schemas.openxmlformats.org/officeDocument/2006/relationships/hyperlink" Target="file:///d:/CODING/NavigoTech%20Innovation/SheeshExports/shees-exports-v1/src/components/products/pdp/" TargetMode="External"/><Relationship Id="rId34" Type="http://schemas.openxmlformats.org/officeDocument/2006/relationships/hyperlink" Target="file:///d:/CODING/NavigoTech%20Innovation/SheeshExports/shees-exports-v1/src/app/%28website%29/industries/page.tsx" TargetMode="External"/><Relationship Id="rId35" Type="http://schemas.openxmlformats.org/officeDocument/2006/relationships/hyperlink" Target="file:///d:/CODING/NavigoTech%20Innovation/SheeshExports/shees-exports-v1/src/lib/data/industries.ts" TargetMode="External"/><Relationship Id="rId36" Type="http://schemas.openxmlformats.org/officeDocument/2006/relationships/hyperlink" Target="file:///d:/CODING/NavigoTech%20Innovation/SheeshExports/shees-exports-v1/src/app/%28website%29/services/page.tsx" TargetMode="External"/><Relationship Id="rId37" Type="http://schemas.openxmlformats.org/officeDocument/2006/relationships/hyperlink" Target="file:///d:/CODING/NavigoTech%20Innovation/SheeshExports/shees-exports-v1/src/app/%28website%29/services/bulk-export/page.tsx" TargetMode="External"/><Relationship Id="rId38" Type="http://schemas.openxmlformats.org/officeDocument/2006/relationships/hyperlink" Target="file:///d:/CODING/NavigoTech%20Innovation/SheeshExports/shees-exports-v1/src/app/%28website%29/services/mixed-container/page.tsx" TargetMode="External"/><Relationship Id="rId39" Type="http://schemas.openxmlformats.org/officeDocument/2006/relationships/hyperlink" Target="file:///d:/CODING/NavigoTech%20Innovation/SheeshExports/shees-exports-v1/src/app/%28website%29/services/private-label/page.tsx" TargetMode="External"/><Relationship Id="rId40" Type="http://schemas.openxmlformats.org/officeDocument/2006/relationships/hyperlink" Target="file:///d:/CODING/NavigoTech%20Innovation/SheeshExports/shees-exports-v1/src/app/%28website%29/international/page.tsx" TargetMode="External"/><Relationship Id="rId41" Type="http://schemas.openxmlformats.org/officeDocument/2006/relationships/hyperlink" Target="file:///d:/CODING/NavigoTech%20Innovation/SheeshExports/shees-exports-v1/src/lib/data/international.ts" TargetMode="External"/><Relationship Id="rId42" Type="http://schemas.openxmlformats.org/officeDocument/2006/relationships/hyperlink" Target="file:///d:/CODING/NavigoTech%20Innovation/SheeshExports/shees-exports-v1/src/app/%28website%29/exporters-in-india/page.tsx" TargetMode="External"/><Relationship Id="rId43" Type="http://schemas.openxmlformats.org/officeDocument/2006/relationships/hyperlink" Target="file:///d:/CODING/NavigoTech%20Innovation/SheeshExports/shees-exports-v1/src/app/%28website%29/indian-exporter/page.tsx" TargetMode="External"/><Relationship Id="rId44" Type="http://schemas.openxmlformats.org/officeDocument/2006/relationships/hyperlink" Target="file:///d:/CODING/NavigoTech%20Innovation/SheeshExports/shees-exports-v1/src/app/%28website%29/blog/page.tsx" TargetMode="External"/><Relationship Id="rId45" Type="http://schemas.openxmlformats.org/officeDocument/2006/relationships/hyperlink" Target="file:///d:/CODING/NavigoTech%20Innovation/SheeshExports/shees-exports-v1/src/lib/data/blog.ts" TargetMode="External"/><Relationship Id="rId46" Type="http://schemas.openxmlformats.org/officeDocument/2006/relationships/hyperlink" Target="file:///d:/CODING/NavigoTech%20Innovation/SheeshExports/shees-exports-v1/src/app/%28website%29/contact/page.tsx" TargetMode="External"/><Relationship Id="rId47" Type="http://schemas.openxmlformats.org/officeDocument/2006/relationships/hyperlink" Target="file:///d:/CODING/NavigoTech%20Innovation/SheeshExports/shees-exports-v1/src/app/%28website%29/request-quote/page.tsx" TargetMode="External"/><Relationship Id="rId48" Type="http://schemas.openxmlformats.org/officeDocument/2006/relationships/hyperlink" Target="file:///d:/CODING/NavigoTech%20Innovation/SheeshExports/shees-exports-v1/src/app/%28website%29/investor/page.tsx" TargetMode="External"/><Relationship Id="rId49" Type="http://schemas.openxmlformats.org/officeDocument/2006/relationships/hyperlink" Target="file:///d:/CODING/NavigoTech%20Innovation/SheeshExports/shees-exports-v1/src/app/%28website%29/privacy-policy/page.tsx" TargetMode="External"/><Relationship Id="rId50" Type="http://schemas.openxmlformats.org/officeDocument/2006/relationships/hyperlink" Target="file:///d:/CODING/NavigoTech%20Innovation/SheeshExports/shees-exports-v1/src/app/%28website%29/terms/page.t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