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12" name="Picture 12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EbP&#10;E9sAAAAKAQAADwAAAAAAAAABACAAAAA4AAAAZHJzL2Rvd25yZXYueG1sUEsBAhQAFAAAAAgAh07i&#10;QL8gn8M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12" name="Picture 12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DrOETHZAAAADAEAAA8AAAAAAAAAAQAg&#10;AAAAOAAAAGRycy9kb3ducmV2LnhtbFBLAQIUABQAAAAIAIdO4kBeoT6ZvgEAAIADAAAOAAAAAAAA&#10;AAEAIAAAAD4BAABkcnMvZTJvRG9jLnhtbFBLBQYAAAAABgAGAFkBAABu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8"/>
        <w:tblpPr w:leftFromText="180" w:rightFromText="180" w:vertAnchor="page" w:horzAnchor="page" w:tblpX="6189" w:tblpY="21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SO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01-08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4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spacing w:after="0"/>
        <w:jc w:val="right"/>
        <w:rPr>
          <w:rFonts w:hint="default" w:ascii="Abyssinica SIL" w:hAnsi="Abyssinica SIL" w:cs="Abyssinica SIL"/>
          <w:b/>
          <w:color w:val="000000"/>
          <w:sz w:val="28"/>
          <w:szCs w:val="28"/>
          <w:lang w:val="fi-FI"/>
        </w:rPr>
      </w:pP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Sistem Manajemen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Mutu ISO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9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>001:20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INPUT PEMUATAN KAPAL VIA APLIKASI COARRI</w:t>
      </w:r>
    </w:p>
    <w:p>
      <w:pPr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3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w5cfnNQAAAAIAQAADwAAAAAAAAABACAAAAA4AAAAZHJzL2Rvd25yZXYueG1sUEsBAhQA&#10;FAAAAAgAh07iQLdu3QXgAQAA4gMAAA4AAAAAAAAAAQAgAAAAOQEAAGRycy9lMm9Eb2MueG1sUEsF&#10;BgAAAAAGAAYAWQEAAIsFAAAAAA==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03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3806"/>
        <w:gridCol w:w="4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3" w:type="dxa"/>
            <w:gridSpan w:val="3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380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3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0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380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eastAsia="zh-CN"/>
              </w:rPr>
              <w:t>Ship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id-ID" w:eastAsia="zh-CN"/>
              </w:rPr>
              <w:t xml:space="preserve"> Op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eastAsia="zh-CN"/>
              </w:rPr>
              <w:t>eration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id-ID" w:eastAsia="zh-CN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eastAsia="zh-CN"/>
              </w:rPr>
              <w:t>Manager</w:t>
            </w:r>
          </w:p>
        </w:tc>
        <w:tc>
          <w:tcPr>
            <w:tcW w:w="43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Operation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20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3806" w:type="dxa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4170" cy="756920"/>
                  <wp:effectExtent l="0" t="0" r="5080" b="5080"/>
                  <wp:docPr id="15" name="Picture 1" descr="TT Capt Harm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" descr="TT Capt Harmi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756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4805" cy="1146810"/>
                  <wp:effectExtent l="0" t="0" r="0" b="0"/>
                  <wp:docPr id="18" name="Picture 2" descr="TTD Agus Prabo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" descr="TTD Agus Prabow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805" cy="1146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3806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Harmin</w:t>
            </w:r>
          </w:p>
        </w:tc>
        <w:tc>
          <w:tcPr>
            <w:tcW w:w="4350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Agus Prabowo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0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806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23 Juni 2023</w:t>
            </w:r>
          </w:p>
        </w:tc>
        <w:tc>
          <w:tcPr>
            <w:tcW w:w="435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26 Juni 2023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327660</wp:posOffset>
                  </wp:positionV>
                  <wp:extent cx="2656840" cy="1071245"/>
                  <wp:effectExtent l="0" t="0" r="10160" b="14605"/>
                  <wp:wrapNone/>
                  <wp:docPr id="4" name="Picture 4" descr="Stem Master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tem Master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840" cy="107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br w:type="page"/>
      </w: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094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1256"/>
        <w:gridCol w:w="6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56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46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378" w:type="dxa"/>
            <w:vAlign w:val="top"/>
          </w:tcPr>
          <w:p>
            <w:pPr>
              <w:snapToGrid w:val="0"/>
              <w:spacing w:before="0"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 xml:space="preserve">24 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Februari 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1256" w:type="dxa"/>
            <w:vAlign w:val="top"/>
          </w:tcPr>
          <w:p>
            <w:pPr>
              <w:snapToGrid w:val="0"/>
              <w:spacing w:before="0"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01</w:t>
            </w:r>
          </w:p>
        </w:tc>
        <w:tc>
          <w:tcPr>
            <w:tcW w:w="6460" w:type="dxa"/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before="0" w:after="0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Perubahan PIC pengesahan 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pada Operation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56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460" w:type="dxa"/>
            <w:vAlign w:val="top"/>
          </w:tcPr>
          <w:p>
            <w:pPr>
              <w:spacing w:after="0" w:afterLines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5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46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5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46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56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46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/>
          <w:color w:val="000000"/>
          <w:sz w:val="24"/>
          <w:szCs w:val="24"/>
        </w:rPr>
        <w:br w:type="page"/>
      </w: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115"/>
        <w:gridCol w:w="19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7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Program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Coarri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adalah program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 gadget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untuk input pemuatan kapal yang dapat merubah status container secara otomatis saat disinkronisasi. 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Program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Coarri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 digunakan untuk di kegiatan bongkat muat di pelabuhan Nilam dan BJTI.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id-ID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id-ID"/>
              </w:rPr>
              <w:t xml:space="preserve">Program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id-ID"/>
              </w:rPr>
              <w:t>Coarri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id-ID"/>
              </w:rPr>
              <w:t xml:space="preserve"> dioperasikan oleh bagian Ship Ops Admin.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lang w:eastAsia="zh-CN"/>
              </w:rPr>
              <w:t>INPUT PEMUATAN KAPAL VIA APLIKASI COARRI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Buka aplikasi coarri </w:t>
            </w:r>
          </w:p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fldChar w:fldCharType="begin"/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instrText xml:space="preserve"> HYPERLINK "http://app5.spil.co.id:8080/codeccoarri/index.jsp?alert=4" </w:instrTex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fldChar w:fldCharType="separate"/>
            </w:r>
            <w:r>
              <w:rPr>
                <w:rStyle w:val="6"/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http://app5.spil.co.id:8080/codeccoarri/index.jsp?alert=4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fldChar w:fldCharType="end"/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Masukkan ID user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Masuk bayplan final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Pilih get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terminal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Pilih get vessel voyage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Compare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dengan LPB / data yang dipunya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jika tidak tercentang, maka akan muncul diatas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dashboard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dan muncul keterangan :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LPB ada tapi di terminal tidak ada 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Terminal ada tapi di LPB tidak ada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Upload to BPPO, jika ingin menyimpan dalam bentuk excel &gt; klik export to excel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TANGGUNG JAWAB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Operation Supervisor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ind w:left="317" w:hanging="284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 xml:space="preserve">Menyediakan sumber daya memadai untuk memastikan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>standar ini terlaksana di area tanggung jawabnya.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ind w:left="317" w:leftChars="0" w:hanging="284" w:firstLineChars="0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  <w:t>Memastikan setiap langkah dalam standar ini terlaksana dan tujuannya dikomunikasikan, dipahami, dan diikuti dengan baik di area tanggung jawabnya.</w:t>
            </w:r>
          </w:p>
        </w:tc>
        <w:tc>
          <w:tcPr>
            <w:tcW w:w="1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7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Operation Admin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hanging="317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Menyediakan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Bayplan, Time Sheet, Form Berita Acara Kerusakan Kontainer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untuk kegiatan bongkar muat kapal.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leftChars="0" w:hanging="317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Memastikan Time Sheet sesuai dengan kondisi aktual kegiatan bongkar muat pada terminal, menyiapkan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bongkar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: bayplan bongkar, order bongkar, lampiran,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muat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: bayplan tentative, loading list plan (LLP),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 xml:space="preserve">untuk kegiatan saat pemuatan :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>c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e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k muatan sesuai LLP (koordinasi dengan admin LLP) dan secara fisik (koordinasi dengan Ship Ops Foreman),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setelah pemuatan selesai :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 menyiapkan manifest yang meliputi tanda terima manifest, bayplan final, dokumen penunjang,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berikutnya :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 mempersiapkan kegiatan shift berikutnya</w:t>
            </w:r>
          </w:p>
        </w:tc>
        <w:tc>
          <w:tcPr>
            <w:tcW w:w="1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FF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 Operation Foreman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hanging="284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Mengisi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Bayplan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sesuai dengan posisi peletakan kontainer aktual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Mengisi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Time Sheet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sesuai dengan kejadian yang berlangsung selama kegiatan bongkar muat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leftChars="0" w:hanging="317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Mengisi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Time Sheet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produktivitas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box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per jam</w:t>
            </w:r>
          </w:p>
        </w:tc>
        <w:tc>
          <w:tcPr>
            <w:tcW w:w="1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FF0000"/>
              </w:rPr>
            </w:pPr>
          </w:p>
        </w:tc>
      </w:tr>
    </w:tbl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sectPr>
      <w:headerReference r:id="rId5" w:type="default"/>
      <w:footerReference r:id="rId6" w:type="default"/>
      <w:pgSz w:w="11907" w:h="16839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ymbol">
    <w:altName w:val="Abyssinica SI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14" name="Picture 14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  <w:t>INPUT PEMUATAN KAPAL VIA APLIKASI COARRI</w:t>
          </w: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IK-SPIL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-SO</w:t>
          </w:r>
          <w:r>
            <w:rPr>
              <w:rFonts w:hint="default" w:ascii="Abyssinica SIL" w:hAnsi="Abyssinica SIL" w:cs="Abyssinica SIL"/>
              <w:color w:val="000000"/>
            </w:rPr>
            <w:t>-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01</w:t>
          </w:r>
          <w:r>
            <w:rPr>
              <w:rFonts w:hint="default" w:ascii="Abyssinica SIL" w:hAnsi="Abyssinica SIL" w:cs="Abyssinica SIL"/>
              <w:color w:val="000000"/>
            </w:rPr>
            <w:t>-08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01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  <w:vertAlign w:val="baseline"/>
              <w:lang w:val="en-US"/>
            </w:rPr>
            <w:t>27 Juni 2023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instrText xml:space="preserve"> NUMPAGES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  <w:lang w:val="zh-CN" w:eastAsia="zh-CN"/>
            </w:rPr>
            <w:t>8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FF5EAE"/>
    <w:multiLevelType w:val="singleLevel"/>
    <w:tmpl w:val="C3FF5EAE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5F895FF0"/>
    <w:multiLevelType w:val="multilevel"/>
    <w:tmpl w:val="5F895F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A8A5FEC"/>
    <w:multiLevelType w:val="multilevel"/>
    <w:tmpl w:val="7A8A5F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F95704"/>
    <w:rsid w:val="2F7D552E"/>
    <w:rsid w:val="357FB005"/>
    <w:rsid w:val="3FFB7DA3"/>
    <w:rsid w:val="4ABB35CC"/>
    <w:rsid w:val="52F75851"/>
    <w:rsid w:val="5DBE9ECD"/>
    <w:rsid w:val="5DBF12F4"/>
    <w:rsid w:val="5DFF3445"/>
    <w:rsid w:val="5FBE5ECD"/>
    <w:rsid w:val="5FBEE5CD"/>
    <w:rsid w:val="6C7F9869"/>
    <w:rsid w:val="6EFF6A1D"/>
    <w:rsid w:val="6FE97FA7"/>
    <w:rsid w:val="72275723"/>
    <w:rsid w:val="75FBE45A"/>
    <w:rsid w:val="7A66D12B"/>
    <w:rsid w:val="7AEC944A"/>
    <w:rsid w:val="7CFFDC51"/>
    <w:rsid w:val="7D779C2D"/>
    <w:rsid w:val="7EFD8DA5"/>
    <w:rsid w:val="7F3FCC09"/>
    <w:rsid w:val="7FCF1F29"/>
    <w:rsid w:val="7FE5ECA6"/>
    <w:rsid w:val="9DCBD98A"/>
    <w:rsid w:val="9F1E76D1"/>
    <w:rsid w:val="B11F27B0"/>
    <w:rsid w:val="B6EAB6DD"/>
    <w:rsid w:val="B9BFAB73"/>
    <w:rsid w:val="BBFF1F1C"/>
    <w:rsid w:val="BDC6EC8B"/>
    <w:rsid w:val="BFF9DFEA"/>
    <w:rsid w:val="D3FB0932"/>
    <w:rsid w:val="EBEB5F90"/>
    <w:rsid w:val="F639263D"/>
    <w:rsid w:val="F67FB16D"/>
    <w:rsid w:val="F7FB682F"/>
    <w:rsid w:val="F7FCDC2F"/>
    <w:rsid w:val="F97F13BA"/>
    <w:rsid w:val="FC2C5D26"/>
    <w:rsid w:val="FC70C04B"/>
    <w:rsid w:val="FCFF6CCE"/>
    <w:rsid w:val="FD26D7DC"/>
    <w:rsid w:val="FE8D3206"/>
    <w:rsid w:val="FF3B2791"/>
    <w:rsid w:val="FFDB8E04"/>
    <w:rsid w:val="FFF73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page number"/>
    <w:qFormat/>
    <w:uiPriority w:val="0"/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9">
    <w:name w:val="_Style 2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2852</Characters>
  <Lines>0</Lines>
  <Paragraphs>0</Paragraphs>
  <TotalTime>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2018-10-17T08:24:00Z</dcterms:created>
  <dc:creator>spil</dc:creator>
  <cp:lastModifiedBy>spil</cp:lastModifiedBy>
  <dcterms:modified xsi:type="dcterms:W3CDTF">2023-06-26T11:58:44Z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