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E53AC" w14:textId="58CDA6E3" w:rsidR="00431862" w:rsidRPr="00431862" w:rsidRDefault="00B208F4" w:rsidP="00431862">
      <w:pPr>
        <w:pStyle w:val="Titre1"/>
        <w:numPr>
          <w:ilvl w:val="0"/>
          <w:numId w:val="15"/>
        </w:numPr>
      </w:pPr>
      <w:r w:rsidRPr="00B208F4">
        <w:t>Introduction</w:t>
      </w:r>
    </w:p>
    <w:p w14:paraId="30ACC3A7" w14:textId="77777777" w:rsidR="00431862" w:rsidRPr="00431862" w:rsidRDefault="00431862" w:rsidP="00431862">
      <w:r w:rsidRPr="00431862">
        <w:t>Depuis octobre 2023, la guerre à Gaza a attiré une attention médiatique internationale considérable. Les médias occidentaux majeurs, tels que CNN, BBC ou The New York Times, ont largement couvert le conflit, chacun avec ses choix éditoriaux et son angle d’analyse. Cette couverture influence fortement l’opinion publique et la perception internationale des événements, notamment en ce qui concerne les responsabilités des différents acteurs et les souffrances des populations civiles.</w:t>
      </w:r>
    </w:p>
    <w:p w14:paraId="6EDAB329" w14:textId="44E886F7" w:rsidR="00431862" w:rsidRPr="00431862" w:rsidRDefault="00431862" w:rsidP="00431862">
      <w:pPr>
        <w:pStyle w:val="Titre2"/>
      </w:pPr>
      <w:r w:rsidRPr="00431862">
        <w:t>1.2 Problématique</w:t>
      </w:r>
      <w:r>
        <w:t> :</w:t>
      </w:r>
    </w:p>
    <w:p w14:paraId="57180F66" w14:textId="77777777" w:rsidR="00431862" w:rsidRPr="00431862" w:rsidRDefault="00431862" w:rsidP="00431862">
      <w:r w:rsidRPr="00431862">
        <w:t xml:space="preserve">Dans le traitement médiatique des conflits, il est courant de rencontrer des </w:t>
      </w:r>
      <w:r w:rsidRPr="00431862">
        <w:rPr>
          <w:b/>
          <w:bCs/>
        </w:rPr>
        <w:t>doubles standards</w:t>
      </w:r>
      <w:r w:rsidRPr="00431862">
        <w:t>, c’est-à-dire des différences de traitement pour des situations comparables. Ces biais peuvent se manifester à deux niveaux :</w:t>
      </w:r>
    </w:p>
    <w:p w14:paraId="51139E49" w14:textId="77777777" w:rsidR="00431862" w:rsidRPr="00431862" w:rsidRDefault="00431862" w:rsidP="00431862">
      <w:pPr>
        <w:numPr>
          <w:ilvl w:val="0"/>
          <w:numId w:val="16"/>
        </w:numPr>
      </w:pPr>
      <w:r w:rsidRPr="00431862">
        <w:rPr>
          <w:b/>
          <w:bCs/>
        </w:rPr>
        <w:t>Biais internes au conflit</w:t>
      </w:r>
      <w:r w:rsidRPr="00431862">
        <w:t xml:space="preserve"> : différences dans la manière de décrire les mêmes événements pour des acteurs opposés (ex. Palestiniens vs Israéliens).</w:t>
      </w:r>
    </w:p>
    <w:p w14:paraId="78AC3560" w14:textId="77777777" w:rsidR="00431862" w:rsidRPr="00431862" w:rsidRDefault="00431862" w:rsidP="00431862">
      <w:pPr>
        <w:numPr>
          <w:ilvl w:val="0"/>
          <w:numId w:val="16"/>
        </w:numPr>
      </w:pPr>
      <w:r w:rsidRPr="00431862">
        <w:rPr>
          <w:b/>
          <w:bCs/>
        </w:rPr>
        <w:t>Biais systémiques</w:t>
      </w:r>
      <w:r w:rsidRPr="00431862">
        <w:t xml:space="preserve"> : différences dans la couverture d’un même type de conflit selon le contexte géopolitique (ex. Gaza vs Ukraine).</w:t>
      </w:r>
    </w:p>
    <w:p w14:paraId="0188A26F" w14:textId="77777777" w:rsidR="00431862" w:rsidRPr="00431862" w:rsidRDefault="00431862" w:rsidP="00431862">
      <w:r w:rsidRPr="00431862">
        <w:t>La détection de ces doubles standards est essentielle pour comprendre comment les médias façonnent l’opinion publique et pour développer des analyses plus critiques et objectives de l’information diffusée.</w:t>
      </w:r>
    </w:p>
    <w:p w14:paraId="71CC27DB" w14:textId="0EFE9CED" w:rsidR="00431862" w:rsidRPr="00431862" w:rsidRDefault="00431862" w:rsidP="00431862">
      <w:pPr>
        <w:pStyle w:val="Titre2"/>
      </w:pPr>
      <w:r w:rsidRPr="00431862">
        <w:t>1.3 Objectif du projet</w:t>
      </w:r>
      <w:r>
        <w:t> :</w:t>
      </w:r>
    </w:p>
    <w:p w14:paraId="4021EADB" w14:textId="77777777" w:rsidR="00431862" w:rsidRPr="00431862" w:rsidRDefault="00431862" w:rsidP="00431862">
      <w:r w:rsidRPr="00431862">
        <w:t xml:space="preserve">L’objectif principal de ce projet est de </w:t>
      </w:r>
      <w:r w:rsidRPr="00431862">
        <w:rPr>
          <w:b/>
          <w:bCs/>
        </w:rPr>
        <w:t>détecter et quantifier les biais internes et systémiques</w:t>
      </w:r>
      <w:r w:rsidRPr="00431862">
        <w:t xml:space="preserve"> dans la couverture médiatique occidentale de la guerre à Gaza, en la comparant à celle de la guerre en Ukraine. Le projet s’appuie sur des techniques de </w:t>
      </w:r>
      <w:r w:rsidRPr="00431862">
        <w:rPr>
          <w:b/>
          <w:bCs/>
        </w:rPr>
        <w:t>traitement automatique du langage naturel (NLP)</w:t>
      </w:r>
      <w:r w:rsidRPr="00431862">
        <w:t xml:space="preserve"> pour analyser les textes des articles de presse et identifier des différences lexicales, sémantiques et tonales révélatrices de doubles standards.</w:t>
      </w:r>
    </w:p>
    <w:p w14:paraId="703BA0F5" w14:textId="28567D83" w:rsidR="00431862" w:rsidRPr="00431862" w:rsidRDefault="00431862" w:rsidP="00431862">
      <w:pPr>
        <w:pStyle w:val="Titre2"/>
      </w:pPr>
      <w:r w:rsidRPr="00431862">
        <w:t>1.4 Contributions attendues</w:t>
      </w:r>
      <w:r>
        <w:t> :</w:t>
      </w:r>
    </w:p>
    <w:p w14:paraId="3A9AC932" w14:textId="77777777" w:rsidR="00431862" w:rsidRPr="00431862" w:rsidRDefault="00431862" w:rsidP="00431862">
      <w:r w:rsidRPr="00431862">
        <w:t>Pour atteindre cet objectif, le projet inclut plusieurs étapes :</w:t>
      </w:r>
    </w:p>
    <w:p w14:paraId="5F25561C" w14:textId="77777777" w:rsidR="00431862" w:rsidRPr="00431862" w:rsidRDefault="00431862" w:rsidP="00431862">
      <w:pPr>
        <w:numPr>
          <w:ilvl w:val="0"/>
          <w:numId w:val="17"/>
        </w:numPr>
      </w:pPr>
      <w:r w:rsidRPr="00431862">
        <w:rPr>
          <w:b/>
          <w:bCs/>
        </w:rPr>
        <w:t>Collecte des données</w:t>
      </w:r>
      <w:r w:rsidRPr="00431862">
        <w:t xml:space="preserve"> : constitution de corpus d’articles pour Gaza et l’Ukraine.</w:t>
      </w:r>
    </w:p>
    <w:p w14:paraId="36654CEF" w14:textId="77777777" w:rsidR="00431862" w:rsidRPr="00431862" w:rsidRDefault="00431862" w:rsidP="00431862">
      <w:pPr>
        <w:numPr>
          <w:ilvl w:val="0"/>
          <w:numId w:val="17"/>
        </w:numPr>
      </w:pPr>
      <w:r w:rsidRPr="00431862">
        <w:rPr>
          <w:b/>
          <w:bCs/>
        </w:rPr>
        <w:t>Prétraitement</w:t>
      </w:r>
      <w:r w:rsidRPr="00431862">
        <w:t xml:space="preserve"> : nettoyage et normalisation des textes.</w:t>
      </w:r>
    </w:p>
    <w:p w14:paraId="674541B7" w14:textId="77777777" w:rsidR="00431862" w:rsidRPr="00431862" w:rsidRDefault="00431862" w:rsidP="00431862">
      <w:pPr>
        <w:numPr>
          <w:ilvl w:val="0"/>
          <w:numId w:val="17"/>
        </w:numPr>
      </w:pPr>
      <w:r w:rsidRPr="00431862">
        <w:rPr>
          <w:b/>
          <w:bCs/>
        </w:rPr>
        <w:t>Analyse lexicale et sémantique</w:t>
      </w:r>
      <w:r w:rsidRPr="00431862">
        <w:t xml:space="preserve"> : identification de termes récurrents, cooccurrences et champs sémantiques.</w:t>
      </w:r>
    </w:p>
    <w:p w14:paraId="66F701F7" w14:textId="77777777" w:rsidR="00431862" w:rsidRPr="00431862" w:rsidRDefault="00431862" w:rsidP="00431862">
      <w:pPr>
        <w:numPr>
          <w:ilvl w:val="0"/>
          <w:numId w:val="17"/>
        </w:numPr>
      </w:pPr>
      <w:r w:rsidRPr="00431862">
        <w:rPr>
          <w:b/>
          <w:bCs/>
        </w:rPr>
        <w:t>Analyse de sentiment</w:t>
      </w:r>
      <w:r w:rsidRPr="00431862">
        <w:t xml:space="preserve"> : étude de la tonalité employée selon l’acteur et le conflit.</w:t>
      </w:r>
    </w:p>
    <w:p w14:paraId="5E46C90B" w14:textId="2C2C823B" w:rsidR="00431862" w:rsidRPr="00431862" w:rsidRDefault="00431862" w:rsidP="00431862">
      <w:pPr>
        <w:numPr>
          <w:ilvl w:val="0"/>
          <w:numId w:val="17"/>
        </w:numPr>
      </w:pPr>
      <w:r w:rsidRPr="00431862">
        <w:rPr>
          <w:b/>
          <w:bCs/>
        </w:rPr>
        <w:t>Développement d’une interface utilisateur</w:t>
      </w:r>
      <w:r w:rsidRPr="00431862">
        <w:t xml:space="preserve"> : visualisation interactive des résultats et consultation des corpus collectés.</w:t>
      </w:r>
    </w:p>
    <w:p w14:paraId="2E6590D0" w14:textId="011D74EA" w:rsidR="00B208F4" w:rsidRPr="00B208F4" w:rsidRDefault="00B208F4" w:rsidP="00B208F4">
      <w:pPr>
        <w:pStyle w:val="Titre1"/>
      </w:pPr>
      <w:r w:rsidRPr="00B208F4">
        <w:lastRenderedPageBreak/>
        <w:t>2. Méthodologie</w:t>
      </w:r>
      <w:r w:rsidR="00765A64">
        <w:t> :</w:t>
      </w:r>
    </w:p>
    <w:p w14:paraId="0971357C" w14:textId="3B1108D8" w:rsidR="00B208F4" w:rsidRDefault="00B208F4" w:rsidP="000F2D60">
      <w:pPr>
        <w:pStyle w:val="Titre2"/>
      </w:pPr>
      <w:r w:rsidRPr="00B208F4">
        <w:t>2.1 Collecte des données</w:t>
      </w:r>
      <w:r w:rsidR="00765A64">
        <w:t> :</w:t>
      </w:r>
    </w:p>
    <w:p w14:paraId="7E3CA412" w14:textId="77777777" w:rsidR="00765A64" w:rsidRPr="00765A64" w:rsidRDefault="00765A64" w:rsidP="00765A64">
      <w:pPr>
        <w:jc w:val="both"/>
      </w:pPr>
      <w:r w:rsidRPr="00765A64">
        <w:t xml:space="preserve">Dans ce travail, nous avons eu pour objectif de </w:t>
      </w:r>
      <w:r w:rsidRPr="00765A64">
        <w:rPr>
          <w:b/>
          <w:bCs/>
          <w:color w:val="002060"/>
        </w:rPr>
        <w:t>collecter des données</w:t>
      </w:r>
      <w:r w:rsidRPr="00765A64">
        <w:rPr>
          <w:color w:val="002060"/>
        </w:rPr>
        <w:t xml:space="preserve"> </w:t>
      </w:r>
      <w:r w:rsidRPr="00765A64">
        <w:t xml:space="preserve">à partir de médias occidentaux majeurs, tels que </w:t>
      </w:r>
      <w:r w:rsidRPr="00765A64">
        <w:rPr>
          <w:b/>
          <w:bCs/>
        </w:rPr>
        <w:t>CNN, BBC, The New York Times, Fox News, The Guardian</w:t>
      </w:r>
      <w:r w:rsidRPr="00765A64">
        <w:t xml:space="preserve"> et </w:t>
      </w:r>
      <w:r w:rsidRPr="00765A64">
        <w:rPr>
          <w:b/>
          <w:bCs/>
        </w:rPr>
        <w:t>AP News</w:t>
      </w:r>
      <w:r w:rsidRPr="00765A64">
        <w:t xml:space="preserve">, afin de constituer des </w:t>
      </w:r>
      <w:r w:rsidRPr="00765A64">
        <w:rPr>
          <w:b/>
          <w:bCs/>
          <w:color w:val="002060"/>
        </w:rPr>
        <w:t>corpus représentatifs</w:t>
      </w:r>
      <w:r w:rsidRPr="00765A64">
        <w:rPr>
          <w:color w:val="002060"/>
        </w:rPr>
        <w:t xml:space="preserve"> </w:t>
      </w:r>
      <w:r w:rsidRPr="00765A64">
        <w:t>de la couverture médiatique de la guerre à Gaza et de la guerre en Ukraine.</w:t>
      </w:r>
    </w:p>
    <w:p w14:paraId="776F3E6C" w14:textId="1C092947" w:rsidR="00765A64" w:rsidRPr="00765A64" w:rsidRDefault="00765A64" w:rsidP="00765A64">
      <w:pPr>
        <w:pStyle w:val="Titre3"/>
      </w:pPr>
      <w:r w:rsidRPr="00765A64">
        <w:t>2.1.1 Méthodologie de collecte</w:t>
      </w:r>
      <w:r>
        <w:t> :</w:t>
      </w:r>
    </w:p>
    <w:p w14:paraId="01BAA70E" w14:textId="77777777" w:rsidR="00765A64" w:rsidRPr="00765A64" w:rsidRDefault="00765A64" w:rsidP="00765A64">
      <w:pPr>
        <w:jc w:val="both"/>
      </w:pPr>
      <w:r w:rsidRPr="00765A64">
        <w:t xml:space="preserve">Pour extraire les articles, nous avons utilisé une </w:t>
      </w:r>
      <w:r w:rsidRPr="00765A64">
        <w:rPr>
          <w:b/>
          <w:bCs/>
          <w:color w:val="FF66C4"/>
        </w:rPr>
        <w:t xml:space="preserve">approche de web </w:t>
      </w:r>
      <w:proofErr w:type="spellStart"/>
      <w:r w:rsidRPr="00765A64">
        <w:rPr>
          <w:b/>
          <w:bCs/>
          <w:color w:val="FF66C4"/>
        </w:rPr>
        <w:t>scraping</w:t>
      </w:r>
      <w:proofErr w:type="spellEnd"/>
      <w:r w:rsidRPr="00765A64">
        <w:rPr>
          <w:color w:val="FF66C4"/>
        </w:rPr>
        <w:t>,</w:t>
      </w:r>
      <w:r w:rsidRPr="00765A64">
        <w:t xml:space="preserve"> qui permet d’automatiser la récupération et l’organisation du contenu textuel depuis les sites web. Cette méthode garantit une collecte rapide, structurée et reproductible, tout en respectant les contraintes techniques et éthiques (pause entre les requêtes pour ne pas surcharger les serveurs).</w:t>
      </w:r>
    </w:p>
    <w:p w14:paraId="70A77443" w14:textId="77777777" w:rsidR="00765A64" w:rsidRPr="00765A64" w:rsidRDefault="00765A64" w:rsidP="00765A64">
      <w:pPr>
        <w:jc w:val="both"/>
      </w:pPr>
      <w:r w:rsidRPr="00765A64">
        <w:t>Les outils et bibliothèques utilisés sont les suivants :</w:t>
      </w:r>
    </w:p>
    <w:p w14:paraId="632426AD" w14:textId="77777777" w:rsidR="00765A64" w:rsidRPr="00765A64" w:rsidRDefault="00765A64" w:rsidP="00765A64">
      <w:pPr>
        <w:numPr>
          <w:ilvl w:val="0"/>
          <w:numId w:val="22"/>
        </w:numPr>
        <w:jc w:val="both"/>
      </w:pPr>
      <w:r w:rsidRPr="00765A64">
        <w:rPr>
          <w:b/>
          <w:bCs/>
          <w:color w:val="FF66C4"/>
        </w:rPr>
        <w:t>Python</w:t>
      </w:r>
      <w:r w:rsidRPr="00765A64">
        <w:rPr>
          <w:color w:val="FF66C4"/>
        </w:rPr>
        <w:t xml:space="preserve"> </w:t>
      </w:r>
      <w:r w:rsidRPr="00765A64">
        <w:t>: langage principal pour l’automatisation du processus.</w:t>
      </w:r>
    </w:p>
    <w:p w14:paraId="7CECA0D2" w14:textId="77777777" w:rsidR="00765A64" w:rsidRPr="00765A64" w:rsidRDefault="00765A64" w:rsidP="00765A64">
      <w:pPr>
        <w:numPr>
          <w:ilvl w:val="0"/>
          <w:numId w:val="22"/>
        </w:numPr>
        <w:jc w:val="both"/>
      </w:pPr>
      <w:proofErr w:type="spellStart"/>
      <w:r w:rsidRPr="00765A64">
        <w:rPr>
          <w:b/>
          <w:bCs/>
          <w:color w:val="FF66C4"/>
        </w:rPr>
        <w:t>Requests</w:t>
      </w:r>
      <w:proofErr w:type="spellEnd"/>
      <w:r w:rsidRPr="00765A64">
        <w:rPr>
          <w:color w:val="FF66C4"/>
        </w:rPr>
        <w:t xml:space="preserve"> </w:t>
      </w:r>
      <w:r w:rsidRPr="00765A64">
        <w:t>: pour effectuer les requêtes HTTP vers les pages des articles.</w:t>
      </w:r>
    </w:p>
    <w:p w14:paraId="1CE2A0A9" w14:textId="77777777" w:rsidR="00765A64" w:rsidRPr="00765A64" w:rsidRDefault="00765A64" w:rsidP="00765A64">
      <w:pPr>
        <w:numPr>
          <w:ilvl w:val="0"/>
          <w:numId w:val="22"/>
        </w:numPr>
        <w:jc w:val="both"/>
      </w:pPr>
      <w:proofErr w:type="spellStart"/>
      <w:r w:rsidRPr="00765A64">
        <w:rPr>
          <w:b/>
          <w:bCs/>
          <w:color w:val="FF66C4"/>
        </w:rPr>
        <w:t>BeautifulSoup</w:t>
      </w:r>
      <w:proofErr w:type="spellEnd"/>
      <w:r w:rsidRPr="00765A64">
        <w:rPr>
          <w:color w:val="FF66C4"/>
        </w:rPr>
        <w:t xml:space="preserve"> </w:t>
      </w:r>
      <w:r w:rsidRPr="00765A64">
        <w:t>: pour analyser le HTML et extraire les informations essentielles : titre, texte complet, date de publication et auteur.</w:t>
      </w:r>
    </w:p>
    <w:p w14:paraId="3D3A3D59" w14:textId="77777777" w:rsidR="00765A64" w:rsidRPr="00765A64" w:rsidRDefault="00765A64" w:rsidP="00765A64">
      <w:pPr>
        <w:numPr>
          <w:ilvl w:val="0"/>
          <w:numId w:val="22"/>
        </w:numPr>
        <w:jc w:val="both"/>
      </w:pPr>
      <w:r w:rsidRPr="00765A64">
        <w:rPr>
          <w:b/>
          <w:bCs/>
          <w:color w:val="FF66C4"/>
        </w:rPr>
        <w:t>JSON</w:t>
      </w:r>
      <w:r w:rsidRPr="00765A64">
        <w:t xml:space="preserve"> : pour stocker de manière structurée les articles collectés, facilitant leur traitement ultérieur.</w:t>
      </w:r>
    </w:p>
    <w:p w14:paraId="7E5063E2" w14:textId="77777777" w:rsidR="00765A64" w:rsidRPr="00765A64" w:rsidRDefault="00765A64" w:rsidP="00765A64">
      <w:pPr>
        <w:numPr>
          <w:ilvl w:val="0"/>
          <w:numId w:val="22"/>
        </w:numPr>
        <w:jc w:val="both"/>
      </w:pPr>
      <w:r w:rsidRPr="00765A64">
        <w:rPr>
          <w:b/>
          <w:bCs/>
          <w:color w:val="FF66C4"/>
        </w:rPr>
        <w:t xml:space="preserve">Retry et </w:t>
      </w:r>
      <w:proofErr w:type="spellStart"/>
      <w:r w:rsidRPr="00765A64">
        <w:rPr>
          <w:b/>
          <w:bCs/>
          <w:color w:val="FF66C4"/>
        </w:rPr>
        <w:t>HTTPAdapter</w:t>
      </w:r>
      <w:proofErr w:type="spellEnd"/>
      <w:r w:rsidRPr="00765A64">
        <w:rPr>
          <w:color w:val="FF66C4"/>
        </w:rPr>
        <w:t xml:space="preserve"> </w:t>
      </w:r>
      <w:r w:rsidRPr="00765A64">
        <w:t>: pour gérer les erreurs temporaires de serveur et permettre plusieurs tentatives de récupération des articles.</w:t>
      </w:r>
    </w:p>
    <w:p w14:paraId="6D14CC29" w14:textId="77777777" w:rsidR="00765A64" w:rsidRPr="00765A64" w:rsidRDefault="00765A64" w:rsidP="00765A64">
      <w:pPr>
        <w:jc w:val="both"/>
        <w:rPr>
          <w:b/>
          <w:bCs/>
          <w:color w:val="7030A0"/>
          <w:u w:val="single"/>
        </w:rPr>
      </w:pPr>
      <w:r w:rsidRPr="00765A64">
        <w:rPr>
          <w:b/>
          <w:bCs/>
          <w:color w:val="7030A0"/>
          <w:u w:val="single"/>
        </w:rPr>
        <w:t>Le processus de collecte comprenait plusieurs étapes :</w:t>
      </w:r>
    </w:p>
    <w:p w14:paraId="51E932DC" w14:textId="77777777" w:rsidR="00765A64" w:rsidRPr="00765A64" w:rsidRDefault="00765A64" w:rsidP="00765A64">
      <w:pPr>
        <w:numPr>
          <w:ilvl w:val="0"/>
          <w:numId w:val="23"/>
        </w:numPr>
        <w:jc w:val="both"/>
      </w:pPr>
      <w:r w:rsidRPr="00765A64">
        <w:rPr>
          <w:b/>
          <w:bCs/>
          <w:color w:val="002060"/>
        </w:rPr>
        <w:t>Préparation des URLs</w:t>
      </w:r>
      <w:r w:rsidRPr="00765A64">
        <w:rPr>
          <w:color w:val="002060"/>
        </w:rPr>
        <w:t xml:space="preserve"> </w:t>
      </w:r>
      <w:r w:rsidRPr="00765A64">
        <w:t>: constitution d’une liste d’articles pertinents pour chaque média, en ciblant des pages contenant les mots-clés liés aux conflits.</w:t>
      </w:r>
    </w:p>
    <w:p w14:paraId="7A510666" w14:textId="77777777" w:rsidR="00765A64" w:rsidRPr="00765A64" w:rsidRDefault="00765A64" w:rsidP="00765A64">
      <w:pPr>
        <w:numPr>
          <w:ilvl w:val="0"/>
          <w:numId w:val="23"/>
        </w:numPr>
        <w:jc w:val="both"/>
      </w:pPr>
      <w:r w:rsidRPr="00765A64">
        <w:rPr>
          <w:b/>
          <w:bCs/>
          <w:color w:val="002060"/>
        </w:rPr>
        <w:t>Accès et récupération</w:t>
      </w:r>
      <w:r w:rsidRPr="00765A64">
        <w:rPr>
          <w:color w:val="002060"/>
        </w:rPr>
        <w:t xml:space="preserve"> </w:t>
      </w:r>
      <w:r w:rsidRPr="00765A64">
        <w:t>: chaque URL a été interrogée avec des headers simulant un navigateur afin d’éviter les blocages.</w:t>
      </w:r>
    </w:p>
    <w:p w14:paraId="116F6727" w14:textId="77777777" w:rsidR="00765A64" w:rsidRPr="00765A64" w:rsidRDefault="00765A64" w:rsidP="00765A64">
      <w:pPr>
        <w:numPr>
          <w:ilvl w:val="0"/>
          <w:numId w:val="23"/>
        </w:numPr>
        <w:jc w:val="both"/>
      </w:pPr>
      <w:r w:rsidRPr="00765A64">
        <w:rPr>
          <w:b/>
          <w:bCs/>
          <w:color w:val="002060"/>
        </w:rPr>
        <w:t>Extraction et nettoyage</w:t>
      </w:r>
      <w:r w:rsidRPr="00765A64">
        <w:rPr>
          <w:color w:val="002060"/>
        </w:rPr>
        <w:t xml:space="preserve"> </w:t>
      </w:r>
      <w:r w:rsidRPr="00765A64">
        <w:t>: identification du contenu principal de l’article dans le HTML et élimination des paragraphes non pertinents (publicité, mentions légales, copyright, cookies).</w:t>
      </w:r>
    </w:p>
    <w:p w14:paraId="79D4EC73" w14:textId="77777777" w:rsidR="00765A64" w:rsidRPr="00765A64" w:rsidRDefault="00765A64" w:rsidP="00765A64">
      <w:pPr>
        <w:numPr>
          <w:ilvl w:val="0"/>
          <w:numId w:val="23"/>
        </w:numPr>
        <w:jc w:val="both"/>
      </w:pPr>
      <w:r w:rsidRPr="00765A64">
        <w:rPr>
          <w:b/>
          <w:bCs/>
          <w:color w:val="002060"/>
        </w:rPr>
        <w:t>Structuration des données</w:t>
      </w:r>
      <w:r w:rsidRPr="00765A64">
        <w:rPr>
          <w:color w:val="002060"/>
        </w:rPr>
        <w:t xml:space="preserve"> </w:t>
      </w:r>
      <w:r w:rsidRPr="00765A64">
        <w:t>: chaque article a été stocké avec ses métadonnées : source, URL, titre, auteur, date de publication, texte complet, date de collecte et conflit concerné (Gaza ou Ukraine).</w:t>
      </w:r>
    </w:p>
    <w:p w14:paraId="787FFB33" w14:textId="77777777" w:rsidR="00765A64" w:rsidRPr="00765A64" w:rsidRDefault="00765A64" w:rsidP="00765A64">
      <w:pPr>
        <w:numPr>
          <w:ilvl w:val="0"/>
          <w:numId w:val="23"/>
        </w:numPr>
        <w:jc w:val="both"/>
      </w:pPr>
      <w:r w:rsidRPr="00765A64">
        <w:rPr>
          <w:b/>
          <w:bCs/>
          <w:color w:val="002060"/>
        </w:rPr>
        <w:t>Stockage final</w:t>
      </w:r>
      <w:r w:rsidRPr="00765A64">
        <w:rPr>
          <w:color w:val="002060"/>
        </w:rPr>
        <w:t xml:space="preserve"> </w:t>
      </w:r>
      <w:r w:rsidRPr="00765A64">
        <w:t>: le corpus a été enregistré au format JSON, garantissant une base prête pour le prétraitement et l’analyse NLP (lexicale, sémantique et de sentiment).</w:t>
      </w:r>
    </w:p>
    <w:p w14:paraId="60D4C471" w14:textId="30CAEC64" w:rsidR="00765A64" w:rsidRPr="00765A64" w:rsidRDefault="00765A64" w:rsidP="00765A64">
      <w:pPr>
        <w:pStyle w:val="Titre3"/>
      </w:pPr>
      <w:r w:rsidRPr="00765A64">
        <w:lastRenderedPageBreak/>
        <w:t>2.1.2 Corpus Gaza</w:t>
      </w:r>
      <w:r>
        <w:t> :</w:t>
      </w:r>
    </w:p>
    <w:p w14:paraId="5D811910" w14:textId="77777777" w:rsidR="00765A64" w:rsidRPr="00765A64" w:rsidRDefault="00765A64" w:rsidP="00765A64">
      <w:pPr>
        <w:jc w:val="both"/>
      </w:pPr>
      <w:r w:rsidRPr="00765A64">
        <w:t xml:space="preserve">Pour le corpus Gaza, nous avons sélectionné des articles contenant des </w:t>
      </w:r>
      <w:r w:rsidRPr="00765A64">
        <w:rPr>
          <w:b/>
          <w:bCs/>
          <w:color w:val="7030A0"/>
        </w:rPr>
        <w:t>mots-clés pertinents</w:t>
      </w:r>
      <w:r w:rsidRPr="00765A64">
        <w:rPr>
          <w:color w:val="7030A0"/>
        </w:rPr>
        <w:t xml:space="preserve"> </w:t>
      </w:r>
      <w:r w:rsidRPr="00765A64">
        <w:t>:</w:t>
      </w:r>
      <w:r w:rsidRPr="00765A64">
        <w:br/>
      </w:r>
      <w:r w:rsidRPr="00765A64">
        <w:rPr>
          <w:b/>
          <w:bCs/>
        </w:rPr>
        <w:t>« Palestiniens », « Israéliens », « Hamas », « conflit », « opération militaire », « civils »</w:t>
      </w:r>
      <w:r w:rsidRPr="00765A64">
        <w:t>.</w:t>
      </w:r>
    </w:p>
    <w:p w14:paraId="3CAB57E0" w14:textId="77777777" w:rsidR="00765A64" w:rsidRPr="00765A64" w:rsidRDefault="00765A64" w:rsidP="00765A64">
      <w:pPr>
        <w:jc w:val="both"/>
      </w:pPr>
      <w:r w:rsidRPr="00765A64">
        <w:t xml:space="preserve">Cette sélection était guidée par notre observation selon laquelle les médias occidentaux appliquent des </w:t>
      </w:r>
      <w:r w:rsidRPr="00765A64">
        <w:rPr>
          <w:b/>
          <w:bCs/>
        </w:rPr>
        <w:t>standards différents aux acteurs palestiniens et israéliens</w:t>
      </w:r>
      <w:r w:rsidRPr="00765A64">
        <w:t>. Nous supposions que :</w:t>
      </w:r>
    </w:p>
    <w:p w14:paraId="1456F6C8" w14:textId="77777777" w:rsidR="00765A64" w:rsidRPr="00765A64" w:rsidRDefault="00765A64" w:rsidP="00765A64">
      <w:pPr>
        <w:numPr>
          <w:ilvl w:val="0"/>
          <w:numId w:val="24"/>
        </w:numPr>
        <w:jc w:val="both"/>
      </w:pPr>
      <w:r w:rsidRPr="00765A64">
        <w:t xml:space="preserve">Les </w:t>
      </w:r>
      <w:r w:rsidRPr="00765A64">
        <w:rPr>
          <w:b/>
          <w:bCs/>
        </w:rPr>
        <w:t>Palestiniens</w:t>
      </w:r>
      <w:r w:rsidRPr="00765A64">
        <w:t xml:space="preserve"> sont souvent décrits avec des termes déshumanisants (</w:t>
      </w:r>
      <w:r w:rsidRPr="00765A64">
        <w:rPr>
          <w:i/>
          <w:iCs/>
        </w:rPr>
        <w:t>« militants », « Hamas », « terroristes »</w:t>
      </w:r>
      <w:r w:rsidRPr="00765A64">
        <w:t>).</w:t>
      </w:r>
    </w:p>
    <w:p w14:paraId="6746184B" w14:textId="77777777" w:rsidR="00765A64" w:rsidRPr="00765A64" w:rsidRDefault="00765A64" w:rsidP="00765A64">
      <w:pPr>
        <w:numPr>
          <w:ilvl w:val="0"/>
          <w:numId w:val="24"/>
        </w:numPr>
        <w:jc w:val="both"/>
      </w:pPr>
      <w:r w:rsidRPr="00765A64">
        <w:t xml:space="preserve">Les </w:t>
      </w:r>
      <w:r w:rsidRPr="00765A64">
        <w:rPr>
          <w:b/>
          <w:bCs/>
        </w:rPr>
        <w:t>Israéliens</w:t>
      </w:r>
      <w:r w:rsidRPr="00765A64">
        <w:t xml:space="preserve"> sont présentés avec empathie (</w:t>
      </w:r>
      <w:r w:rsidRPr="00765A64">
        <w:rPr>
          <w:i/>
          <w:iCs/>
        </w:rPr>
        <w:t xml:space="preserve">« </w:t>
      </w:r>
      <w:proofErr w:type="spellStart"/>
      <w:r w:rsidRPr="00765A64">
        <w:rPr>
          <w:i/>
          <w:iCs/>
        </w:rPr>
        <w:t>civilians</w:t>
      </w:r>
      <w:proofErr w:type="spellEnd"/>
      <w:r w:rsidRPr="00765A64">
        <w:rPr>
          <w:i/>
          <w:iCs/>
        </w:rPr>
        <w:t xml:space="preserve"> », « </w:t>
      </w:r>
      <w:proofErr w:type="spellStart"/>
      <w:r w:rsidRPr="00765A64">
        <w:rPr>
          <w:i/>
          <w:iCs/>
        </w:rPr>
        <w:t>victims</w:t>
      </w:r>
      <w:proofErr w:type="spellEnd"/>
      <w:r w:rsidRPr="00765A64">
        <w:rPr>
          <w:i/>
          <w:iCs/>
        </w:rPr>
        <w:t xml:space="preserve"> »</w:t>
      </w:r>
      <w:r w:rsidRPr="00765A64">
        <w:t>).</w:t>
      </w:r>
    </w:p>
    <w:p w14:paraId="071ED396" w14:textId="77777777" w:rsidR="00765A64" w:rsidRPr="00765A64" w:rsidRDefault="00765A64" w:rsidP="00765A64">
      <w:pPr>
        <w:numPr>
          <w:ilvl w:val="0"/>
          <w:numId w:val="24"/>
        </w:numPr>
        <w:jc w:val="both"/>
      </w:pPr>
      <w:r w:rsidRPr="00765A64">
        <w:t>L’attribution de responsabilité et la contextualisation des événements varient selon l’acteur.</w:t>
      </w:r>
    </w:p>
    <w:p w14:paraId="44A7C8E8" w14:textId="77777777" w:rsidR="00765A64" w:rsidRPr="00765A64" w:rsidRDefault="00765A64" w:rsidP="00765A64">
      <w:pPr>
        <w:jc w:val="both"/>
      </w:pPr>
      <w:r w:rsidRPr="00765A64">
        <w:t xml:space="preserve">Grâce à cette approche, nous avons pu constituer un corpus de </w:t>
      </w:r>
      <w:r w:rsidRPr="00765A64">
        <w:rPr>
          <w:b/>
          <w:bCs/>
          <w:color w:val="7030A0"/>
        </w:rPr>
        <w:t>54 articles</w:t>
      </w:r>
      <w:r w:rsidRPr="00765A64">
        <w:rPr>
          <w:color w:val="7030A0"/>
        </w:rPr>
        <w:t xml:space="preserve"> </w:t>
      </w:r>
      <w:r w:rsidRPr="00765A64">
        <w:t>pour Gaza.</w:t>
      </w:r>
    </w:p>
    <w:p w14:paraId="73D33496" w14:textId="30CAEEBE" w:rsidR="00765A64" w:rsidRPr="00765A64" w:rsidRDefault="00765A64" w:rsidP="00765A64">
      <w:pPr>
        <w:jc w:val="both"/>
        <w:rPr>
          <w:color w:val="7030A0"/>
          <w:u w:val="single"/>
        </w:rPr>
      </w:pPr>
      <w:r w:rsidRPr="00765A64">
        <w:rPr>
          <w:b/>
          <w:bCs/>
          <w:color w:val="7030A0"/>
          <w:u w:val="single"/>
        </w:rPr>
        <w:t>Répartition par thème :</w:t>
      </w:r>
    </w:p>
    <w:p w14:paraId="08954333" w14:textId="77777777" w:rsidR="00765A64" w:rsidRPr="00765A64" w:rsidRDefault="00765A64" w:rsidP="00765A64">
      <w:pPr>
        <w:numPr>
          <w:ilvl w:val="0"/>
          <w:numId w:val="25"/>
        </w:numPr>
        <w:jc w:val="both"/>
      </w:pPr>
      <w:r w:rsidRPr="00765A64">
        <w:t>Opérations militaires : 21 articles</w:t>
      </w:r>
    </w:p>
    <w:p w14:paraId="613FB3CC" w14:textId="77777777" w:rsidR="00765A64" w:rsidRPr="00765A64" w:rsidRDefault="00765A64" w:rsidP="00765A64">
      <w:pPr>
        <w:numPr>
          <w:ilvl w:val="0"/>
          <w:numId w:val="25"/>
        </w:numPr>
        <w:jc w:val="both"/>
      </w:pPr>
      <w:r w:rsidRPr="00765A64">
        <w:t>Expérience civile : 10 articles</w:t>
      </w:r>
    </w:p>
    <w:p w14:paraId="63E182C2" w14:textId="77777777" w:rsidR="00765A64" w:rsidRPr="00765A64" w:rsidRDefault="00765A64" w:rsidP="00765A64">
      <w:pPr>
        <w:numPr>
          <w:ilvl w:val="0"/>
          <w:numId w:val="25"/>
        </w:numPr>
        <w:jc w:val="both"/>
      </w:pPr>
      <w:r w:rsidRPr="00765A64">
        <w:t>Aide humanitaire : 10 articles</w:t>
      </w:r>
    </w:p>
    <w:p w14:paraId="5D622AA9" w14:textId="77777777" w:rsidR="00765A64" w:rsidRPr="00765A64" w:rsidRDefault="00765A64" w:rsidP="00765A64">
      <w:pPr>
        <w:numPr>
          <w:ilvl w:val="0"/>
          <w:numId w:val="25"/>
        </w:numPr>
        <w:jc w:val="both"/>
      </w:pPr>
      <w:r w:rsidRPr="00765A64">
        <w:t>Santé/Hôpital : 7 articles</w:t>
      </w:r>
    </w:p>
    <w:p w14:paraId="1A0B7B99" w14:textId="77777777" w:rsidR="00765A64" w:rsidRPr="00765A64" w:rsidRDefault="00765A64" w:rsidP="00765A64">
      <w:pPr>
        <w:numPr>
          <w:ilvl w:val="0"/>
          <w:numId w:val="25"/>
        </w:numPr>
        <w:jc w:val="both"/>
      </w:pPr>
      <w:r w:rsidRPr="00765A64">
        <w:t>Autre : 5 articles</w:t>
      </w:r>
    </w:p>
    <w:p w14:paraId="45916D21" w14:textId="77777777" w:rsidR="00765A64" w:rsidRPr="00765A64" w:rsidRDefault="00765A64" w:rsidP="00765A64">
      <w:pPr>
        <w:numPr>
          <w:ilvl w:val="0"/>
          <w:numId w:val="25"/>
        </w:numPr>
        <w:jc w:val="both"/>
      </w:pPr>
      <w:r w:rsidRPr="00765A64">
        <w:t>Infrastructures : 1 article</w:t>
      </w:r>
    </w:p>
    <w:p w14:paraId="77146EF1" w14:textId="77777777" w:rsidR="00765A64" w:rsidRPr="00765A64" w:rsidRDefault="00765A64" w:rsidP="00765A64">
      <w:pPr>
        <w:jc w:val="both"/>
        <w:rPr>
          <w:color w:val="7030A0"/>
          <w:u w:val="single"/>
        </w:rPr>
      </w:pPr>
      <w:r w:rsidRPr="00765A64">
        <w:rPr>
          <w:b/>
          <w:bCs/>
          <w:color w:val="7030A0"/>
          <w:u w:val="single"/>
        </w:rPr>
        <w:t>Répartition par source :</w:t>
      </w:r>
    </w:p>
    <w:p w14:paraId="65F0F93A" w14:textId="77777777" w:rsidR="00765A64" w:rsidRPr="00765A64" w:rsidRDefault="00765A64" w:rsidP="00765A64">
      <w:pPr>
        <w:numPr>
          <w:ilvl w:val="0"/>
          <w:numId w:val="26"/>
        </w:numPr>
        <w:jc w:val="both"/>
      </w:pPr>
      <w:r w:rsidRPr="00765A64">
        <w:t>Fox News : 30 articles</w:t>
      </w:r>
    </w:p>
    <w:p w14:paraId="689612A4" w14:textId="77777777" w:rsidR="00765A64" w:rsidRPr="00765A64" w:rsidRDefault="00765A64" w:rsidP="00765A64">
      <w:pPr>
        <w:numPr>
          <w:ilvl w:val="0"/>
          <w:numId w:val="26"/>
        </w:numPr>
        <w:jc w:val="both"/>
      </w:pPr>
      <w:r w:rsidRPr="00765A64">
        <w:t>BBC : 18 articles</w:t>
      </w:r>
    </w:p>
    <w:p w14:paraId="6055FEFC" w14:textId="77777777" w:rsidR="00765A64" w:rsidRPr="00765A64" w:rsidRDefault="00765A64" w:rsidP="00765A64">
      <w:pPr>
        <w:numPr>
          <w:ilvl w:val="0"/>
          <w:numId w:val="26"/>
        </w:numPr>
        <w:jc w:val="both"/>
      </w:pPr>
      <w:r w:rsidRPr="00765A64">
        <w:t>CNN : 4 articles</w:t>
      </w:r>
    </w:p>
    <w:p w14:paraId="5E23E87B" w14:textId="77777777" w:rsidR="00765A64" w:rsidRDefault="00765A64" w:rsidP="00765A64">
      <w:pPr>
        <w:numPr>
          <w:ilvl w:val="0"/>
          <w:numId w:val="26"/>
        </w:numPr>
        <w:jc w:val="both"/>
      </w:pPr>
      <w:r w:rsidRPr="00765A64">
        <w:t>The Guardian : 2 articles</w:t>
      </w:r>
    </w:p>
    <w:p w14:paraId="598F168E" w14:textId="77777777" w:rsidR="00B72B48" w:rsidRDefault="00B72B48" w:rsidP="00B72B48">
      <w:pPr>
        <w:jc w:val="both"/>
      </w:pPr>
    </w:p>
    <w:p w14:paraId="67B176BD" w14:textId="77777777" w:rsidR="00B72B48" w:rsidRDefault="00B72B48" w:rsidP="00B72B48">
      <w:pPr>
        <w:jc w:val="both"/>
      </w:pPr>
    </w:p>
    <w:p w14:paraId="127A4F5A" w14:textId="77777777" w:rsidR="00B72B48" w:rsidRDefault="00B72B48" w:rsidP="00B72B48">
      <w:pPr>
        <w:jc w:val="both"/>
      </w:pPr>
    </w:p>
    <w:p w14:paraId="14C18FCA" w14:textId="77777777" w:rsidR="00B72B48" w:rsidRPr="00765A64" w:rsidRDefault="00B72B48" w:rsidP="00B72B48">
      <w:pPr>
        <w:jc w:val="both"/>
      </w:pPr>
    </w:p>
    <w:p w14:paraId="229A95D8" w14:textId="6FFC3423" w:rsidR="00765A64" w:rsidRPr="00765A64" w:rsidRDefault="00765A64" w:rsidP="0047131F">
      <w:pPr>
        <w:pStyle w:val="Titre3"/>
      </w:pPr>
      <w:r w:rsidRPr="00765A64">
        <w:lastRenderedPageBreak/>
        <w:t>2.1.3 Corpus Ukraine</w:t>
      </w:r>
      <w:r w:rsidR="0047131F">
        <w:t> :</w:t>
      </w:r>
    </w:p>
    <w:p w14:paraId="2D810594" w14:textId="77777777" w:rsidR="00823155" w:rsidRDefault="00765A64" w:rsidP="00B72B48">
      <w:r w:rsidRPr="00765A64">
        <w:t xml:space="preserve">Pour le corpus Ukraine, nous avons appliqué la même méthodologie en recherchant </w:t>
      </w:r>
    </w:p>
    <w:p w14:paraId="4435395E" w14:textId="3D7E3340" w:rsidR="00823155" w:rsidRPr="00823155" w:rsidRDefault="00765A64" w:rsidP="00B72B48">
      <w:pPr>
        <w:rPr>
          <w:b/>
          <w:bCs/>
          <w:color w:val="7030A0"/>
        </w:rPr>
      </w:pPr>
      <w:proofErr w:type="gramStart"/>
      <w:r w:rsidRPr="00765A64">
        <w:rPr>
          <w:color w:val="0D0D0D" w:themeColor="text1" w:themeTint="F2"/>
        </w:rPr>
        <w:t>des</w:t>
      </w:r>
      <w:proofErr w:type="gramEnd"/>
      <w:r w:rsidRPr="00765A64">
        <w:rPr>
          <w:b/>
          <w:bCs/>
          <w:color w:val="7030A0"/>
        </w:rPr>
        <w:t xml:space="preserve"> mots-clés </w:t>
      </w:r>
      <w:r w:rsidRPr="00765A64">
        <w:t>tels que :</w:t>
      </w:r>
    </w:p>
    <w:p w14:paraId="1F734D2C" w14:textId="53F6F581" w:rsidR="00765A64" w:rsidRPr="00765A64" w:rsidRDefault="00765A64" w:rsidP="00B72B48">
      <w:r w:rsidRPr="00765A64">
        <w:rPr>
          <w:b/>
          <w:bCs/>
        </w:rPr>
        <w:t xml:space="preserve">« Ukraine », « invasion », « </w:t>
      </w:r>
      <w:proofErr w:type="spellStart"/>
      <w:r w:rsidRPr="00765A64">
        <w:rPr>
          <w:b/>
          <w:bCs/>
        </w:rPr>
        <w:t>resistance</w:t>
      </w:r>
      <w:proofErr w:type="spellEnd"/>
      <w:r w:rsidRPr="00765A64">
        <w:rPr>
          <w:b/>
          <w:bCs/>
        </w:rPr>
        <w:t xml:space="preserve"> », « </w:t>
      </w:r>
      <w:proofErr w:type="spellStart"/>
      <w:r w:rsidRPr="00765A64">
        <w:rPr>
          <w:b/>
          <w:bCs/>
        </w:rPr>
        <w:t>civilians</w:t>
      </w:r>
      <w:proofErr w:type="spellEnd"/>
      <w:r w:rsidRPr="00765A64">
        <w:rPr>
          <w:b/>
          <w:bCs/>
        </w:rPr>
        <w:t xml:space="preserve"> », « </w:t>
      </w:r>
      <w:proofErr w:type="spellStart"/>
      <w:r w:rsidRPr="00765A64">
        <w:rPr>
          <w:b/>
          <w:bCs/>
        </w:rPr>
        <w:t>war</w:t>
      </w:r>
      <w:proofErr w:type="spellEnd"/>
      <w:r w:rsidRPr="00765A64">
        <w:rPr>
          <w:b/>
          <w:bCs/>
        </w:rPr>
        <w:t xml:space="preserve"> crimes »</w:t>
      </w:r>
      <w:r w:rsidRPr="00765A64">
        <w:t>.</w:t>
      </w:r>
    </w:p>
    <w:p w14:paraId="25645253" w14:textId="77777777" w:rsidR="00765A64" w:rsidRPr="00765A64" w:rsidRDefault="00765A64" w:rsidP="00765A64">
      <w:pPr>
        <w:jc w:val="both"/>
      </w:pPr>
      <w:r w:rsidRPr="00765A64">
        <w:t xml:space="preserve">L’hypothèse principale était que </w:t>
      </w:r>
      <w:r w:rsidRPr="00765A64">
        <w:rPr>
          <w:b/>
          <w:bCs/>
        </w:rPr>
        <w:t>la couverture de la guerre en Ukraine montre davantage d’empathie et de soutien moral que celle de Gaza</w:t>
      </w:r>
      <w:r w:rsidRPr="00765A64">
        <w:t>. On s’attendait à ce que :</w:t>
      </w:r>
    </w:p>
    <w:p w14:paraId="14B6FC9E" w14:textId="77777777" w:rsidR="00765A64" w:rsidRPr="00765A64" w:rsidRDefault="00765A64" w:rsidP="00765A64">
      <w:pPr>
        <w:numPr>
          <w:ilvl w:val="0"/>
          <w:numId w:val="27"/>
        </w:numPr>
        <w:jc w:val="both"/>
      </w:pPr>
      <w:r w:rsidRPr="00765A64">
        <w:t>Les articles sur l’Ukraine mettent en avant des récits humains et utilisent un ton héroïque (</w:t>
      </w:r>
      <w:r w:rsidRPr="00765A64">
        <w:rPr>
          <w:i/>
          <w:iCs/>
        </w:rPr>
        <w:t xml:space="preserve">« </w:t>
      </w:r>
      <w:proofErr w:type="spellStart"/>
      <w:r w:rsidRPr="00765A64">
        <w:rPr>
          <w:i/>
          <w:iCs/>
        </w:rPr>
        <w:t>heroic</w:t>
      </w:r>
      <w:proofErr w:type="spellEnd"/>
      <w:r w:rsidRPr="00765A64">
        <w:rPr>
          <w:i/>
          <w:iCs/>
        </w:rPr>
        <w:t xml:space="preserve"> </w:t>
      </w:r>
      <w:proofErr w:type="spellStart"/>
      <w:r w:rsidRPr="00765A64">
        <w:rPr>
          <w:i/>
          <w:iCs/>
        </w:rPr>
        <w:t>resistance</w:t>
      </w:r>
      <w:proofErr w:type="spellEnd"/>
      <w:r w:rsidRPr="00765A64">
        <w:rPr>
          <w:i/>
          <w:iCs/>
        </w:rPr>
        <w:t xml:space="preserve"> », « </w:t>
      </w:r>
      <w:proofErr w:type="spellStart"/>
      <w:r w:rsidRPr="00765A64">
        <w:rPr>
          <w:i/>
          <w:iCs/>
        </w:rPr>
        <w:t>fight</w:t>
      </w:r>
      <w:proofErr w:type="spellEnd"/>
      <w:r w:rsidRPr="00765A64">
        <w:rPr>
          <w:i/>
          <w:iCs/>
        </w:rPr>
        <w:t xml:space="preserve"> for </w:t>
      </w:r>
      <w:proofErr w:type="spellStart"/>
      <w:r w:rsidRPr="00765A64">
        <w:rPr>
          <w:i/>
          <w:iCs/>
        </w:rPr>
        <w:t>freedom</w:t>
      </w:r>
      <w:proofErr w:type="spellEnd"/>
      <w:r w:rsidRPr="00765A64">
        <w:rPr>
          <w:i/>
          <w:iCs/>
        </w:rPr>
        <w:t xml:space="preserve"> »</w:t>
      </w:r>
      <w:r w:rsidRPr="00765A64">
        <w:t>), en condamnant clairement l’agresseur (</w:t>
      </w:r>
      <w:r w:rsidRPr="00765A64">
        <w:rPr>
          <w:i/>
          <w:iCs/>
        </w:rPr>
        <w:t xml:space="preserve">« invasion », « </w:t>
      </w:r>
      <w:proofErr w:type="spellStart"/>
      <w:r w:rsidRPr="00765A64">
        <w:rPr>
          <w:i/>
          <w:iCs/>
        </w:rPr>
        <w:t>war</w:t>
      </w:r>
      <w:proofErr w:type="spellEnd"/>
      <w:r w:rsidRPr="00765A64">
        <w:rPr>
          <w:i/>
          <w:iCs/>
        </w:rPr>
        <w:t xml:space="preserve"> crimes »</w:t>
      </w:r>
      <w:r w:rsidRPr="00765A64">
        <w:t>).</w:t>
      </w:r>
    </w:p>
    <w:p w14:paraId="4B05F14B" w14:textId="77777777" w:rsidR="00765A64" w:rsidRPr="00765A64" w:rsidRDefault="00765A64" w:rsidP="00765A64">
      <w:pPr>
        <w:numPr>
          <w:ilvl w:val="0"/>
          <w:numId w:val="27"/>
        </w:numPr>
        <w:jc w:val="both"/>
      </w:pPr>
      <w:r w:rsidRPr="00765A64">
        <w:t>Les articles sur Gaza adoptent un ton plus neutre et technique (</w:t>
      </w:r>
      <w:r w:rsidRPr="00765A64">
        <w:rPr>
          <w:i/>
          <w:iCs/>
        </w:rPr>
        <w:t xml:space="preserve">« </w:t>
      </w:r>
      <w:proofErr w:type="spellStart"/>
      <w:r w:rsidRPr="00765A64">
        <w:rPr>
          <w:i/>
          <w:iCs/>
        </w:rPr>
        <w:t>conflict</w:t>
      </w:r>
      <w:proofErr w:type="spellEnd"/>
      <w:r w:rsidRPr="00765A64">
        <w:rPr>
          <w:i/>
          <w:iCs/>
        </w:rPr>
        <w:t xml:space="preserve"> », « </w:t>
      </w:r>
      <w:proofErr w:type="spellStart"/>
      <w:r w:rsidRPr="00765A64">
        <w:rPr>
          <w:i/>
          <w:iCs/>
        </w:rPr>
        <w:t>military</w:t>
      </w:r>
      <w:proofErr w:type="spellEnd"/>
      <w:r w:rsidRPr="00765A64">
        <w:rPr>
          <w:i/>
          <w:iCs/>
        </w:rPr>
        <w:t xml:space="preserve"> </w:t>
      </w:r>
      <w:proofErr w:type="spellStart"/>
      <w:r w:rsidRPr="00765A64">
        <w:rPr>
          <w:i/>
          <w:iCs/>
        </w:rPr>
        <w:t>operation</w:t>
      </w:r>
      <w:proofErr w:type="spellEnd"/>
      <w:r w:rsidRPr="00765A64">
        <w:rPr>
          <w:i/>
          <w:iCs/>
        </w:rPr>
        <w:t xml:space="preserve"> », « </w:t>
      </w:r>
      <w:proofErr w:type="spellStart"/>
      <w:r w:rsidRPr="00765A64">
        <w:rPr>
          <w:i/>
          <w:iCs/>
        </w:rPr>
        <w:t>escalation</w:t>
      </w:r>
      <w:proofErr w:type="spellEnd"/>
      <w:r w:rsidRPr="00765A64">
        <w:rPr>
          <w:i/>
          <w:iCs/>
        </w:rPr>
        <w:t xml:space="preserve"> »</w:t>
      </w:r>
      <w:r w:rsidRPr="00765A64">
        <w:t xml:space="preserve">), privilégiant les statistiques aux récits personnels et présentant souvent le conflit comme moralement ambigu avec une équivalence entre « </w:t>
      </w:r>
      <w:proofErr w:type="spellStart"/>
      <w:r w:rsidRPr="00765A64">
        <w:t>both</w:t>
      </w:r>
      <w:proofErr w:type="spellEnd"/>
      <w:r w:rsidRPr="00765A64">
        <w:t xml:space="preserve"> </w:t>
      </w:r>
      <w:proofErr w:type="spellStart"/>
      <w:r w:rsidRPr="00765A64">
        <w:t>sides</w:t>
      </w:r>
      <w:proofErr w:type="spellEnd"/>
      <w:r w:rsidRPr="00765A64">
        <w:t xml:space="preserve"> ».</w:t>
      </w:r>
    </w:p>
    <w:p w14:paraId="3E06B76B" w14:textId="77777777" w:rsidR="00765A64" w:rsidRPr="00765A64" w:rsidRDefault="00765A64" w:rsidP="00765A64">
      <w:pPr>
        <w:jc w:val="both"/>
      </w:pPr>
      <w:r w:rsidRPr="00765A64">
        <w:t xml:space="preserve">Grâce à cette collecte, le corpus Ukraine contient un </w:t>
      </w:r>
      <w:r w:rsidRPr="00765A64">
        <w:rPr>
          <w:b/>
          <w:bCs/>
          <w:color w:val="7030A0"/>
        </w:rPr>
        <w:t>total de 32 articles</w:t>
      </w:r>
      <w:r w:rsidRPr="00765A64">
        <w:t>, avec les répartitions suivantes :</w:t>
      </w:r>
    </w:p>
    <w:p w14:paraId="22B7504D" w14:textId="77777777" w:rsidR="00765A64" w:rsidRPr="00765A64" w:rsidRDefault="00765A64" w:rsidP="00765A64">
      <w:pPr>
        <w:jc w:val="both"/>
        <w:rPr>
          <w:color w:val="7030A0"/>
          <w:u w:val="single"/>
        </w:rPr>
      </w:pPr>
      <w:r w:rsidRPr="00765A64">
        <w:rPr>
          <w:b/>
          <w:bCs/>
          <w:color w:val="7030A0"/>
          <w:u w:val="single"/>
        </w:rPr>
        <w:t>Répartition par source :</w:t>
      </w:r>
    </w:p>
    <w:p w14:paraId="6D9057F0" w14:textId="77777777" w:rsidR="00765A64" w:rsidRPr="00765A64" w:rsidRDefault="00765A64" w:rsidP="00765A64">
      <w:pPr>
        <w:numPr>
          <w:ilvl w:val="0"/>
          <w:numId w:val="28"/>
        </w:numPr>
        <w:jc w:val="both"/>
      </w:pPr>
      <w:r w:rsidRPr="00765A64">
        <w:t>Fox News : 32 articles</w:t>
      </w:r>
    </w:p>
    <w:p w14:paraId="558A7458" w14:textId="0F268C4B" w:rsidR="00765A64" w:rsidRPr="00765A64" w:rsidRDefault="00765A64" w:rsidP="00765A64">
      <w:pPr>
        <w:jc w:val="both"/>
        <w:rPr>
          <w:color w:val="7030A0"/>
          <w:u w:val="single"/>
        </w:rPr>
      </w:pPr>
      <w:r w:rsidRPr="00765A64">
        <w:rPr>
          <w:b/>
          <w:bCs/>
          <w:color w:val="7030A0"/>
          <w:u w:val="single"/>
        </w:rPr>
        <w:t>Répartition par thème :</w:t>
      </w:r>
    </w:p>
    <w:p w14:paraId="3B9E2C03" w14:textId="77777777" w:rsidR="00765A64" w:rsidRPr="00765A64" w:rsidRDefault="00765A64" w:rsidP="00765A64">
      <w:pPr>
        <w:numPr>
          <w:ilvl w:val="0"/>
          <w:numId w:val="29"/>
        </w:numPr>
        <w:jc w:val="both"/>
      </w:pPr>
      <w:r w:rsidRPr="00765A64">
        <w:t>Opérations militaires : 17 articles</w:t>
      </w:r>
    </w:p>
    <w:p w14:paraId="3E0B32FA" w14:textId="77777777" w:rsidR="00765A64" w:rsidRPr="00765A64" w:rsidRDefault="00765A64" w:rsidP="00765A64">
      <w:pPr>
        <w:numPr>
          <w:ilvl w:val="0"/>
          <w:numId w:val="29"/>
        </w:numPr>
        <w:jc w:val="both"/>
      </w:pPr>
      <w:r w:rsidRPr="00765A64">
        <w:t>Expérience civile : 10 articles</w:t>
      </w:r>
    </w:p>
    <w:p w14:paraId="4EAF6A06" w14:textId="77777777" w:rsidR="00765A64" w:rsidRPr="00765A64" w:rsidRDefault="00765A64" w:rsidP="00765A64">
      <w:pPr>
        <w:numPr>
          <w:ilvl w:val="0"/>
          <w:numId w:val="29"/>
        </w:numPr>
        <w:jc w:val="both"/>
      </w:pPr>
      <w:r w:rsidRPr="00765A64">
        <w:t>Aide humanitaire : 0 article</w:t>
      </w:r>
    </w:p>
    <w:p w14:paraId="3A8353C7" w14:textId="77777777" w:rsidR="00765A64" w:rsidRPr="00765A64" w:rsidRDefault="00765A64" w:rsidP="00765A64">
      <w:pPr>
        <w:numPr>
          <w:ilvl w:val="0"/>
          <w:numId w:val="29"/>
        </w:numPr>
        <w:jc w:val="both"/>
      </w:pPr>
      <w:r w:rsidRPr="00765A64">
        <w:t>Santé/Hôpital : 3 articles</w:t>
      </w:r>
    </w:p>
    <w:p w14:paraId="5B31CCD6" w14:textId="77777777" w:rsidR="00765A64" w:rsidRPr="00765A64" w:rsidRDefault="00765A64" w:rsidP="00765A64">
      <w:pPr>
        <w:numPr>
          <w:ilvl w:val="0"/>
          <w:numId w:val="29"/>
        </w:numPr>
        <w:jc w:val="both"/>
      </w:pPr>
      <w:r w:rsidRPr="00765A64">
        <w:t>Autre : 2 articles</w:t>
      </w:r>
    </w:p>
    <w:p w14:paraId="4F434D81" w14:textId="5888E124" w:rsidR="00B208F4" w:rsidRDefault="00B208F4" w:rsidP="000F2D60">
      <w:pPr>
        <w:pStyle w:val="Titre2"/>
      </w:pPr>
      <w:r w:rsidRPr="00B208F4">
        <w:t>2.2 Prétraitement</w:t>
      </w:r>
      <w:r w:rsidR="00405B0D">
        <w:t> :</w:t>
      </w:r>
    </w:p>
    <w:p w14:paraId="4D46D64A" w14:textId="77777777" w:rsidR="00405B0D" w:rsidRPr="00405B0D" w:rsidRDefault="00405B0D" w:rsidP="00405B0D">
      <w:r w:rsidRPr="00405B0D">
        <w:t>Après avoir collecté les articles pour Gaza et l’Ukraine, nous avons préparé les textes pour l’analyse NLP. Le prétraitement comprend les étapes suivantes :</w:t>
      </w:r>
    </w:p>
    <w:p w14:paraId="3197C2CE" w14:textId="622AEB11" w:rsidR="00405B0D" w:rsidRPr="00405B0D" w:rsidRDefault="00405B0D" w:rsidP="00405B0D">
      <w:pPr>
        <w:pStyle w:val="Titre3"/>
      </w:pPr>
      <w:r w:rsidRPr="00405B0D">
        <w:t>1. Nettoyage</w:t>
      </w:r>
      <w:r>
        <w:t> :</w:t>
      </w:r>
    </w:p>
    <w:p w14:paraId="26191E39" w14:textId="77777777" w:rsidR="00405B0D" w:rsidRPr="00405B0D" w:rsidRDefault="00405B0D" w:rsidP="00405B0D">
      <w:pPr>
        <w:numPr>
          <w:ilvl w:val="0"/>
          <w:numId w:val="30"/>
        </w:numPr>
      </w:pPr>
      <w:r w:rsidRPr="00405B0D">
        <w:t xml:space="preserve">Suppression des balises HTML et des éléments non textuels grâce à </w:t>
      </w:r>
      <w:proofErr w:type="spellStart"/>
      <w:r w:rsidRPr="00405B0D">
        <w:rPr>
          <w:b/>
          <w:bCs/>
          <w:color w:val="FF66C4"/>
        </w:rPr>
        <w:t>BeautifulSoup</w:t>
      </w:r>
      <w:proofErr w:type="spellEnd"/>
      <w:r w:rsidRPr="00405B0D">
        <w:rPr>
          <w:color w:val="FF66C4"/>
        </w:rPr>
        <w:t>.</w:t>
      </w:r>
    </w:p>
    <w:p w14:paraId="2CA92BD4" w14:textId="77777777" w:rsidR="00405B0D" w:rsidRPr="00405B0D" w:rsidRDefault="00405B0D" w:rsidP="00405B0D">
      <w:pPr>
        <w:numPr>
          <w:ilvl w:val="0"/>
          <w:numId w:val="30"/>
        </w:numPr>
      </w:pPr>
      <w:r w:rsidRPr="00405B0D">
        <w:t>Extraction du texte principal des articles pour garder uniquement le contenu pertinent.</w:t>
      </w:r>
    </w:p>
    <w:p w14:paraId="7103238D" w14:textId="524B5875" w:rsidR="00405B0D" w:rsidRPr="00405B0D" w:rsidRDefault="00405B0D" w:rsidP="00405B0D">
      <w:pPr>
        <w:pStyle w:val="Titre3"/>
      </w:pPr>
      <w:r w:rsidRPr="00405B0D">
        <w:t>2. Normalisation</w:t>
      </w:r>
      <w:r>
        <w:t> :</w:t>
      </w:r>
    </w:p>
    <w:p w14:paraId="2077D9A0" w14:textId="77777777" w:rsidR="00405B0D" w:rsidRPr="00405B0D" w:rsidRDefault="00405B0D" w:rsidP="00405B0D">
      <w:pPr>
        <w:numPr>
          <w:ilvl w:val="0"/>
          <w:numId w:val="31"/>
        </w:numPr>
      </w:pPr>
      <w:proofErr w:type="spellStart"/>
      <w:r w:rsidRPr="00405B0D">
        <w:rPr>
          <w:b/>
          <w:bCs/>
          <w:color w:val="FF66C4"/>
        </w:rPr>
        <w:t>Tokenization</w:t>
      </w:r>
      <w:proofErr w:type="spellEnd"/>
      <w:r w:rsidRPr="00405B0D">
        <w:rPr>
          <w:color w:val="FF66C4"/>
        </w:rPr>
        <w:t xml:space="preserve"> : </w:t>
      </w:r>
      <w:r w:rsidRPr="00405B0D">
        <w:t>découpage du texte en mots individuels avec</w:t>
      </w:r>
      <w:r w:rsidRPr="00405B0D">
        <w:rPr>
          <w:color w:val="FF66C4"/>
        </w:rPr>
        <w:t xml:space="preserve"> </w:t>
      </w:r>
      <w:r w:rsidRPr="00405B0D">
        <w:rPr>
          <w:b/>
          <w:bCs/>
          <w:color w:val="FF66C4"/>
        </w:rPr>
        <w:t>NLTK</w:t>
      </w:r>
      <w:r w:rsidRPr="00405B0D">
        <w:rPr>
          <w:color w:val="FF66C4"/>
        </w:rPr>
        <w:t>.</w:t>
      </w:r>
    </w:p>
    <w:p w14:paraId="30E49D47" w14:textId="77777777" w:rsidR="00405B0D" w:rsidRPr="00405B0D" w:rsidRDefault="00405B0D" w:rsidP="00405B0D">
      <w:pPr>
        <w:numPr>
          <w:ilvl w:val="0"/>
          <w:numId w:val="31"/>
        </w:numPr>
      </w:pPr>
      <w:r w:rsidRPr="00405B0D">
        <w:rPr>
          <w:b/>
          <w:bCs/>
          <w:color w:val="FF66C4"/>
        </w:rPr>
        <w:lastRenderedPageBreak/>
        <w:t>Filtrage</w:t>
      </w:r>
      <w:r w:rsidRPr="00405B0D">
        <w:t xml:space="preserve"> : suppression des caractères non alphabétiques et des chiffres.</w:t>
      </w:r>
    </w:p>
    <w:p w14:paraId="4D727194" w14:textId="77777777" w:rsidR="00405B0D" w:rsidRPr="00405B0D" w:rsidRDefault="00405B0D" w:rsidP="00405B0D">
      <w:pPr>
        <w:numPr>
          <w:ilvl w:val="0"/>
          <w:numId w:val="31"/>
        </w:numPr>
      </w:pPr>
      <w:r w:rsidRPr="00405B0D">
        <w:rPr>
          <w:b/>
          <w:bCs/>
          <w:color w:val="FF66C4"/>
        </w:rPr>
        <w:t xml:space="preserve">Suppression des </w:t>
      </w:r>
      <w:proofErr w:type="spellStart"/>
      <w:r w:rsidRPr="00405B0D">
        <w:rPr>
          <w:b/>
          <w:bCs/>
          <w:color w:val="FF66C4"/>
        </w:rPr>
        <w:t>stopwords</w:t>
      </w:r>
      <w:proofErr w:type="spellEnd"/>
      <w:r w:rsidRPr="00405B0D">
        <w:rPr>
          <w:color w:val="FF66C4"/>
        </w:rPr>
        <w:t xml:space="preserve"> </w:t>
      </w:r>
      <w:r w:rsidRPr="00405B0D">
        <w:t>: élimination des mots très fréquents et peu informatifs.</w:t>
      </w:r>
    </w:p>
    <w:p w14:paraId="3A7C0ADD" w14:textId="77777777" w:rsidR="00405B0D" w:rsidRDefault="00405B0D" w:rsidP="00405B0D">
      <w:pPr>
        <w:numPr>
          <w:ilvl w:val="0"/>
          <w:numId w:val="31"/>
        </w:numPr>
      </w:pPr>
      <w:proofErr w:type="spellStart"/>
      <w:r w:rsidRPr="00405B0D">
        <w:rPr>
          <w:b/>
          <w:bCs/>
          <w:color w:val="FF66C4"/>
        </w:rPr>
        <w:t>Stemming</w:t>
      </w:r>
      <w:proofErr w:type="spellEnd"/>
      <w:r w:rsidRPr="00405B0D">
        <w:rPr>
          <w:b/>
          <w:bCs/>
          <w:color w:val="FF66C4"/>
        </w:rPr>
        <w:t xml:space="preserve"> et lemmatisation</w:t>
      </w:r>
      <w:r w:rsidRPr="00405B0D">
        <w:rPr>
          <w:color w:val="FF66C4"/>
        </w:rPr>
        <w:t xml:space="preserve"> : </w:t>
      </w:r>
      <w:r w:rsidRPr="00405B0D">
        <w:t>réduction des mots à leur racine ou forme de base.</w:t>
      </w:r>
    </w:p>
    <w:p w14:paraId="13F20B39" w14:textId="5D91F628" w:rsidR="00405B0D" w:rsidRPr="00405B0D" w:rsidRDefault="00405B0D" w:rsidP="00405B0D">
      <w:r w:rsidRPr="00405B0D">
        <w:rPr>
          <w:b/>
          <w:bCs/>
          <w:color w:val="7030A0"/>
          <w:u w:val="single"/>
        </w:rPr>
        <w:t>Remarque :</w:t>
      </w:r>
      <w:r w:rsidRPr="00405B0D">
        <w:rPr>
          <w:color w:val="7030A0"/>
        </w:rPr>
        <w:t xml:space="preserve"> </w:t>
      </w:r>
      <w:r w:rsidRPr="00405B0D">
        <w:t xml:space="preserve">selon les besoins de l’analyse, par exemple pour l’étude du sentiment, nous </w:t>
      </w:r>
      <w:r w:rsidRPr="00405B0D">
        <w:rPr>
          <w:b/>
          <w:bCs/>
          <w:color w:val="7030A0"/>
        </w:rPr>
        <w:t>n’avons pas normalisé les textes en minuscules</w:t>
      </w:r>
      <w:r w:rsidRPr="00405B0D">
        <w:t>, afin de conserver les informations de casse qui peuvent refléter le ton ou l’emphase des mots.</w:t>
      </w:r>
    </w:p>
    <w:p w14:paraId="435A63C9" w14:textId="0567FECA" w:rsidR="00405B0D" w:rsidRPr="00405B0D" w:rsidRDefault="00405B0D" w:rsidP="00405B0D">
      <w:pPr>
        <w:pStyle w:val="Titre3"/>
      </w:pPr>
      <w:r w:rsidRPr="00405B0D">
        <w:t>3. Stockage</w:t>
      </w:r>
      <w:r>
        <w:t> :</w:t>
      </w:r>
    </w:p>
    <w:p w14:paraId="7DB30044" w14:textId="77777777" w:rsidR="00405B0D" w:rsidRPr="00405B0D" w:rsidRDefault="00405B0D" w:rsidP="00405B0D">
      <w:pPr>
        <w:numPr>
          <w:ilvl w:val="0"/>
          <w:numId w:val="32"/>
        </w:numPr>
      </w:pPr>
      <w:r w:rsidRPr="00405B0D">
        <w:t>Les textes prétraités sont enregistrés dans les fichiers :</w:t>
      </w:r>
    </w:p>
    <w:p w14:paraId="571E2045" w14:textId="77777777" w:rsidR="00405B0D" w:rsidRPr="00405B0D" w:rsidRDefault="00405B0D" w:rsidP="00405B0D">
      <w:pPr>
        <w:numPr>
          <w:ilvl w:val="1"/>
          <w:numId w:val="32"/>
        </w:numPr>
        <w:rPr>
          <w:b/>
          <w:bCs/>
          <w:color w:val="7030A0"/>
        </w:rPr>
      </w:pPr>
      <w:proofErr w:type="spellStart"/>
      <w:proofErr w:type="gramStart"/>
      <w:r w:rsidRPr="00405B0D">
        <w:rPr>
          <w:b/>
          <w:bCs/>
          <w:color w:val="7030A0"/>
        </w:rPr>
        <w:t>corpus</w:t>
      </w:r>
      <w:proofErr w:type="gramEnd"/>
      <w:r w:rsidRPr="00405B0D">
        <w:rPr>
          <w:b/>
          <w:bCs/>
          <w:color w:val="7030A0"/>
        </w:rPr>
        <w:t>_gaza_</w:t>
      </w:r>
      <w:proofErr w:type="gramStart"/>
      <w:r w:rsidRPr="00405B0D">
        <w:rPr>
          <w:b/>
          <w:bCs/>
          <w:color w:val="7030A0"/>
        </w:rPr>
        <w:t>clean.json</w:t>
      </w:r>
      <w:proofErr w:type="spellEnd"/>
      <w:proofErr w:type="gramEnd"/>
    </w:p>
    <w:p w14:paraId="39C8E2BD" w14:textId="77777777" w:rsidR="00405B0D" w:rsidRPr="00405B0D" w:rsidRDefault="00405B0D" w:rsidP="00405B0D">
      <w:pPr>
        <w:numPr>
          <w:ilvl w:val="1"/>
          <w:numId w:val="32"/>
        </w:numPr>
        <w:rPr>
          <w:b/>
          <w:bCs/>
          <w:color w:val="7030A0"/>
        </w:rPr>
      </w:pPr>
      <w:proofErr w:type="spellStart"/>
      <w:proofErr w:type="gramStart"/>
      <w:r w:rsidRPr="00405B0D">
        <w:rPr>
          <w:b/>
          <w:bCs/>
          <w:color w:val="7030A0"/>
        </w:rPr>
        <w:t>corpus</w:t>
      </w:r>
      <w:proofErr w:type="gramEnd"/>
      <w:r w:rsidRPr="00405B0D">
        <w:rPr>
          <w:b/>
          <w:bCs/>
          <w:color w:val="7030A0"/>
        </w:rPr>
        <w:t>_ukraine_</w:t>
      </w:r>
      <w:proofErr w:type="gramStart"/>
      <w:r w:rsidRPr="00405B0D">
        <w:rPr>
          <w:b/>
          <w:bCs/>
          <w:color w:val="7030A0"/>
        </w:rPr>
        <w:t>clean.json</w:t>
      </w:r>
      <w:proofErr w:type="spellEnd"/>
      <w:proofErr w:type="gramEnd"/>
    </w:p>
    <w:p w14:paraId="6AAF472C" w14:textId="77777777" w:rsidR="00405B0D" w:rsidRPr="00405B0D" w:rsidRDefault="00405B0D" w:rsidP="00405B0D">
      <w:pPr>
        <w:numPr>
          <w:ilvl w:val="0"/>
          <w:numId w:val="32"/>
        </w:numPr>
      </w:pPr>
      <w:r w:rsidRPr="00405B0D">
        <w:t xml:space="preserve">Chaque article contient plusieurs versions : originale, sans </w:t>
      </w:r>
      <w:proofErr w:type="spellStart"/>
      <w:r w:rsidRPr="00405B0D">
        <w:t>stopwords</w:t>
      </w:r>
      <w:proofErr w:type="spellEnd"/>
      <w:r w:rsidRPr="00405B0D">
        <w:t xml:space="preserve">, lemmatisée et </w:t>
      </w:r>
      <w:proofErr w:type="spellStart"/>
      <w:r w:rsidRPr="00405B0D">
        <w:t>stemmée</w:t>
      </w:r>
      <w:proofErr w:type="spellEnd"/>
      <w:r w:rsidRPr="00405B0D">
        <w:t>.</w:t>
      </w:r>
    </w:p>
    <w:p w14:paraId="614A4D02" w14:textId="25046E56" w:rsidR="00405B0D" w:rsidRDefault="00405B0D" w:rsidP="00405B0D">
      <w:pPr>
        <w:pStyle w:val="Titre3"/>
      </w:pPr>
      <w:r w:rsidRPr="00405B0D">
        <w:t xml:space="preserve">4. </w:t>
      </w:r>
      <w:r w:rsidR="00312584">
        <w:t>Résultats :</w:t>
      </w:r>
    </w:p>
    <w:p w14:paraId="29995E6A" w14:textId="42CF892F" w:rsidR="0041630C" w:rsidRPr="0041630C" w:rsidRDefault="0041630C" w:rsidP="007A7D0F">
      <w:pPr>
        <w:jc w:val="both"/>
      </w:pPr>
      <w:r w:rsidRPr="0041630C">
        <w:t xml:space="preserve">Ce prétraitement nous a permis d’obtenir des textes </w:t>
      </w:r>
      <w:r w:rsidRPr="0041630C">
        <w:rPr>
          <w:b/>
          <w:bCs/>
        </w:rPr>
        <w:t>nettoyés et structurés</w:t>
      </w:r>
      <w:r w:rsidRPr="0041630C">
        <w:t>, exploitables pour les étapes suivantes : analyse lexicale, analyse sémantique et analyse de sentiment.</w:t>
      </w:r>
      <w:r w:rsidRPr="0041630C">
        <w:br/>
        <w:t xml:space="preserve">Il assure une </w:t>
      </w:r>
      <w:r w:rsidRPr="0041630C">
        <w:rPr>
          <w:b/>
          <w:bCs/>
        </w:rPr>
        <w:t>uniformité des données</w:t>
      </w:r>
      <w:r w:rsidRPr="0041630C">
        <w:t xml:space="preserve"> tout en conservant les informations importantes, notamment celles nécessaires pour l’étude des </w:t>
      </w:r>
      <w:r w:rsidRPr="0041630C">
        <w:rPr>
          <w:b/>
          <w:bCs/>
        </w:rPr>
        <w:t>biais et doubles standards</w:t>
      </w:r>
      <w:r w:rsidRPr="0041630C">
        <w:t xml:space="preserve"> dans la couverture médiatique.</w:t>
      </w:r>
    </w:p>
    <w:p w14:paraId="13DC6DEE" w14:textId="77777777" w:rsidR="00405B0D" w:rsidRPr="00405B0D" w:rsidRDefault="00405B0D" w:rsidP="0041630C">
      <w:pPr>
        <w:pStyle w:val="Titre3"/>
      </w:pPr>
      <w:r w:rsidRPr="00405B0D">
        <w:t>Bibliothèques utilisées</w:t>
      </w:r>
    </w:p>
    <w:p w14:paraId="0A71EF99" w14:textId="77777777" w:rsidR="00405B0D" w:rsidRPr="00405B0D" w:rsidRDefault="00405B0D" w:rsidP="00405B0D">
      <w:pPr>
        <w:numPr>
          <w:ilvl w:val="0"/>
          <w:numId w:val="33"/>
        </w:numPr>
      </w:pPr>
      <w:proofErr w:type="spellStart"/>
      <w:r w:rsidRPr="00405B0D">
        <w:rPr>
          <w:b/>
          <w:bCs/>
          <w:color w:val="7030A0"/>
        </w:rPr>
        <w:t>BeautifulSoup</w:t>
      </w:r>
      <w:proofErr w:type="spellEnd"/>
      <w:r w:rsidRPr="00405B0D">
        <w:rPr>
          <w:color w:val="7030A0"/>
        </w:rPr>
        <w:t xml:space="preserve"> </w:t>
      </w:r>
      <w:r w:rsidRPr="00405B0D">
        <w:t>: extraction du texte depuis le HTML.</w:t>
      </w:r>
    </w:p>
    <w:p w14:paraId="50017388" w14:textId="77777777" w:rsidR="00405B0D" w:rsidRPr="00405B0D" w:rsidRDefault="00405B0D" w:rsidP="00405B0D">
      <w:pPr>
        <w:numPr>
          <w:ilvl w:val="0"/>
          <w:numId w:val="33"/>
        </w:numPr>
      </w:pPr>
      <w:r w:rsidRPr="00405B0D">
        <w:rPr>
          <w:b/>
          <w:bCs/>
          <w:color w:val="7030A0"/>
        </w:rPr>
        <w:t>NLTK</w:t>
      </w:r>
      <w:r w:rsidRPr="00405B0D">
        <w:rPr>
          <w:color w:val="7030A0"/>
        </w:rPr>
        <w:t xml:space="preserve"> : </w:t>
      </w:r>
      <w:proofErr w:type="spellStart"/>
      <w:r w:rsidRPr="00405B0D">
        <w:t>tokenization</w:t>
      </w:r>
      <w:proofErr w:type="spellEnd"/>
      <w:r w:rsidRPr="00405B0D">
        <w:t xml:space="preserve">, </w:t>
      </w:r>
      <w:proofErr w:type="spellStart"/>
      <w:r w:rsidRPr="00405B0D">
        <w:t>stopwords</w:t>
      </w:r>
      <w:proofErr w:type="spellEnd"/>
      <w:r w:rsidRPr="00405B0D">
        <w:t xml:space="preserve">, </w:t>
      </w:r>
      <w:proofErr w:type="spellStart"/>
      <w:r w:rsidRPr="00405B0D">
        <w:t>stemming</w:t>
      </w:r>
      <w:proofErr w:type="spellEnd"/>
      <w:r w:rsidRPr="00405B0D">
        <w:t xml:space="preserve"> et lemmatisation.</w:t>
      </w:r>
    </w:p>
    <w:p w14:paraId="7BEE52AF" w14:textId="7E6F4E52" w:rsidR="00405B0D" w:rsidRPr="00405B0D" w:rsidRDefault="00405B0D" w:rsidP="00405B0D">
      <w:pPr>
        <w:numPr>
          <w:ilvl w:val="0"/>
          <w:numId w:val="33"/>
        </w:numPr>
      </w:pPr>
      <w:r w:rsidRPr="00405B0D">
        <w:rPr>
          <w:b/>
          <w:bCs/>
          <w:color w:val="7030A0"/>
        </w:rPr>
        <w:t xml:space="preserve">Pandas / </w:t>
      </w:r>
      <w:proofErr w:type="spellStart"/>
      <w:r w:rsidRPr="00405B0D">
        <w:rPr>
          <w:b/>
          <w:bCs/>
          <w:color w:val="7030A0"/>
        </w:rPr>
        <w:t>Matplotlib</w:t>
      </w:r>
      <w:proofErr w:type="spellEnd"/>
      <w:r w:rsidRPr="00405B0D">
        <w:rPr>
          <w:color w:val="7030A0"/>
        </w:rPr>
        <w:t xml:space="preserve"> </w:t>
      </w:r>
      <w:r w:rsidRPr="00405B0D">
        <w:t>: analyse statistique et visualisation des résultats.</w:t>
      </w:r>
    </w:p>
    <w:p w14:paraId="13C68F16" w14:textId="77777777" w:rsidR="00B208F4" w:rsidRPr="00B208F4" w:rsidRDefault="00B208F4" w:rsidP="000F2D60">
      <w:pPr>
        <w:pStyle w:val="Titre2"/>
      </w:pPr>
      <w:r w:rsidRPr="00B208F4">
        <w:t>2.3 Analyse lexicale</w:t>
      </w:r>
    </w:p>
    <w:p w14:paraId="436BE92D" w14:textId="77777777" w:rsidR="00B208F4" w:rsidRPr="00B208F4" w:rsidRDefault="00B208F4" w:rsidP="00B208F4">
      <w:pPr>
        <w:numPr>
          <w:ilvl w:val="0"/>
          <w:numId w:val="5"/>
        </w:numPr>
      </w:pPr>
      <w:r w:rsidRPr="00B208F4">
        <w:rPr>
          <w:b/>
          <w:bCs/>
        </w:rPr>
        <w:t>Objectifs</w:t>
      </w:r>
      <w:r w:rsidRPr="00B208F4">
        <w:t xml:space="preserve"> : Identifier les termes récurrents révélateurs de biais.</w:t>
      </w:r>
    </w:p>
    <w:p w14:paraId="1DDD474E" w14:textId="77777777" w:rsidR="00B208F4" w:rsidRPr="00B208F4" w:rsidRDefault="00B208F4" w:rsidP="00B208F4">
      <w:pPr>
        <w:numPr>
          <w:ilvl w:val="0"/>
          <w:numId w:val="5"/>
        </w:numPr>
      </w:pPr>
      <w:r w:rsidRPr="00B208F4">
        <w:rPr>
          <w:b/>
          <w:bCs/>
        </w:rPr>
        <w:t>Méthodes</w:t>
      </w:r>
      <w:r w:rsidRPr="00B208F4">
        <w:t xml:space="preserve"> :</w:t>
      </w:r>
    </w:p>
    <w:p w14:paraId="4D053AA6" w14:textId="77777777" w:rsidR="00B208F4" w:rsidRPr="00B208F4" w:rsidRDefault="00B208F4" w:rsidP="00B208F4">
      <w:pPr>
        <w:numPr>
          <w:ilvl w:val="1"/>
          <w:numId w:val="5"/>
        </w:numPr>
      </w:pPr>
      <w:r w:rsidRPr="00B208F4">
        <w:t>Extraction de mots-clés par fréquence (TF, TF-IDF).</w:t>
      </w:r>
    </w:p>
    <w:p w14:paraId="5CA7DECD" w14:textId="77777777" w:rsidR="00B208F4" w:rsidRPr="00B208F4" w:rsidRDefault="00B208F4" w:rsidP="00B208F4">
      <w:pPr>
        <w:numPr>
          <w:ilvl w:val="1"/>
          <w:numId w:val="5"/>
        </w:numPr>
      </w:pPr>
      <w:r w:rsidRPr="00B208F4">
        <w:t>Analyse de cooccurrences et associations de mots.</w:t>
      </w:r>
    </w:p>
    <w:p w14:paraId="2F1B38EA" w14:textId="77777777" w:rsidR="00B208F4" w:rsidRPr="00B208F4" w:rsidRDefault="00B208F4" w:rsidP="00B208F4">
      <w:pPr>
        <w:numPr>
          <w:ilvl w:val="1"/>
          <w:numId w:val="5"/>
        </w:numPr>
      </w:pPr>
      <w:r w:rsidRPr="00B208F4">
        <w:t>Comparaison lexicale Gaza vs Ukraine, Palestiniens vs Israéliens.</w:t>
      </w:r>
    </w:p>
    <w:p w14:paraId="426325B3" w14:textId="77777777" w:rsidR="00B208F4" w:rsidRPr="00B208F4" w:rsidRDefault="00B208F4" w:rsidP="00B208F4">
      <w:pPr>
        <w:numPr>
          <w:ilvl w:val="0"/>
          <w:numId w:val="5"/>
        </w:numPr>
      </w:pPr>
      <w:r w:rsidRPr="00B208F4">
        <w:rPr>
          <w:b/>
          <w:bCs/>
        </w:rPr>
        <w:t>Visualisations possibles</w:t>
      </w:r>
      <w:r w:rsidRPr="00B208F4">
        <w:t xml:space="preserve"> : nuages de mots, histogrammes de fréquence, réseaux de cooccurrences.</w:t>
      </w:r>
    </w:p>
    <w:p w14:paraId="70AA22CF" w14:textId="77777777" w:rsidR="00B208F4" w:rsidRPr="00B208F4" w:rsidRDefault="00B208F4" w:rsidP="000F2D60">
      <w:pPr>
        <w:pStyle w:val="Titre2"/>
      </w:pPr>
      <w:r w:rsidRPr="00B208F4">
        <w:lastRenderedPageBreak/>
        <w:t>2.4 Analyse sémantique</w:t>
      </w:r>
    </w:p>
    <w:p w14:paraId="4A0656C9" w14:textId="77777777" w:rsidR="00B208F4" w:rsidRPr="00B208F4" w:rsidRDefault="00B208F4" w:rsidP="00B208F4">
      <w:pPr>
        <w:numPr>
          <w:ilvl w:val="0"/>
          <w:numId w:val="6"/>
        </w:numPr>
      </w:pPr>
      <w:r w:rsidRPr="00B208F4">
        <w:rPr>
          <w:b/>
          <w:bCs/>
        </w:rPr>
        <w:t>Objectifs</w:t>
      </w:r>
      <w:r w:rsidRPr="00B208F4">
        <w:t xml:space="preserve"> : Comprendre les contextes et connotations des termes utilisés.</w:t>
      </w:r>
    </w:p>
    <w:p w14:paraId="703C32F6" w14:textId="77777777" w:rsidR="00B208F4" w:rsidRPr="00B208F4" w:rsidRDefault="00B208F4" w:rsidP="00B208F4">
      <w:pPr>
        <w:numPr>
          <w:ilvl w:val="0"/>
          <w:numId w:val="6"/>
        </w:numPr>
      </w:pPr>
      <w:r w:rsidRPr="00B208F4">
        <w:rPr>
          <w:b/>
          <w:bCs/>
        </w:rPr>
        <w:t>Méthodes</w:t>
      </w:r>
      <w:r w:rsidRPr="00B208F4">
        <w:t xml:space="preserve"> :</w:t>
      </w:r>
    </w:p>
    <w:p w14:paraId="507BEE51" w14:textId="77777777" w:rsidR="00B208F4" w:rsidRPr="00B208F4" w:rsidRDefault="00B208F4" w:rsidP="00B208F4">
      <w:pPr>
        <w:numPr>
          <w:ilvl w:val="1"/>
          <w:numId w:val="6"/>
        </w:numPr>
      </w:pPr>
      <w:r w:rsidRPr="00B208F4">
        <w:t>Concordances (extraction de phrases autour des mots-clés).</w:t>
      </w:r>
    </w:p>
    <w:p w14:paraId="3D728972" w14:textId="77777777" w:rsidR="00B208F4" w:rsidRPr="00B208F4" w:rsidRDefault="00B208F4" w:rsidP="00B208F4">
      <w:pPr>
        <w:numPr>
          <w:ilvl w:val="1"/>
          <w:numId w:val="6"/>
        </w:numPr>
      </w:pPr>
      <w:r w:rsidRPr="00B208F4">
        <w:t xml:space="preserve">Analyse de champs sémantiques (Word2Vec, </w:t>
      </w:r>
      <w:proofErr w:type="spellStart"/>
      <w:r w:rsidRPr="00B208F4">
        <w:t>FastText</w:t>
      </w:r>
      <w:proofErr w:type="spellEnd"/>
      <w:r w:rsidRPr="00B208F4">
        <w:t xml:space="preserve">, </w:t>
      </w:r>
      <w:proofErr w:type="spellStart"/>
      <w:r w:rsidRPr="00B208F4">
        <w:t>embeddings</w:t>
      </w:r>
      <w:proofErr w:type="spellEnd"/>
      <w:r w:rsidRPr="00B208F4">
        <w:t>).</w:t>
      </w:r>
    </w:p>
    <w:p w14:paraId="6E0FA318" w14:textId="77777777" w:rsidR="00B208F4" w:rsidRPr="00B208F4" w:rsidRDefault="00B208F4" w:rsidP="00B208F4">
      <w:pPr>
        <w:numPr>
          <w:ilvl w:val="0"/>
          <w:numId w:val="6"/>
        </w:numPr>
      </w:pPr>
      <w:r w:rsidRPr="00B208F4">
        <w:rPr>
          <w:b/>
          <w:bCs/>
        </w:rPr>
        <w:t>Comparaison</w:t>
      </w:r>
      <w:r w:rsidRPr="00B208F4">
        <w:t xml:space="preserve"> : Examiner les différences de sens ou de ton selon le conflit et l’acteur mentionné.</w:t>
      </w:r>
    </w:p>
    <w:p w14:paraId="68F0B0E6" w14:textId="77777777" w:rsidR="00B208F4" w:rsidRPr="00B208F4" w:rsidRDefault="00B208F4" w:rsidP="000F2D60">
      <w:pPr>
        <w:pStyle w:val="Titre2"/>
      </w:pPr>
      <w:r w:rsidRPr="00B208F4">
        <w:t>2.5 Analyse de sentiment (optionnelle mais valorisée)</w:t>
      </w:r>
    </w:p>
    <w:p w14:paraId="74BF5805" w14:textId="77777777" w:rsidR="00B208F4" w:rsidRPr="00B208F4" w:rsidRDefault="00B208F4" w:rsidP="00B208F4">
      <w:pPr>
        <w:numPr>
          <w:ilvl w:val="0"/>
          <w:numId w:val="7"/>
        </w:numPr>
      </w:pPr>
      <w:r w:rsidRPr="00B208F4">
        <w:rPr>
          <w:b/>
          <w:bCs/>
        </w:rPr>
        <w:t>Objectifs</w:t>
      </w:r>
      <w:r w:rsidRPr="00B208F4">
        <w:t xml:space="preserve"> : Comparer la tonalité utilisée pour décrire les victimes civiles ou les acteurs du conflit.</w:t>
      </w:r>
    </w:p>
    <w:p w14:paraId="6BA0AA4E" w14:textId="77777777" w:rsidR="00B208F4" w:rsidRPr="00B208F4" w:rsidRDefault="00B208F4" w:rsidP="00B208F4">
      <w:pPr>
        <w:numPr>
          <w:ilvl w:val="0"/>
          <w:numId w:val="7"/>
        </w:numPr>
      </w:pPr>
      <w:r w:rsidRPr="00B208F4">
        <w:rPr>
          <w:b/>
          <w:bCs/>
        </w:rPr>
        <w:t>Méthodes</w:t>
      </w:r>
      <w:r w:rsidRPr="00B208F4">
        <w:t xml:space="preserve"> :</w:t>
      </w:r>
    </w:p>
    <w:p w14:paraId="0DB26129" w14:textId="77777777" w:rsidR="00B208F4" w:rsidRPr="00B208F4" w:rsidRDefault="00B208F4" w:rsidP="00B208F4">
      <w:pPr>
        <w:numPr>
          <w:ilvl w:val="1"/>
          <w:numId w:val="7"/>
        </w:numPr>
      </w:pPr>
      <w:r w:rsidRPr="00B208F4">
        <w:t xml:space="preserve">Modèles de sentiment (VADER, </w:t>
      </w:r>
      <w:proofErr w:type="spellStart"/>
      <w:r w:rsidRPr="00B208F4">
        <w:t>TextBlob</w:t>
      </w:r>
      <w:proofErr w:type="spellEnd"/>
      <w:r w:rsidRPr="00B208F4">
        <w:t xml:space="preserve">, </w:t>
      </w:r>
      <w:proofErr w:type="spellStart"/>
      <w:r w:rsidRPr="00B208F4">
        <w:t>transformers</w:t>
      </w:r>
      <w:proofErr w:type="spellEnd"/>
      <w:r w:rsidRPr="00B208F4">
        <w:t>).</w:t>
      </w:r>
    </w:p>
    <w:p w14:paraId="0F4607E3" w14:textId="77777777" w:rsidR="00B208F4" w:rsidRPr="00B208F4" w:rsidRDefault="00B208F4" w:rsidP="00B208F4">
      <w:pPr>
        <w:numPr>
          <w:ilvl w:val="1"/>
          <w:numId w:val="7"/>
        </w:numPr>
      </w:pPr>
      <w:r w:rsidRPr="00B208F4">
        <w:t>Comparaison Gaza vs Ukraine, Palestiniens vs Israéliens.</w:t>
      </w:r>
    </w:p>
    <w:p w14:paraId="0CA94677" w14:textId="77777777" w:rsidR="00B208F4" w:rsidRPr="00B208F4" w:rsidRDefault="00B208F4" w:rsidP="00B208F4">
      <w:pPr>
        <w:numPr>
          <w:ilvl w:val="0"/>
          <w:numId w:val="7"/>
        </w:numPr>
      </w:pPr>
      <w:r w:rsidRPr="00B208F4">
        <w:rPr>
          <w:b/>
          <w:bCs/>
        </w:rPr>
        <w:t>Visualisations</w:t>
      </w:r>
      <w:r w:rsidRPr="00B208F4">
        <w:t xml:space="preserve"> : Graphiques des sentiments par acteur et par conflit.</w:t>
      </w:r>
    </w:p>
    <w:p w14:paraId="55010325" w14:textId="77777777" w:rsidR="00B208F4" w:rsidRPr="00B208F4" w:rsidRDefault="00B208F4" w:rsidP="000F2D60">
      <w:pPr>
        <w:pStyle w:val="Titre2"/>
      </w:pPr>
      <w:r w:rsidRPr="00B208F4">
        <w:t>2.6 Développement de l’interface utilisateur</w:t>
      </w:r>
    </w:p>
    <w:p w14:paraId="22E279F6" w14:textId="77777777" w:rsidR="00B208F4" w:rsidRPr="00B208F4" w:rsidRDefault="00B208F4" w:rsidP="00B208F4">
      <w:pPr>
        <w:numPr>
          <w:ilvl w:val="0"/>
          <w:numId w:val="8"/>
        </w:numPr>
      </w:pPr>
      <w:r w:rsidRPr="00B208F4">
        <w:rPr>
          <w:b/>
          <w:bCs/>
        </w:rPr>
        <w:t>Fonctions</w:t>
      </w:r>
      <w:r w:rsidRPr="00B208F4">
        <w:t xml:space="preserve"> :</w:t>
      </w:r>
    </w:p>
    <w:p w14:paraId="656D8BD6" w14:textId="77777777" w:rsidR="00B208F4" w:rsidRPr="00B208F4" w:rsidRDefault="00B208F4" w:rsidP="00B208F4">
      <w:pPr>
        <w:numPr>
          <w:ilvl w:val="1"/>
          <w:numId w:val="8"/>
        </w:numPr>
      </w:pPr>
      <w:r w:rsidRPr="00B208F4">
        <w:t>Consultation des corpus collectés.</w:t>
      </w:r>
    </w:p>
    <w:p w14:paraId="369A76CC" w14:textId="77777777" w:rsidR="00B208F4" w:rsidRPr="00B208F4" w:rsidRDefault="00B208F4" w:rsidP="00B208F4">
      <w:pPr>
        <w:numPr>
          <w:ilvl w:val="1"/>
          <w:numId w:val="8"/>
        </w:numPr>
      </w:pPr>
      <w:r w:rsidRPr="00B208F4">
        <w:t>Visualisation des résultats lexicaux, sémantiques et de sentiment.</w:t>
      </w:r>
    </w:p>
    <w:p w14:paraId="5ECC32B8" w14:textId="77777777" w:rsidR="00B208F4" w:rsidRPr="00B208F4" w:rsidRDefault="00B208F4" w:rsidP="00B208F4">
      <w:pPr>
        <w:numPr>
          <w:ilvl w:val="0"/>
          <w:numId w:val="8"/>
        </w:numPr>
      </w:pPr>
      <w:r w:rsidRPr="00B208F4">
        <w:rPr>
          <w:b/>
          <w:bCs/>
        </w:rPr>
        <w:t>Technologies possibles</w:t>
      </w:r>
      <w:r w:rsidRPr="00B208F4">
        <w:t xml:space="preserve"> : </w:t>
      </w:r>
      <w:proofErr w:type="spellStart"/>
      <w:r w:rsidRPr="00B208F4">
        <w:t>Streamlit</w:t>
      </w:r>
      <w:proofErr w:type="spellEnd"/>
      <w:r w:rsidRPr="00B208F4">
        <w:t xml:space="preserve">, Dash, </w:t>
      </w:r>
      <w:proofErr w:type="spellStart"/>
      <w:r w:rsidRPr="00B208F4">
        <w:t>Tkinter</w:t>
      </w:r>
      <w:proofErr w:type="spellEnd"/>
      <w:r w:rsidRPr="00B208F4">
        <w:t>.</w:t>
      </w:r>
    </w:p>
    <w:p w14:paraId="5AC2A90A" w14:textId="77777777" w:rsidR="00B208F4" w:rsidRPr="00B208F4" w:rsidRDefault="00B208F4" w:rsidP="00B208F4">
      <w:r w:rsidRPr="00B208F4">
        <w:pict w14:anchorId="42F46856">
          <v:rect id="_x0000_i1088" style="width:0;height:1.5pt" o:hralign="center" o:hrstd="t" o:hr="t" fillcolor="#a0a0a0" stroked="f"/>
        </w:pict>
      </w:r>
    </w:p>
    <w:p w14:paraId="78DBC98F" w14:textId="77777777" w:rsidR="00B208F4" w:rsidRPr="00B208F4" w:rsidRDefault="00B208F4" w:rsidP="00B208F4">
      <w:pPr>
        <w:pStyle w:val="Titre1"/>
      </w:pPr>
      <w:r w:rsidRPr="00B208F4">
        <w:t>3. Résultats</w:t>
      </w:r>
    </w:p>
    <w:p w14:paraId="22D0667E" w14:textId="77777777" w:rsidR="00B208F4" w:rsidRPr="00B208F4" w:rsidRDefault="00B208F4" w:rsidP="00B208F4">
      <w:pPr>
        <w:numPr>
          <w:ilvl w:val="0"/>
          <w:numId w:val="9"/>
        </w:numPr>
      </w:pPr>
      <w:r w:rsidRPr="00B208F4">
        <w:t>Présentation des résultats obtenus pour chaque analyse :</w:t>
      </w:r>
    </w:p>
    <w:p w14:paraId="2FF8A6D9" w14:textId="77777777" w:rsidR="00B208F4" w:rsidRPr="00B208F4" w:rsidRDefault="00B208F4" w:rsidP="00B208F4">
      <w:pPr>
        <w:numPr>
          <w:ilvl w:val="1"/>
          <w:numId w:val="9"/>
        </w:numPr>
      </w:pPr>
      <w:r w:rsidRPr="00B208F4">
        <w:t>Fréquences et cooccurrences.</w:t>
      </w:r>
    </w:p>
    <w:p w14:paraId="712599B6" w14:textId="77777777" w:rsidR="00B208F4" w:rsidRPr="00B208F4" w:rsidRDefault="00B208F4" w:rsidP="00B208F4">
      <w:pPr>
        <w:numPr>
          <w:ilvl w:val="1"/>
          <w:numId w:val="9"/>
        </w:numPr>
      </w:pPr>
      <w:r w:rsidRPr="00B208F4">
        <w:t>Champs sémantiques et concordances.</w:t>
      </w:r>
    </w:p>
    <w:p w14:paraId="4A86D4E0" w14:textId="77777777" w:rsidR="00B208F4" w:rsidRPr="00B208F4" w:rsidRDefault="00B208F4" w:rsidP="00B208F4">
      <w:pPr>
        <w:numPr>
          <w:ilvl w:val="1"/>
          <w:numId w:val="9"/>
        </w:numPr>
      </w:pPr>
      <w:r w:rsidRPr="00B208F4">
        <w:t>Analyse de sentiment.</w:t>
      </w:r>
    </w:p>
    <w:p w14:paraId="31A175A9" w14:textId="77777777" w:rsidR="00B208F4" w:rsidRPr="00B208F4" w:rsidRDefault="00B208F4" w:rsidP="00B208F4">
      <w:pPr>
        <w:numPr>
          <w:ilvl w:val="0"/>
          <w:numId w:val="9"/>
        </w:numPr>
      </w:pPr>
      <w:r w:rsidRPr="00B208F4">
        <w:t>Comparaison Gaza vs Ukraine, Palestiniens vs Israéliens.</w:t>
      </w:r>
    </w:p>
    <w:p w14:paraId="1A2B9788" w14:textId="77777777" w:rsidR="00B208F4" w:rsidRPr="00B208F4" w:rsidRDefault="00B208F4" w:rsidP="00B208F4">
      <w:pPr>
        <w:numPr>
          <w:ilvl w:val="0"/>
          <w:numId w:val="9"/>
        </w:numPr>
      </w:pPr>
      <w:r w:rsidRPr="00B208F4">
        <w:t>Visualisations (nuages de mots, histogrammes, graphiques de sentiment).</w:t>
      </w:r>
    </w:p>
    <w:p w14:paraId="15610CA8" w14:textId="77777777" w:rsidR="00B208F4" w:rsidRPr="00B208F4" w:rsidRDefault="00B208F4" w:rsidP="00B208F4">
      <w:r w:rsidRPr="00B208F4">
        <w:lastRenderedPageBreak/>
        <w:pict w14:anchorId="35538395">
          <v:rect id="_x0000_i1089" style="width:0;height:1.5pt" o:hralign="center" o:hrstd="t" o:hr="t" fillcolor="#a0a0a0" stroked="f"/>
        </w:pict>
      </w:r>
    </w:p>
    <w:p w14:paraId="472F511D" w14:textId="77777777" w:rsidR="00B208F4" w:rsidRPr="00B208F4" w:rsidRDefault="00B208F4" w:rsidP="00B208F4">
      <w:pPr>
        <w:pStyle w:val="Titre1"/>
      </w:pPr>
      <w:r w:rsidRPr="00B208F4">
        <w:t>4. Discussion et analyse critique</w:t>
      </w:r>
    </w:p>
    <w:p w14:paraId="7D479555" w14:textId="77777777" w:rsidR="00B208F4" w:rsidRPr="00B208F4" w:rsidRDefault="00B208F4" w:rsidP="00B208F4">
      <w:pPr>
        <w:numPr>
          <w:ilvl w:val="0"/>
          <w:numId w:val="10"/>
        </w:numPr>
      </w:pPr>
      <w:r w:rsidRPr="00B208F4">
        <w:t>Interprétation des résultats : quelles tendances révèlent un double standard ?</w:t>
      </w:r>
    </w:p>
    <w:p w14:paraId="3E38C8E0" w14:textId="77777777" w:rsidR="00B208F4" w:rsidRPr="00B208F4" w:rsidRDefault="00B208F4" w:rsidP="00B208F4">
      <w:pPr>
        <w:numPr>
          <w:ilvl w:val="0"/>
          <w:numId w:val="10"/>
        </w:numPr>
      </w:pPr>
      <w:r w:rsidRPr="00B208F4">
        <w:t>Limites du projet : taille du corpus, qualité des sources, limites des méthodes NLP.</w:t>
      </w:r>
    </w:p>
    <w:p w14:paraId="237F21E7" w14:textId="77777777" w:rsidR="00B208F4" w:rsidRPr="00B208F4" w:rsidRDefault="00B208F4" w:rsidP="00B208F4">
      <w:pPr>
        <w:numPr>
          <w:ilvl w:val="0"/>
          <w:numId w:val="10"/>
        </w:numPr>
      </w:pPr>
      <w:r w:rsidRPr="00B208F4">
        <w:t>Suggestions d’amélioration : plus de données, techniques avancées de NLP, analyse plus fine des sentiments.</w:t>
      </w:r>
    </w:p>
    <w:p w14:paraId="5F445D4E" w14:textId="77777777" w:rsidR="00B208F4" w:rsidRPr="00B208F4" w:rsidRDefault="00B208F4" w:rsidP="00B208F4">
      <w:r w:rsidRPr="00B208F4">
        <w:pict w14:anchorId="5FEBCAE3">
          <v:rect id="_x0000_i1090" style="width:0;height:1.5pt" o:hralign="center" o:hrstd="t" o:hr="t" fillcolor="#a0a0a0" stroked="f"/>
        </w:pict>
      </w:r>
    </w:p>
    <w:p w14:paraId="5CBC50A0" w14:textId="77777777" w:rsidR="00B208F4" w:rsidRPr="00B208F4" w:rsidRDefault="00B208F4" w:rsidP="00B208F4">
      <w:pPr>
        <w:pStyle w:val="Titre1"/>
      </w:pPr>
      <w:r w:rsidRPr="00B208F4">
        <w:t>5. Conclusion</w:t>
      </w:r>
    </w:p>
    <w:p w14:paraId="3F6DFB6B" w14:textId="77777777" w:rsidR="00B208F4" w:rsidRPr="00B208F4" w:rsidRDefault="00B208F4" w:rsidP="00B208F4">
      <w:pPr>
        <w:numPr>
          <w:ilvl w:val="0"/>
          <w:numId w:val="11"/>
        </w:numPr>
      </w:pPr>
      <w:r w:rsidRPr="00B208F4">
        <w:t>Résumé des principales découvertes.</w:t>
      </w:r>
    </w:p>
    <w:p w14:paraId="795303EC" w14:textId="77777777" w:rsidR="00B208F4" w:rsidRPr="00B208F4" w:rsidRDefault="00B208F4" w:rsidP="00B208F4">
      <w:pPr>
        <w:numPr>
          <w:ilvl w:val="0"/>
          <w:numId w:val="11"/>
        </w:numPr>
      </w:pPr>
      <w:r w:rsidRPr="00B208F4">
        <w:t>Importance des résultats pour la compréhension des biais médiatiques.</w:t>
      </w:r>
    </w:p>
    <w:p w14:paraId="00CA5C97" w14:textId="77777777" w:rsidR="00B208F4" w:rsidRPr="00B208F4" w:rsidRDefault="00B208F4" w:rsidP="00B208F4">
      <w:pPr>
        <w:numPr>
          <w:ilvl w:val="0"/>
          <w:numId w:val="11"/>
        </w:numPr>
      </w:pPr>
      <w:r w:rsidRPr="00B208F4">
        <w:t>Perspectives pour des travaux futurs.</w:t>
      </w:r>
    </w:p>
    <w:p w14:paraId="6E4EB70A" w14:textId="77777777" w:rsidR="00B208F4" w:rsidRPr="00B208F4" w:rsidRDefault="00B208F4" w:rsidP="00B208F4">
      <w:r w:rsidRPr="00B208F4">
        <w:pict w14:anchorId="73D3458C">
          <v:rect id="_x0000_i1091" style="width:0;height:1.5pt" o:hralign="center" o:hrstd="t" o:hr="t" fillcolor="#a0a0a0" stroked="f"/>
        </w:pict>
      </w:r>
    </w:p>
    <w:p w14:paraId="5CD0DE96" w14:textId="77777777" w:rsidR="00B208F4" w:rsidRPr="00B208F4" w:rsidRDefault="00B208F4" w:rsidP="00B208F4">
      <w:pPr>
        <w:pStyle w:val="Titre1"/>
      </w:pPr>
      <w:r w:rsidRPr="00B208F4">
        <w:t>6. Contributions des membres</w:t>
      </w:r>
    </w:p>
    <w:p w14:paraId="53F811B5" w14:textId="77777777" w:rsidR="00B208F4" w:rsidRPr="00B208F4" w:rsidRDefault="00B208F4" w:rsidP="00B208F4">
      <w:pPr>
        <w:numPr>
          <w:ilvl w:val="0"/>
          <w:numId w:val="12"/>
        </w:numPr>
      </w:pPr>
      <w:r w:rsidRPr="00B208F4">
        <w:t>Décrire ce que chaque membre du groupe a fait (collecte, prétraitement, analyses, interface, rédaction).</w:t>
      </w:r>
    </w:p>
    <w:p w14:paraId="6ECC3833" w14:textId="77777777" w:rsidR="00B208F4" w:rsidRPr="00B208F4" w:rsidRDefault="00B208F4" w:rsidP="00B208F4">
      <w:r w:rsidRPr="00B208F4">
        <w:pict w14:anchorId="0B1FF8F5">
          <v:rect id="_x0000_i1092" style="width:0;height:1.5pt" o:hralign="center" o:hrstd="t" o:hr="t" fillcolor="#a0a0a0" stroked="f"/>
        </w:pict>
      </w:r>
    </w:p>
    <w:p w14:paraId="2B94E880" w14:textId="77777777" w:rsidR="00B208F4" w:rsidRPr="00B208F4" w:rsidRDefault="00B208F4" w:rsidP="00B208F4">
      <w:pPr>
        <w:pStyle w:val="Titre1"/>
      </w:pPr>
      <w:r w:rsidRPr="00B208F4">
        <w:t>7. Références</w:t>
      </w:r>
    </w:p>
    <w:p w14:paraId="0AA8469A" w14:textId="77777777" w:rsidR="00B208F4" w:rsidRPr="00B208F4" w:rsidRDefault="00B208F4" w:rsidP="00B208F4">
      <w:pPr>
        <w:numPr>
          <w:ilvl w:val="0"/>
          <w:numId w:val="13"/>
        </w:numPr>
      </w:pPr>
      <w:r w:rsidRPr="00B208F4">
        <w:t>Livres, articles scientifiques, sites web, bibliothèques Python utilisées.</w:t>
      </w:r>
    </w:p>
    <w:p w14:paraId="74A93C16" w14:textId="77777777" w:rsidR="00B208F4" w:rsidRPr="00B208F4" w:rsidRDefault="00B208F4" w:rsidP="00B208F4">
      <w:r w:rsidRPr="00B208F4">
        <w:pict w14:anchorId="649E9476">
          <v:rect id="_x0000_i1093" style="width:0;height:1.5pt" o:hralign="center" o:hrstd="t" o:hr="t" fillcolor="#a0a0a0" stroked="f"/>
        </w:pict>
      </w:r>
    </w:p>
    <w:p w14:paraId="1B731666" w14:textId="77777777" w:rsidR="00B208F4" w:rsidRPr="00B208F4" w:rsidRDefault="00B208F4" w:rsidP="00B208F4">
      <w:pPr>
        <w:pStyle w:val="Titre1"/>
      </w:pPr>
      <w:r w:rsidRPr="00B208F4">
        <w:t>8. Annexes</w:t>
      </w:r>
    </w:p>
    <w:p w14:paraId="292F0B04" w14:textId="77777777" w:rsidR="00B208F4" w:rsidRPr="00B208F4" w:rsidRDefault="00B208F4" w:rsidP="00B208F4">
      <w:pPr>
        <w:numPr>
          <w:ilvl w:val="0"/>
          <w:numId w:val="14"/>
        </w:numPr>
      </w:pPr>
      <w:r w:rsidRPr="00B208F4">
        <w:t>Extraits de corpus, exemples de code, tableaux de résultats détaillés.</w:t>
      </w:r>
    </w:p>
    <w:p w14:paraId="0CC668A1" w14:textId="77777777" w:rsidR="00B208F4" w:rsidRPr="00B208F4" w:rsidRDefault="00B208F4" w:rsidP="00B208F4">
      <w:r w:rsidRPr="00B208F4">
        <w:pict w14:anchorId="32B25B52">
          <v:rect id="_x0000_i1094" style="width:0;height:1.5pt" o:hralign="center" o:hrstd="t" o:hr="t" fillcolor="#a0a0a0" stroked="f"/>
        </w:pict>
      </w:r>
    </w:p>
    <w:p w14:paraId="2CF86A25" w14:textId="77777777" w:rsidR="00184C51" w:rsidRDefault="00184C51"/>
    <w:sectPr w:rsidR="00184C51">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8548B" w14:textId="77777777" w:rsidR="00C03D3C" w:rsidRDefault="00C03D3C" w:rsidP="00B208F4">
      <w:pPr>
        <w:spacing w:after="0" w:line="240" w:lineRule="auto"/>
      </w:pPr>
      <w:r>
        <w:separator/>
      </w:r>
    </w:p>
  </w:endnote>
  <w:endnote w:type="continuationSeparator" w:id="0">
    <w:p w14:paraId="7E4A9345" w14:textId="77777777" w:rsidR="00C03D3C" w:rsidRDefault="00C03D3C" w:rsidP="00B20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77305" w14:textId="365CDFC5" w:rsidR="00FF7C88" w:rsidRPr="00FF7C88" w:rsidRDefault="00FF7C88" w:rsidP="00FF7C88">
    <w:pPr>
      <w:pStyle w:val="Pieddepage"/>
      <w:jc w:val="center"/>
      <w:rPr>
        <w:b/>
        <w:bCs/>
        <w:caps/>
        <w:color w:val="002060"/>
        <w:u w:val="single"/>
      </w:rPr>
    </w:pPr>
    <w:r w:rsidRPr="00FF7C88">
      <w:rPr>
        <w:b/>
        <w:bCs/>
        <w:caps/>
        <w:color w:val="002060"/>
        <w:u w:val="single"/>
      </w:rPr>
      <w:fldChar w:fldCharType="begin"/>
    </w:r>
    <w:r w:rsidRPr="00FF7C88">
      <w:rPr>
        <w:b/>
        <w:bCs/>
        <w:caps/>
        <w:color w:val="002060"/>
        <w:u w:val="single"/>
      </w:rPr>
      <w:instrText>PAGE   \* MERGEFORMAT</w:instrText>
    </w:r>
    <w:r w:rsidRPr="00FF7C88">
      <w:rPr>
        <w:b/>
        <w:bCs/>
        <w:caps/>
        <w:color w:val="002060"/>
        <w:u w:val="single"/>
      </w:rPr>
      <w:fldChar w:fldCharType="separate"/>
    </w:r>
    <w:r w:rsidRPr="00FF7C88">
      <w:rPr>
        <w:b/>
        <w:bCs/>
        <w:caps/>
        <w:color w:val="002060"/>
        <w:u w:val="single"/>
      </w:rPr>
      <w:t>2</w:t>
    </w:r>
    <w:r w:rsidRPr="00FF7C88">
      <w:rPr>
        <w:b/>
        <w:bCs/>
        <w:caps/>
        <w:color w:val="002060"/>
        <w:u w:val="singl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E30FD" w14:textId="77777777" w:rsidR="00C03D3C" w:rsidRDefault="00C03D3C" w:rsidP="00B208F4">
      <w:pPr>
        <w:spacing w:after="0" w:line="240" w:lineRule="auto"/>
      </w:pPr>
      <w:r>
        <w:separator/>
      </w:r>
    </w:p>
  </w:footnote>
  <w:footnote w:type="continuationSeparator" w:id="0">
    <w:p w14:paraId="33BF65FB" w14:textId="77777777" w:rsidR="00C03D3C" w:rsidRDefault="00C03D3C" w:rsidP="00B20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9943F" w14:textId="028BCF00" w:rsidR="00B208F4" w:rsidRPr="00B208F4" w:rsidRDefault="00431862" w:rsidP="00B208F4">
    <w:pPr>
      <w:pStyle w:val="En-tte"/>
      <w:rPr>
        <w:b/>
        <w:bCs/>
        <w:color w:val="002060"/>
        <w:sz w:val="20"/>
        <w:szCs w:val="20"/>
      </w:rPr>
    </w:pPr>
    <w:r>
      <w:rPr>
        <w:b/>
        <w:bCs/>
        <w:color w:val="002060"/>
        <w:sz w:val="20"/>
        <w:szCs w:val="20"/>
      </w:rPr>
      <w:t xml:space="preserve">NLP </w:t>
    </w:r>
    <w:r w:rsidR="00B208F4" w:rsidRPr="00B208F4">
      <w:rPr>
        <w:b/>
        <w:bCs/>
        <w:color w:val="002060"/>
        <w:sz w:val="20"/>
        <w:szCs w:val="20"/>
      </w:rPr>
      <w:t xml:space="preserve">| </w:t>
    </w:r>
    <w:sdt>
      <w:sdtPr>
        <w:rPr>
          <w:b/>
          <w:bCs/>
          <w:color w:val="002060"/>
          <w:sz w:val="20"/>
          <w:szCs w:val="20"/>
        </w:rPr>
        <w:alias w:val="Auteur"/>
        <w:tag w:val=""/>
        <w:id w:val="-1677181147"/>
        <w:placeholder>
          <w:docPart w:val="8040A1E23114445985D16F12AC8E0122"/>
        </w:placeholder>
        <w:dataBinding w:prefixMappings="xmlns:ns0='http://purl.org/dc/elements/1.1/' xmlns:ns1='http://schemas.openxmlformats.org/package/2006/metadata/core-properties' " w:xpath="/ns1:coreProperties[1]/ns0:creator[1]" w:storeItemID="{6C3C8BC8-F283-45AE-878A-BAB7291924A1}"/>
        <w:text/>
      </w:sdtPr>
      <w:sdtContent>
        <w:r w:rsidR="00B208F4" w:rsidRPr="00B208F4">
          <w:rPr>
            <w:b/>
            <w:bCs/>
            <w:color w:val="002060"/>
            <w:sz w:val="20"/>
            <w:szCs w:val="20"/>
          </w:rPr>
          <w:t>Détection des doubles standards dans la couverture médiatique occidentale de la guerre à Gaza.</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33AAA"/>
    <w:multiLevelType w:val="multilevel"/>
    <w:tmpl w:val="7B46A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F2775"/>
    <w:multiLevelType w:val="hybridMultilevel"/>
    <w:tmpl w:val="B28E803A"/>
    <w:lvl w:ilvl="0" w:tplc="BF243E0C">
      <w:start w:val="1"/>
      <w:numFmt w:val="decimal"/>
      <w:lvlText w:val="%1."/>
      <w:lvlJc w:val="left"/>
      <w:pPr>
        <w:ind w:left="756" w:hanging="396"/>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5145F17"/>
    <w:multiLevelType w:val="multilevel"/>
    <w:tmpl w:val="917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C6806"/>
    <w:multiLevelType w:val="multilevel"/>
    <w:tmpl w:val="0C8E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36FBA"/>
    <w:multiLevelType w:val="multilevel"/>
    <w:tmpl w:val="0EA2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6477A"/>
    <w:multiLevelType w:val="multilevel"/>
    <w:tmpl w:val="BB52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05B94"/>
    <w:multiLevelType w:val="multilevel"/>
    <w:tmpl w:val="247C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D29F6"/>
    <w:multiLevelType w:val="multilevel"/>
    <w:tmpl w:val="E7E4D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482EE4"/>
    <w:multiLevelType w:val="multilevel"/>
    <w:tmpl w:val="51966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B3414"/>
    <w:multiLevelType w:val="multilevel"/>
    <w:tmpl w:val="576E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C7413"/>
    <w:multiLevelType w:val="multilevel"/>
    <w:tmpl w:val="8CD8C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C4023"/>
    <w:multiLevelType w:val="multilevel"/>
    <w:tmpl w:val="9E94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C59B5"/>
    <w:multiLevelType w:val="multilevel"/>
    <w:tmpl w:val="8F3C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A605B"/>
    <w:multiLevelType w:val="multilevel"/>
    <w:tmpl w:val="8D08E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A0D3E"/>
    <w:multiLevelType w:val="multilevel"/>
    <w:tmpl w:val="6810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C37C6"/>
    <w:multiLevelType w:val="multilevel"/>
    <w:tmpl w:val="D7325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471B2"/>
    <w:multiLevelType w:val="multilevel"/>
    <w:tmpl w:val="3414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03ED4"/>
    <w:multiLevelType w:val="multilevel"/>
    <w:tmpl w:val="0286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905EC"/>
    <w:multiLevelType w:val="multilevel"/>
    <w:tmpl w:val="995E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9022B"/>
    <w:multiLevelType w:val="multilevel"/>
    <w:tmpl w:val="C77E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E6E25"/>
    <w:multiLevelType w:val="multilevel"/>
    <w:tmpl w:val="BB8E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DA2442"/>
    <w:multiLevelType w:val="multilevel"/>
    <w:tmpl w:val="486C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DC5F2E"/>
    <w:multiLevelType w:val="multilevel"/>
    <w:tmpl w:val="40A8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085E88"/>
    <w:multiLevelType w:val="multilevel"/>
    <w:tmpl w:val="C994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4616E"/>
    <w:multiLevelType w:val="multilevel"/>
    <w:tmpl w:val="EAB2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3E331B"/>
    <w:multiLevelType w:val="multilevel"/>
    <w:tmpl w:val="8726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3766E6"/>
    <w:multiLevelType w:val="multilevel"/>
    <w:tmpl w:val="868C4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EE6DFF"/>
    <w:multiLevelType w:val="hybridMultilevel"/>
    <w:tmpl w:val="27401FE4"/>
    <w:lvl w:ilvl="0" w:tplc="B8FAD84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2E80DF4"/>
    <w:multiLevelType w:val="multilevel"/>
    <w:tmpl w:val="EC80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30168D"/>
    <w:multiLevelType w:val="multilevel"/>
    <w:tmpl w:val="9BEC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665EE5"/>
    <w:multiLevelType w:val="multilevel"/>
    <w:tmpl w:val="8E6E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815830"/>
    <w:multiLevelType w:val="multilevel"/>
    <w:tmpl w:val="D082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4B5D4B"/>
    <w:multiLevelType w:val="multilevel"/>
    <w:tmpl w:val="8786B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030533">
    <w:abstractNumId w:val="27"/>
  </w:num>
  <w:num w:numId="2" w16cid:durableId="489059319">
    <w:abstractNumId w:val="9"/>
  </w:num>
  <w:num w:numId="3" w16cid:durableId="1756977106">
    <w:abstractNumId w:val="3"/>
  </w:num>
  <w:num w:numId="4" w16cid:durableId="1492258863">
    <w:abstractNumId w:val="21"/>
  </w:num>
  <w:num w:numId="5" w16cid:durableId="378170734">
    <w:abstractNumId w:val="8"/>
  </w:num>
  <w:num w:numId="6" w16cid:durableId="827212047">
    <w:abstractNumId w:val="26"/>
  </w:num>
  <w:num w:numId="7" w16cid:durableId="1908756865">
    <w:abstractNumId w:val="10"/>
  </w:num>
  <w:num w:numId="8" w16cid:durableId="1690915339">
    <w:abstractNumId w:val="32"/>
  </w:num>
  <w:num w:numId="9" w16cid:durableId="1347558254">
    <w:abstractNumId w:val="15"/>
  </w:num>
  <w:num w:numId="10" w16cid:durableId="2033141944">
    <w:abstractNumId w:val="29"/>
  </w:num>
  <w:num w:numId="11" w16cid:durableId="520630927">
    <w:abstractNumId w:val="30"/>
  </w:num>
  <w:num w:numId="12" w16cid:durableId="1317144500">
    <w:abstractNumId w:val="25"/>
  </w:num>
  <w:num w:numId="13" w16cid:durableId="1811901841">
    <w:abstractNumId w:val="18"/>
  </w:num>
  <w:num w:numId="14" w16cid:durableId="1777670621">
    <w:abstractNumId w:val="16"/>
  </w:num>
  <w:num w:numId="15" w16cid:durableId="785808201">
    <w:abstractNumId w:val="1"/>
  </w:num>
  <w:num w:numId="16" w16cid:durableId="1266229066">
    <w:abstractNumId w:val="0"/>
  </w:num>
  <w:num w:numId="17" w16cid:durableId="106434217">
    <w:abstractNumId w:val="6"/>
  </w:num>
  <w:num w:numId="18" w16cid:durableId="1745879878">
    <w:abstractNumId w:val="28"/>
  </w:num>
  <w:num w:numId="19" w16cid:durableId="2012637625">
    <w:abstractNumId w:val="23"/>
  </w:num>
  <w:num w:numId="20" w16cid:durableId="1245265744">
    <w:abstractNumId w:val="4"/>
  </w:num>
  <w:num w:numId="21" w16cid:durableId="966007118">
    <w:abstractNumId w:val="14"/>
  </w:num>
  <w:num w:numId="22" w16cid:durableId="510412688">
    <w:abstractNumId w:val="31"/>
  </w:num>
  <w:num w:numId="23" w16cid:durableId="948319252">
    <w:abstractNumId w:val="7"/>
  </w:num>
  <w:num w:numId="24" w16cid:durableId="2055158838">
    <w:abstractNumId w:val="12"/>
  </w:num>
  <w:num w:numId="25" w16cid:durableId="1170607036">
    <w:abstractNumId w:val="2"/>
  </w:num>
  <w:num w:numId="26" w16cid:durableId="1242250404">
    <w:abstractNumId w:val="24"/>
  </w:num>
  <w:num w:numId="27" w16cid:durableId="1813131011">
    <w:abstractNumId w:val="11"/>
  </w:num>
  <w:num w:numId="28" w16cid:durableId="830369426">
    <w:abstractNumId w:val="20"/>
  </w:num>
  <w:num w:numId="29" w16cid:durableId="1765684306">
    <w:abstractNumId w:val="17"/>
  </w:num>
  <w:num w:numId="30" w16cid:durableId="288441222">
    <w:abstractNumId w:val="22"/>
  </w:num>
  <w:num w:numId="31" w16cid:durableId="812596498">
    <w:abstractNumId w:val="5"/>
  </w:num>
  <w:num w:numId="32" w16cid:durableId="108669332">
    <w:abstractNumId w:val="13"/>
  </w:num>
  <w:num w:numId="33" w16cid:durableId="30431137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8F4"/>
    <w:rsid w:val="000F2D60"/>
    <w:rsid w:val="001742EC"/>
    <w:rsid w:val="00184C51"/>
    <w:rsid w:val="00222455"/>
    <w:rsid w:val="00312584"/>
    <w:rsid w:val="00405B0D"/>
    <w:rsid w:val="0041630C"/>
    <w:rsid w:val="00431862"/>
    <w:rsid w:val="0047131F"/>
    <w:rsid w:val="00585B43"/>
    <w:rsid w:val="00681D66"/>
    <w:rsid w:val="00765A64"/>
    <w:rsid w:val="007A7D0F"/>
    <w:rsid w:val="00823155"/>
    <w:rsid w:val="00B208F4"/>
    <w:rsid w:val="00B72B48"/>
    <w:rsid w:val="00C03D3C"/>
    <w:rsid w:val="00C0670B"/>
    <w:rsid w:val="00DF6DB7"/>
    <w:rsid w:val="00F133C2"/>
    <w:rsid w:val="00FF7C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9FA59"/>
  <w15:chartTrackingRefBased/>
  <w15:docId w15:val="{0A5201C5-F901-4301-ADDA-E7C1B0639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70B"/>
    <w:rPr>
      <w:rFonts w:ascii="Times New Roman" w:hAnsi="Times New Roman"/>
      <w:sz w:val="24"/>
    </w:rPr>
  </w:style>
  <w:style w:type="paragraph" w:styleId="Titre1">
    <w:name w:val="heading 1"/>
    <w:basedOn w:val="Normal"/>
    <w:next w:val="Normal"/>
    <w:link w:val="Titre1Car"/>
    <w:autoRedefine/>
    <w:uiPriority w:val="9"/>
    <w:qFormat/>
    <w:rsid w:val="00431862"/>
    <w:pPr>
      <w:keepNext/>
      <w:keepLines/>
      <w:spacing w:before="360" w:after="80"/>
      <w:outlineLvl w:val="0"/>
    </w:pPr>
    <w:rPr>
      <w:rFonts w:eastAsiaTheme="majorEastAsia" w:cstheme="majorBidi"/>
      <w:b/>
      <w:color w:val="FF66C4"/>
      <w:sz w:val="40"/>
      <w:szCs w:val="40"/>
    </w:rPr>
  </w:style>
  <w:style w:type="paragraph" w:styleId="Titre2">
    <w:name w:val="heading 2"/>
    <w:basedOn w:val="Normal"/>
    <w:next w:val="Normal"/>
    <w:link w:val="Titre2Car"/>
    <w:autoRedefine/>
    <w:uiPriority w:val="9"/>
    <w:unhideWhenUsed/>
    <w:qFormat/>
    <w:rsid w:val="00431862"/>
    <w:pPr>
      <w:keepNext/>
      <w:keepLines/>
      <w:spacing w:before="160" w:after="80"/>
      <w:outlineLvl w:val="1"/>
    </w:pPr>
    <w:rPr>
      <w:rFonts w:eastAsiaTheme="majorEastAsia" w:cstheme="majorBidi"/>
      <w:b/>
      <w:color w:val="7030A0"/>
      <w:sz w:val="32"/>
      <w:szCs w:val="32"/>
    </w:rPr>
  </w:style>
  <w:style w:type="paragraph" w:styleId="Titre3">
    <w:name w:val="heading 3"/>
    <w:basedOn w:val="Normal"/>
    <w:next w:val="Normal"/>
    <w:link w:val="Titre3Car"/>
    <w:autoRedefine/>
    <w:uiPriority w:val="9"/>
    <w:unhideWhenUsed/>
    <w:qFormat/>
    <w:rsid w:val="00184C51"/>
    <w:pPr>
      <w:keepNext/>
      <w:keepLines/>
      <w:spacing w:before="160" w:after="80"/>
      <w:ind w:left="720" w:hanging="360"/>
      <w:outlineLvl w:val="2"/>
    </w:pPr>
    <w:rPr>
      <w:rFonts w:eastAsiaTheme="majorEastAsia" w:cstheme="majorBidi"/>
      <w:b/>
      <w:color w:val="244061" w:themeColor="accent1" w:themeShade="80"/>
      <w:sz w:val="28"/>
      <w:szCs w:val="28"/>
      <w:u w:val="single"/>
    </w:rPr>
  </w:style>
  <w:style w:type="paragraph" w:styleId="Titre4">
    <w:name w:val="heading 4"/>
    <w:basedOn w:val="Normal"/>
    <w:next w:val="Normal"/>
    <w:link w:val="Titre4Car"/>
    <w:autoRedefine/>
    <w:uiPriority w:val="9"/>
    <w:unhideWhenUsed/>
    <w:qFormat/>
    <w:rsid w:val="00184C51"/>
    <w:pPr>
      <w:keepNext/>
      <w:keepLines/>
      <w:spacing w:before="80" w:after="40"/>
      <w:outlineLvl w:val="3"/>
    </w:pPr>
    <w:rPr>
      <w:rFonts w:eastAsiaTheme="majorEastAsia" w:cstheme="majorBidi"/>
      <w:b/>
      <w:iCs/>
      <w:color w:val="7030A0"/>
      <w14:textFill>
        <w14:solidFill>
          <w14:srgbClr w14:val="7030A0">
            <w14:lumMod w14:val="75000"/>
          </w14:srgbClr>
        </w14:solidFill>
      </w14:textFill>
    </w:rPr>
  </w:style>
  <w:style w:type="paragraph" w:styleId="Titre5">
    <w:name w:val="heading 5"/>
    <w:basedOn w:val="Normal"/>
    <w:next w:val="Normal"/>
    <w:link w:val="Titre5Car"/>
    <w:uiPriority w:val="9"/>
    <w:semiHidden/>
    <w:unhideWhenUsed/>
    <w:qFormat/>
    <w:rsid w:val="00B208F4"/>
    <w:pPr>
      <w:keepNext/>
      <w:keepLines/>
      <w:spacing w:before="80" w:after="40"/>
      <w:outlineLvl w:val="4"/>
    </w:pPr>
    <w:rPr>
      <w:rFonts w:asciiTheme="minorHAnsi" w:eastAsiaTheme="majorEastAsia" w:hAnsiTheme="minorHAnsi" w:cstheme="majorBidi"/>
      <w:color w:val="365F91" w:themeColor="accent1" w:themeShade="BF"/>
    </w:rPr>
  </w:style>
  <w:style w:type="paragraph" w:styleId="Titre6">
    <w:name w:val="heading 6"/>
    <w:basedOn w:val="Normal"/>
    <w:next w:val="Normal"/>
    <w:link w:val="Titre6Car"/>
    <w:uiPriority w:val="9"/>
    <w:semiHidden/>
    <w:unhideWhenUsed/>
    <w:qFormat/>
    <w:rsid w:val="00B208F4"/>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B208F4"/>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B208F4"/>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B208F4"/>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gende">
    <w:name w:val="caption"/>
    <w:basedOn w:val="Normal"/>
    <w:next w:val="Normal"/>
    <w:autoRedefine/>
    <w:uiPriority w:val="35"/>
    <w:unhideWhenUsed/>
    <w:qFormat/>
    <w:rsid w:val="00C0670B"/>
    <w:pPr>
      <w:spacing w:line="240" w:lineRule="auto"/>
      <w:jc w:val="center"/>
    </w:pPr>
    <w:rPr>
      <w:b/>
      <w:bCs/>
      <w:color w:val="002060"/>
      <w:sz w:val="20"/>
      <w:szCs w:val="18"/>
      <w:u w:val="single"/>
    </w:rPr>
  </w:style>
  <w:style w:type="character" w:customStyle="1" w:styleId="Titre3Car">
    <w:name w:val="Titre 3 Car"/>
    <w:basedOn w:val="Policepardfaut"/>
    <w:link w:val="Titre3"/>
    <w:uiPriority w:val="9"/>
    <w:rsid w:val="00184C51"/>
    <w:rPr>
      <w:rFonts w:ascii="Times New Roman" w:eastAsiaTheme="majorEastAsia" w:hAnsi="Times New Roman" w:cstheme="majorBidi"/>
      <w:b/>
      <w:color w:val="244061" w:themeColor="accent1" w:themeShade="80"/>
      <w:sz w:val="28"/>
      <w:szCs w:val="28"/>
      <w:u w:val="single"/>
    </w:rPr>
  </w:style>
  <w:style w:type="character" w:customStyle="1" w:styleId="Titre2Car">
    <w:name w:val="Titre 2 Car"/>
    <w:basedOn w:val="Policepardfaut"/>
    <w:link w:val="Titre2"/>
    <w:uiPriority w:val="9"/>
    <w:rsid w:val="00431862"/>
    <w:rPr>
      <w:rFonts w:ascii="Times New Roman" w:eastAsiaTheme="majorEastAsia" w:hAnsi="Times New Roman" w:cstheme="majorBidi"/>
      <w:b/>
      <w:color w:val="7030A0"/>
      <w:sz w:val="32"/>
      <w:szCs w:val="32"/>
    </w:rPr>
  </w:style>
  <w:style w:type="character" w:customStyle="1" w:styleId="Titre4Car">
    <w:name w:val="Titre 4 Car"/>
    <w:basedOn w:val="Policepardfaut"/>
    <w:link w:val="Titre4"/>
    <w:uiPriority w:val="9"/>
    <w:rsid w:val="00184C51"/>
    <w:rPr>
      <w:rFonts w:ascii="Times New Roman" w:eastAsiaTheme="majorEastAsia" w:hAnsi="Times New Roman" w:cstheme="majorBidi"/>
      <w:b/>
      <w:iCs/>
      <w:color w:val="7030A0"/>
      <w:sz w:val="24"/>
      <w14:textFill>
        <w14:solidFill>
          <w14:srgbClr w14:val="7030A0">
            <w14:lumMod w14:val="75000"/>
          </w14:srgbClr>
        </w14:solidFill>
      </w14:textFill>
    </w:rPr>
  </w:style>
  <w:style w:type="character" w:customStyle="1" w:styleId="Titre1Car">
    <w:name w:val="Titre 1 Car"/>
    <w:basedOn w:val="Policepardfaut"/>
    <w:link w:val="Titre1"/>
    <w:uiPriority w:val="9"/>
    <w:rsid w:val="00431862"/>
    <w:rPr>
      <w:rFonts w:ascii="Times New Roman" w:eastAsiaTheme="majorEastAsia" w:hAnsi="Times New Roman" w:cstheme="majorBidi"/>
      <w:b/>
      <w:color w:val="FF66C4"/>
      <w:sz w:val="40"/>
      <w:szCs w:val="40"/>
    </w:rPr>
  </w:style>
  <w:style w:type="character" w:customStyle="1" w:styleId="Titre5Car">
    <w:name w:val="Titre 5 Car"/>
    <w:basedOn w:val="Policepardfaut"/>
    <w:link w:val="Titre5"/>
    <w:uiPriority w:val="9"/>
    <w:semiHidden/>
    <w:rsid w:val="00B208F4"/>
    <w:rPr>
      <w:rFonts w:eastAsiaTheme="majorEastAsia" w:cstheme="majorBidi"/>
      <w:color w:val="365F91" w:themeColor="accent1" w:themeShade="BF"/>
      <w:sz w:val="24"/>
    </w:rPr>
  </w:style>
  <w:style w:type="character" w:customStyle="1" w:styleId="Titre6Car">
    <w:name w:val="Titre 6 Car"/>
    <w:basedOn w:val="Policepardfaut"/>
    <w:link w:val="Titre6"/>
    <w:uiPriority w:val="9"/>
    <w:semiHidden/>
    <w:rsid w:val="00B208F4"/>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B208F4"/>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B208F4"/>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B208F4"/>
    <w:rPr>
      <w:rFonts w:eastAsiaTheme="majorEastAsia" w:cstheme="majorBidi"/>
      <w:color w:val="272727" w:themeColor="text1" w:themeTint="D8"/>
      <w:sz w:val="24"/>
    </w:rPr>
  </w:style>
  <w:style w:type="paragraph" w:styleId="Titre">
    <w:name w:val="Title"/>
    <w:basedOn w:val="Normal"/>
    <w:next w:val="Normal"/>
    <w:link w:val="TitreCar"/>
    <w:uiPriority w:val="10"/>
    <w:qFormat/>
    <w:rsid w:val="00B20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208F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208F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208F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208F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B208F4"/>
    <w:rPr>
      <w:rFonts w:ascii="Times New Roman" w:hAnsi="Times New Roman"/>
      <w:i/>
      <w:iCs/>
      <w:color w:val="404040" w:themeColor="text1" w:themeTint="BF"/>
      <w:sz w:val="24"/>
    </w:rPr>
  </w:style>
  <w:style w:type="paragraph" w:styleId="Paragraphedeliste">
    <w:name w:val="List Paragraph"/>
    <w:basedOn w:val="Normal"/>
    <w:uiPriority w:val="34"/>
    <w:qFormat/>
    <w:rsid w:val="00B208F4"/>
    <w:pPr>
      <w:ind w:left="720"/>
      <w:contextualSpacing/>
    </w:pPr>
  </w:style>
  <w:style w:type="character" w:styleId="Accentuationintense">
    <w:name w:val="Intense Emphasis"/>
    <w:basedOn w:val="Policepardfaut"/>
    <w:uiPriority w:val="21"/>
    <w:qFormat/>
    <w:rsid w:val="00B208F4"/>
    <w:rPr>
      <w:i/>
      <w:iCs/>
      <w:color w:val="365F91" w:themeColor="accent1" w:themeShade="BF"/>
    </w:rPr>
  </w:style>
  <w:style w:type="paragraph" w:styleId="Citationintense">
    <w:name w:val="Intense Quote"/>
    <w:basedOn w:val="Normal"/>
    <w:next w:val="Normal"/>
    <w:link w:val="CitationintenseCar"/>
    <w:uiPriority w:val="30"/>
    <w:qFormat/>
    <w:rsid w:val="00B208F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B208F4"/>
    <w:rPr>
      <w:rFonts w:ascii="Times New Roman" w:hAnsi="Times New Roman"/>
      <w:i/>
      <w:iCs/>
      <w:color w:val="365F91" w:themeColor="accent1" w:themeShade="BF"/>
      <w:sz w:val="24"/>
    </w:rPr>
  </w:style>
  <w:style w:type="character" w:styleId="Rfrenceintense">
    <w:name w:val="Intense Reference"/>
    <w:basedOn w:val="Policepardfaut"/>
    <w:uiPriority w:val="32"/>
    <w:qFormat/>
    <w:rsid w:val="00B208F4"/>
    <w:rPr>
      <w:b/>
      <w:bCs/>
      <w:smallCaps/>
      <w:color w:val="365F91" w:themeColor="accent1" w:themeShade="BF"/>
      <w:spacing w:val="5"/>
    </w:rPr>
  </w:style>
  <w:style w:type="paragraph" w:styleId="En-tte">
    <w:name w:val="header"/>
    <w:basedOn w:val="Normal"/>
    <w:link w:val="En-tteCar"/>
    <w:uiPriority w:val="99"/>
    <w:unhideWhenUsed/>
    <w:rsid w:val="00B208F4"/>
    <w:pPr>
      <w:tabs>
        <w:tab w:val="center" w:pos="4536"/>
        <w:tab w:val="right" w:pos="9072"/>
      </w:tabs>
      <w:spacing w:after="0" w:line="240" w:lineRule="auto"/>
    </w:pPr>
  </w:style>
  <w:style w:type="character" w:customStyle="1" w:styleId="En-tteCar">
    <w:name w:val="En-tête Car"/>
    <w:basedOn w:val="Policepardfaut"/>
    <w:link w:val="En-tte"/>
    <w:uiPriority w:val="99"/>
    <w:rsid w:val="00B208F4"/>
    <w:rPr>
      <w:rFonts w:ascii="Times New Roman" w:hAnsi="Times New Roman"/>
      <w:sz w:val="24"/>
    </w:rPr>
  </w:style>
  <w:style w:type="paragraph" w:styleId="Pieddepage">
    <w:name w:val="footer"/>
    <w:basedOn w:val="Normal"/>
    <w:link w:val="PieddepageCar"/>
    <w:uiPriority w:val="99"/>
    <w:unhideWhenUsed/>
    <w:rsid w:val="00B208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208F4"/>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040A1E23114445985D16F12AC8E0122"/>
        <w:category>
          <w:name w:val="Général"/>
          <w:gallery w:val="placeholder"/>
        </w:category>
        <w:types>
          <w:type w:val="bbPlcHdr"/>
        </w:types>
        <w:behaviors>
          <w:behavior w:val="content"/>
        </w:behaviors>
        <w:guid w:val="{7C468B1D-BB78-420D-B2B6-31902351F3D9}"/>
      </w:docPartPr>
      <w:docPartBody>
        <w:p w:rsidR="00000000" w:rsidRDefault="00801FB3" w:rsidP="00801FB3">
          <w:pPr>
            <w:pStyle w:val="8040A1E23114445985D16F12AC8E0122"/>
          </w:pPr>
          <w: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FB3"/>
    <w:rsid w:val="00585B43"/>
    <w:rsid w:val="00801FB3"/>
    <w:rsid w:val="00DF00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504CE5F84114CC89C82327F91536D7A">
    <w:name w:val="4504CE5F84114CC89C82327F91536D7A"/>
    <w:rsid w:val="00801FB3"/>
  </w:style>
  <w:style w:type="paragraph" w:customStyle="1" w:styleId="B103C2CCD93F4D47BDA26A86C14A2B64">
    <w:name w:val="B103C2CCD93F4D47BDA26A86C14A2B64"/>
    <w:rsid w:val="00801FB3"/>
  </w:style>
  <w:style w:type="paragraph" w:customStyle="1" w:styleId="8040A1E23114445985D16F12AC8E0122">
    <w:name w:val="8040A1E23114445985D16F12AC8E0122"/>
    <w:rsid w:val="00801F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7</Pages>
  <Words>1649</Words>
  <Characters>9074</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Détection des doubles standards dans la couverture médiatique occidentale de la guerre à Gaza.</vt:lpstr>
    </vt:vector>
  </TitlesOfParts>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Détection des doubles standards dans la couverture médiatique occidentale de la guerre à Gaza.</dc:title>
  <dc:subject/>
  <dc:creator>Détection des doubles standards dans la couverture médiatique occidentale de la guerre à Gaza.</dc:creator>
  <cp:keywords/>
  <dc:description/>
  <cp:lastModifiedBy>Yasmine Boulahia</cp:lastModifiedBy>
  <cp:revision>11</cp:revision>
  <dcterms:created xsi:type="dcterms:W3CDTF">2025-12-23T20:57:00Z</dcterms:created>
  <dcterms:modified xsi:type="dcterms:W3CDTF">2025-12-23T22:25:00Z</dcterms:modified>
</cp:coreProperties>
</file>