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518E2" w14:textId="77777777" w:rsidR="002971B1" w:rsidRPr="00D776B8" w:rsidRDefault="00000000">
      <w:pPr>
        <w:rPr>
          <w:lang w:val="es-PE"/>
        </w:rPr>
      </w:pPr>
      <w:r w:rsidRPr="00D776B8">
        <w:rPr>
          <w:lang w:val="es-PE"/>
        </w:rPr>
        <w:t>Diseño de experimentos</w:t>
      </w:r>
    </w:p>
    <w:p w14:paraId="24F874E3" w14:textId="77777777" w:rsidR="002971B1" w:rsidRPr="00D776B8" w:rsidRDefault="00000000">
      <w:pPr>
        <w:rPr>
          <w:lang w:val="es-PE"/>
        </w:rPr>
      </w:pPr>
      <w:r w:rsidRPr="00D776B8">
        <w:rPr>
          <w:lang w:val="es-PE"/>
        </w:rPr>
        <w:t>Exámen de semana 01</w:t>
      </w:r>
    </w:p>
    <w:p w14:paraId="6AA8F9AF" w14:textId="77777777" w:rsidR="002971B1" w:rsidRPr="00D776B8" w:rsidRDefault="00000000">
      <w:pPr>
        <w:pStyle w:val="Author"/>
        <w:rPr>
          <w:lang w:val="es-PE"/>
        </w:rPr>
      </w:pPr>
      <w:r w:rsidRPr="00D776B8">
        <w:rPr>
          <w:lang w:val="es-PE"/>
        </w:rPr>
        <w:t>Kevin Heberth Haquehua Apaza</w:t>
      </w:r>
    </w:p>
    <w:p w14:paraId="6F7FAAE1" w14:textId="77777777" w:rsidR="002971B1" w:rsidRPr="00D776B8" w:rsidRDefault="00000000">
      <w:pPr>
        <w:rPr>
          <w:lang w:val="es-PE"/>
        </w:rPr>
      </w:pPr>
      <w:r w:rsidRPr="00D776B8">
        <w:rPr>
          <w:lang w:val="es-PE"/>
        </w:rPr>
        <w:t>08 de setiembre del 2025</w:t>
      </w:r>
    </w:p>
    <w:sdt>
      <w:sdtPr>
        <w:rPr>
          <w:rFonts w:asciiTheme="minorHAnsi" w:eastAsiaTheme="minorHAnsi" w:hAnsiTheme="minorHAnsi" w:cstheme="minorBidi"/>
          <w:sz w:val="22"/>
          <w:szCs w:val="24"/>
        </w:rPr>
        <w:id w:val="304748725"/>
        <w:docPartObj>
          <w:docPartGallery w:val="Table of Contents"/>
          <w:docPartUnique/>
        </w:docPartObj>
      </w:sdtPr>
      <w:sdtContent>
        <w:p w14:paraId="0FCB60B1" w14:textId="7B6D33A7" w:rsidR="002971B1" w:rsidRDefault="00000000">
          <w:pPr>
            <w:pStyle w:val="TtuloTDC"/>
          </w:pPr>
          <w:r>
            <w:t>Tabl</w:t>
          </w:r>
          <w:r w:rsidR="00D776B8">
            <w:t>a</w:t>
          </w:r>
          <w:r>
            <w:t xml:space="preserve"> </w:t>
          </w:r>
          <w:r w:rsidR="00D776B8">
            <w:t>de</w:t>
          </w:r>
          <w:r>
            <w:t xml:space="preserve"> </w:t>
          </w:r>
          <w:r w:rsidR="00D776B8">
            <w:t>c</w:t>
          </w:r>
          <w:r>
            <w:t>onten</w:t>
          </w:r>
          <w:r w:rsidR="00D776B8">
            <w:t>idos</w:t>
          </w:r>
        </w:p>
        <w:p w14:paraId="312DC301" w14:textId="0A89C8E0" w:rsidR="00D776B8" w:rsidRDefault="00000000">
          <w:pPr>
            <w:pStyle w:val="TDC1"/>
            <w:tabs>
              <w:tab w:val="right" w:leader="dot" w:pos="9350"/>
            </w:tabs>
            <w:rPr>
              <w:rFonts w:eastAsiaTheme="minorEastAsia"/>
              <w:b w:val="0"/>
              <w:noProof/>
              <w:color w:val="auto"/>
              <w:kern w:val="2"/>
              <w:sz w:val="24"/>
              <w:lang w:val="en-GB" w:eastAsia="en-GB"/>
              <w14:ligatures w14:val="standardContextual"/>
            </w:rPr>
          </w:pPr>
          <w:r>
            <w:fldChar w:fldCharType="begin"/>
          </w:r>
          <w:r>
            <w:instrText>TOC \o "1-3" \h \z \u</w:instrText>
          </w:r>
          <w:r>
            <w:fldChar w:fldCharType="separate"/>
          </w:r>
          <w:hyperlink w:anchor="_Toc208484552" w:history="1">
            <w:r w:rsidR="00D776B8" w:rsidRPr="00D3382D">
              <w:rPr>
                <w:rStyle w:val="Hipervnculo"/>
                <w:noProof/>
                <w:lang w:val="es-PE"/>
              </w:rPr>
              <w:t>DCA-Comparaciones múltiples-supuestos</w:t>
            </w:r>
            <w:r w:rsidR="00D776B8">
              <w:rPr>
                <w:noProof/>
                <w:webHidden/>
              </w:rPr>
              <w:tab/>
            </w:r>
            <w:r w:rsidR="00D776B8">
              <w:rPr>
                <w:noProof/>
                <w:webHidden/>
              </w:rPr>
              <w:fldChar w:fldCharType="begin"/>
            </w:r>
            <w:r w:rsidR="00D776B8">
              <w:rPr>
                <w:noProof/>
                <w:webHidden/>
              </w:rPr>
              <w:instrText xml:space="preserve"> PAGEREF _Toc208484552 \h </w:instrText>
            </w:r>
            <w:r w:rsidR="00D776B8">
              <w:rPr>
                <w:noProof/>
                <w:webHidden/>
              </w:rPr>
            </w:r>
            <w:r w:rsidR="00D776B8">
              <w:rPr>
                <w:noProof/>
                <w:webHidden/>
              </w:rPr>
              <w:fldChar w:fldCharType="separate"/>
            </w:r>
            <w:r w:rsidR="009B144E">
              <w:rPr>
                <w:noProof/>
                <w:webHidden/>
              </w:rPr>
              <w:t>1</w:t>
            </w:r>
            <w:r w:rsidR="00D776B8">
              <w:rPr>
                <w:noProof/>
                <w:webHidden/>
              </w:rPr>
              <w:fldChar w:fldCharType="end"/>
            </w:r>
          </w:hyperlink>
        </w:p>
        <w:p w14:paraId="439ECD63" w14:textId="2819494C" w:rsidR="00D776B8" w:rsidRDefault="00D776B8">
          <w:pPr>
            <w:pStyle w:val="TDC2"/>
            <w:tabs>
              <w:tab w:val="right" w:leader="dot" w:pos="9350"/>
            </w:tabs>
            <w:rPr>
              <w:rFonts w:eastAsiaTheme="minorEastAsia"/>
              <w:b w:val="0"/>
              <w:noProof/>
              <w:color w:val="auto"/>
              <w:kern w:val="2"/>
              <w:sz w:val="24"/>
              <w:lang w:val="en-GB" w:eastAsia="en-GB"/>
              <w14:ligatures w14:val="standardContextual"/>
            </w:rPr>
          </w:pPr>
          <w:hyperlink w:anchor="_Toc208484553" w:history="1">
            <w:r w:rsidRPr="00D3382D">
              <w:rPr>
                <w:rStyle w:val="Hipervnculo"/>
                <w:noProof/>
                <w:lang w:val="es-PE"/>
              </w:rPr>
              <w:t>EJERCICIO</w:t>
            </w:r>
            <w:r>
              <w:rPr>
                <w:noProof/>
                <w:webHidden/>
              </w:rPr>
              <w:tab/>
            </w:r>
            <w:r>
              <w:rPr>
                <w:noProof/>
                <w:webHidden/>
              </w:rPr>
              <w:fldChar w:fldCharType="begin"/>
            </w:r>
            <w:r>
              <w:rPr>
                <w:noProof/>
                <w:webHidden/>
              </w:rPr>
              <w:instrText xml:space="preserve"> PAGEREF _Toc208484553 \h </w:instrText>
            </w:r>
            <w:r>
              <w:rPr>
                <w:noProof/>
                <w:webHidden/>
              </w:rPr>
            </w:r>
            <w:r>
              <w:rPr>
                <w:noProof/>
                <w:webHidden/>
              </w:rPr>
              <w:fldChar w:fldCharType="separate"/>
            </w:r>
            <w:r w:rsidR="009B144E">
              <w:rPr>
                <w:noProof/>
                <w:webHidden/>
              </w:rPr>
              <w:t>1</w:t>
            </w:r>
            <w:r>
              <w:rPr>
                <w:noProof/>
                <w:webHidden/>
              </w:rPr>
              <w:fldChar w:fldCharType="end"/>
            </w:r>
          </w:hyperlink>
        </w:p>
        <w:p w14:paraId="3E3A2881" w14:textId="283578E9" w:rsidR="00D776B8" w:rsidRDefault="00D776B8">
          <w:pPr>
            <w:pStyle w:val="TDC3"/>
            <w:tabs>
              <w:tab w:val="right" w:leader="dot" w:pos="9350"/>
            </w:tabs>
            <w:rPr>
              <w:rFonts w:eastAsiaTheme="minorEastAsia"/>
              <w:b w:val="0"/>
              <w:noProof/>
              <w:color w:val="auto"/>
              <w:kern w:val="2"/>
              <w:sz w:val="24"/>
              <w:lang w:val="en-GB" w:eastAsia="en-GB"/>
              <w14:ligatures w14:val="standardContextual"/>
            </w:rPr>
          </w:pPr>
          <w:hyperlink w:anchor="_Toc208484554" w:history="1">
            <w:r w:rsidRPr="00D3382D">
              <w:rPr>
                <w:rStyle w:val="Hipervnculo"/>
                <w:noProof/>
              </w:rPr>
              <w:t>Preguntas</w:t>
            </w:r>
            <w:r>
              <w:rPr>
                <w:noProof/>
                <w:webHidden/>
              </w:rPr>
              <w:tab/>
            </w:r>
            <w:r>
              <w:rPr>
                <w:noProof/>
                <w:webHidden/>
              </w:rPr>
              <w:fldChar w:fldCharType="begin"/>
            </w:r>
            <w:r>
              <w:rPr>
                <w:noProof/>
                <w:webHidden/>
              </w:rPr>
              <w:instrText xml:space="preserve"> PAGEREF _Toc208484554 \h </w:instrText>
            </w:r>
            <w:r>
              <w:rPr>
                <w:noProof/>
                <w:webHidden/>
              </w:rPr>
            </w:r>
            <w:r>
              <w:rPr>
                <w:noProof/>
                <w:webHidden/>
              </w:rPr>
              <w:fldChar w:fldCharType="separate"/>
            </w:r>
            <w:r w:rsidR="009B144E">
              <w:rPr>
                <w:noProof/>
                <w:webHidden/>
              </w:rPr>
              <w:t>2</w:t>
            </w:r>
            <w:r>
              <w:rPr>
                <w:noProof/>
                <w:webHidden/>
              </w:rPr>
              <w:fldChar w:fldCharType="end"/>
            </w:r>
          </w:hyperlink>
        </w:p>
        <w:p w14:paraId="5830B906" w14:textId="23397458" w:rsidR="00D776B8" w:rsidRDefault="00D776B8">
          <w:pPr>
            <w:pStyle w:val="TDC3"/>
            <w:tabs>
              <w:tab w:val="right" w:leader="dot" w:pos="9350"/>
            </w:tabs>
            <w:rPr>
              <w:rFonts w:eastAsiaTheme="minorEastAsia"/>
              <w:b w:val="0"/>
              <w:noProof/>
              <w:color w:val="auto"/>
              <w:kern w:val="2"/>
              <w:sz w:val="24"/>
              <w:lang w:val="en-GB" w:eastAsia="en-GB"/>
              <w14:ligatures w14:val="standardContextual"/>
            </w:rPr>
          </w:pPr>
          <w:hyperlink w:anchor="_Toc208484555" w:history="1">
            <w:r w:rsidRPr="00D3382D">
              <w:rPr>
                <w:rStyle w:val="Hipervnculo"/>
                <w:noProof/>
              </w:rPr>
              <w:t>Solución</w:t>
            </w:r>
            <w:r>
              <w:rPr>
                <w:noProof/>
                <w:webHidden/>
              </w:rPr>
              <w:tab/>
            </w:r>
            <w:r>
              <w:rPr>
                <w:noProof/>
                <w:webHidden/>
              </w:rPr>
              <w:fldChar w:fldCharType="begin"/>
            </w:r>
            <w:r>
              <w:rPr>
                <w:noProof/>
                <w:webHidden/>
              </w:rPr>
              <w:instrText xml:space="preserve"> PAGEREF _Toc208484555 \h </w:instrText>
            </w:r>
            <w:r>
              <w:rPr>
                <w:noProof/>
                <w:webHidden/>
              </w:rPr>
            </w:r>
            <w:r>
              <w:rPr>
                <w:noProof/>
                <w:webHidden/>
              </w:rPr>
              <w:fldChar w:fldCharType="separate"/>
            </w:r>
            <w:r w:rsidR="009B144E">
              <w:rPr>
                <w:noProof/>
                <w:webHidden/>
              </w:rPr>
              <w:t>2</w:t>
            </w:r>
            <w:r>
              <w:rPr>
                <w:noProof/>
                <w:webHidden/>
              </w:rPr>
              <w:fldChar w:fldCharType="end"/>
            </w:r>
          </w:hyperlink>
        </w:p>
        <w:p w14:paraId="3BBD5055" w14:textId="6037050D" w:rsidR="002971B1" w:rsidRDefault="00000000">
          <w:r>
            <w:fldChar w:fldCharType="end"/>
          </w:r>
        </w:p>
      </w:sdtContent>
    </w:sdt>
    <w:p w14:paraId="68BF9C60" w14:textId="77777777" w:rsidR="002971B1" w:rsidRPr="00D776B8" w:rsidRDefault="00000000">
      <w:pPr>
        <w:pStyle w:val="Ttulo1"/>
        <w:rPr>
          <w:lang w:val="es-PE"/>
        </w:rPr>
      </w:pPr>
      <w:bookmarkStart w:id="0" w:name="dca-comparaciones-múltiples-supuestos"/>
      <w:bookmarkStart w:id="1" w:name="_Toc208484552"/>
      <w:r w:rsidRPr="00D776B8">
        <w:rPr>
          <w:lang w:val="es-PE"/>
        </w:rPr>
        <w:t>DCA-Comparaciones múltiples-supuestos</w:t>
      </w:r>
      <w:bookmarkEnd w:id="1"/>
    </w:p>
    <w:p w14:paraId="19DF045D" w14:textId="77777777" w:rsidR="002971B1" w:rsidRPr="00D776B8" w:rsidRDefault="00000000">
      <w:pPr>
        <w:pStyle w:val="Ttulo2"/>
        <w:rPr>
          <w:lang w:val="es-PE"/>
        </w:rPr>
      </w:pPr>
      <w:bookmarkStart w:id="2" w:name="ejercicio"/>
      <w:bookmarkStart w:id="3" w:name="_Toc208484553"/>
      <w:r w:rsidRPr="00D776B8">
        <w:rPr>
          <w:lang w:val="es-PE"/>
        </w:rPr>
        <w:t>EJERCICIO</w:t>
      </w:r>
      <w:bookmarkEnd w:id="3"/>
    </w:p>
    <w:p w14:paraId="1BB7366F" w14:textId="77777777" w:rsidR="002971B1" w:rsidRPr="00D776B8" w:rsidRDefault="00000000">
      <w:pPr>
        <w:pStyle w:val="FirstParagraph"/>
        <w:rPr>
          <w:lang w:val="es-PE"/>
        </w:rPr>
      </w:pPr>
      <w:r w:rsidRPr="00D776B8">
        <w:rPr>
          <w:lang w:val="es-PE"/>
        </w:rPr>
        <w:t xml:space="preserve">Un grupo de ingenieros agrónomos realizaron una investigación experimental en el fundo Huancayo en el distrito de Huariaca, provincia Pasco, región Pasco, en condiciones de campo con el fin de determinar el efecto de cinco fertilizantes complejos en días de floración del cultivo de lino </w:t>
      </w:r>
      <w:r w:rsidRPr="00D776B8">
        <w:rPr>
          <w:i/>
          <w:iCs/>
          <w:lang w:val="es-PE"/>
        </w:rPr>
        <w:t>(Linum usitatissimum)</w:t>
      </w:r>
    </w:p>
    <w:p w14:paraId="5EB00136" w14:textId="77777777" w:rsidR="002971B1" w:rsidRPr="00D776B8" w:rsidRDefault="00000000">
      <w:pPr>
        <w:pStyle w:val="Textoindependiente"/>
        <w:rPr>
          <w:lang w:val="es-PE"/>
        </w:rPr>
      </w:pPr>
      <w:r w:rsidRPr="00D776B8">
        <w:rPr>
          <w:b/>
          <w:bCs/>
          <w:lang w:val="es-PE"/>
        </w:rPr>
        <w:t>Descripción de los tratamientos (fertilizantes)</w:t>
      </w:r>
    </w:p>
    <w:p w14:paraId="212B59FF" w14:textId="77777777" w:rsidR="002971B1" w:rsidRDefault="00000000">
      <w:pPr>
        <w:pStyle w:val="Compact"/>
        <w:numPr>
          <w:ilvl w:val="0"/>
          <w:numId w:val="1"/>
        </w:numPr>
      </w:pPr>
      <m:oMath>
        <m:r>
          <w:rPr>
            <w:rFonts w:ascii="Cambria Math" w:hAnsi="Cambria Math"/>
          </w:rPr>
          <m:t>T1</m:t>
        </m:r>
        <m:r>
          <m:rPr>
            <m:sty m:val="p"/>
          </m:rPr>
          <w:rPr>
            <w:rFonts w:ascii="Cambria Math" w:hAnsi="Cambria Math"/>
          </w:rPr>
          <m:t>:</m:t>
        </m:r>
      </m:oMath>
      <w:r>
        <w:t xml:space="preserve"> YaraVera AMIDAS</w:t>
      </w:r>
    </w:p>
    <w:p w14:paraId="17285C43" w14:textId="77777777" w:rsidR="002971B1" w:rsidRDefault="00000000">
      <w:pPr>
        <w:pStyle w:val="Compact"/>
        <w:numPr>
          <w:ilvl w:val="0"/>
          <w:numId w:val="1"/>
        </w:numPr>
      </w:pPr>
      <m:oMath>
        <m:r>
          <w:rPr>
            <w:rFonts w:ascii="Cambria Math" w:hAnsi="Cambria Math"/>
          </w:rPr>
          <m:t>T2</m:t>
        </m:r>
        <m:r>
          <m:rPr>
            <m:sty m:val="p"/>
          </m:rPr>
          <w:rPr>
            <w:rFonts w:ascii="Cambria Math" w:hAnsi="Cambria Math"/>
          </w:rPr>
          <m:t>:</m:t>
        </m:r>
      </m:oMath>
      <w:r>
        <w:t xml:space="preserve"> YaraMila COMPLEX</w:t>
      </w:r>
    </w:p>
    <w:p w14:paraId="02683AE7" w14:textId="77777777" w:rsidR="002971B1" w:rsidRDefault="00000000">
      <w:pPr>
        <w:pStyle w:val="Compact"/>
        <w:numPr>
          <w:ilvl w:val="0"/>
          <w:numId w:val="1"/>
        </w:numPr>
      </w:pPr>
      <m:oMath>
        <m:r>
          <w:rPr>
            <w:rFonts w:ascii="Cambria Math" w:hAnsi="Cambria Math"/>
          </w:rPr>
          <m:t>T3</m:t>
        </m:r>
        <m:r>
          <m:rPr>
            <m:sty m:val="p"/>
          </m:rPr>
          <w:rPr>
            <w:rFonts w:ascii="Cambria Math" w:hAnsi="Cambria Math"/>
          </w:rPr>
          <m:t>:</m:t>
        </m:r>
      </m:oMath>
      <w:r>
        <w:t xml:space="preserve"> YaraTera KRISTA K</w:t>
      </w:r>
    </w:p>
    <w:p w14:paraId="73A86B1C" w14:textId="77777777" w:rsidR="002971B1" w:rsidRDefault="00000000">
      <w:pPr>
        <w:pStyle w:val="Compact"/>
        <w:numPr>
          <w:ilvl w:val="0"/>
          <w:numId w:val="1"/>
        </w:numPr>
      </w:pPr>
      <m:oMath>
        <m:r>
          <w:rPr>
            <w:rFonts w:ascii="Cambria Math" w:hAnsi="Cambria Math"/>
          </w:rPr>
          <m:t>T4</m:t>
        </m:r>
        <m:r>
          <m:rPr>
            <m:sty m:val="p"/>
          </m:rPr>
          <w:rPr>
            <w:rFonts w:ascii="Cambria Math" w:hAnsi="Cambria Math"/>
          </w:rPr>
          <m:t>:</m:t>
        </m:r>
      </m:oMath>
      <w:r>
        <w:t xml:space="preserve"> N20, P20, K20</w:t>
      </w:r>
    </w:p>
    <w:p w14:paraId="1F21FE0C" w14:textId="77777777" w:rsidR="002971B1" w:rsidRDefault="00000000">
      <w:pPr>
        <w:pStyle w:val="Compact"/>
        <w:numPr>
          <w:ilvl w:val="0"/>
          <w:numId w:val="1"/>
        </w:numPr>
      </w:pPr>
      <m:oMath>
        <m:r>
          <w:rPr>
            <w:rFonts w:ascii="Cambria Math" w:hAnsi="Cambria Math"/>
          </w:rPr>
          <m:t>T5</m:t>
        </m:r>
        <m:r>
          <m:rPr>
            <m:sty m:val="p"/>
          </m:rPr>
          <w:rPr>
            <w:rFonts w:ascii="Cambria Math" w:hAnsi="Cambria Math"/>
          </w:rPr>
          <m:t>:</m:t>
        </m:r>
      </m:oMath>
      <w:r>
        <w:t xml:space="preserve"> N18, P15, K10</w:t>
      </w:r>
    </w:p>
    <w:p w14:paraId="761BD9EA" w14:textId="77777777" w:rsidR="002971B1" w:rsidRDefault="00000000">
      <w:pPr>
        <w:pStyle w:val="FirstParagraph"/>
      </w:pPr>
      <w:r>
        <w:rPr>
          <w:noProof/>
        </w:rPr>
        <w:drawing>
          <wp:inline distT="0" distB="0" distL="0" distR="0" wp14:anchorId="6A1F0ACC" wp14:editId="43EE210E">
            <wp:extent cx="3744468" cy="2087993"/>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datos.png"/>
                    <pic:cNvPicPr>
                      <a:picLocks noChangeAspect="1" noChangeArrowheads="1"/>
                    </pic:cNvPicPr>
                  </pic:nvPicPr>
                  <pic:blipFill>
                    <a:blip r:embed="rId7"/>
                    <a:stretch>
                      <a:fillRect/>
                    </a:stretch>
                  </pic:blipFill>
                  <pic:spPr bwMode="auto">
                    <a:xfrm>
                      <a:off x="0" y="0"/>
                      <a:ext cx="3744468" cy="2087993"/>
                    </a:xfrm>
                    <a:prstGeom prst="rect">
                      <a:avLst/>
                    </a:prstGeom>
                    <a:noFill/>
                    <a:ln w="9525">
                      <a:noFill/>
                      <a:headEnd/>
                      <a:tailEnd/>
                    </a:ln>
                  </pic:spPr>
                </pic:pic>
              </a:graphicData>
            </a:graphic>
          </wp:inline>
        </w:drawing>
      </w:r>
    </w:p>
    <w:p w14:paraId="2583D1C2" w14:textId="77777777" w:rsidR="002971B1" w:rsidRDefault="00000000">
      <w:pPr>
        <w:pStyle w:val="Ttulo3"/>
      </w:pPr>
      <w:bookmarkStart w:id="4" w:name="preguntas"/>
      <w:bookmarkStart w:id="5" w:name="_Toc208484554"/>
      <w:r>
        <w:lastRenderedPageBreak/>
        <w:t>Preguntas</w:t>
      </w:r>
      <w:bookmarkEnd w:id="5"/>
    </w:p>
    <w:p w14:paraId="4D12BABF" w14:textId="77777777" w:rsidR="002971B1" w:rsidRPr="00D776B8" w:rsidRDefault="00000000">
      <w:pPr>
        <w:pStyle w:val="Compact"/>
        <w:numPr>
          <w:ilvl w:val="0"/>
          <w:numId w:val="2"/>
        </w:numPr>
        <w:rPr>
          <w:lang w:val="es-PE"/>
        </w:rPr>
      </w:pPr>
      <w:r w:rsidRPr="00D776B8">
        <w:rPr>
          <w:lang w:val="es-PE"/>
        </w:rPr>
        <w:t>Plantee y describa el modelo que considere adecuado para analizar este caso.</w:t>
      </w:r>
    </w:p>
    <w:p w14:paraId="6292FEDC" w14:textId="77777777" w:rsidR="002971B1" w:rsidRPr="00D776B8" w:rsidRDefault="00000000">
      <w:pPr>
        <w:pStyle w:val="Compact"/>
        <w:numPr>
          <w:ilvl w:val="0"/>
          <w:numId w:val="2"/>
        </w:numPr>
        <w:rPr>
          <w:lang w:val="es-PE"/>
        </w:rPr>
      </w:pPr>
      <w:r w:rsidRPr="00D776B8">
        <w:rPr>
          <w:lang w:val="es-PE"/>
        </w:rPr>
        <w:t>¿Se puede afirmar que al menos uno de los días de floración difiere del resto al aplicar los distintos fertilizantes complejos?</w:t>
      </w:r>
    </w:p>
    <w:p w14:paraId="3C483715" w14:textId="77777777" w:rsidR="002971B1" w:rsidRPr="00D776B8" w:rsidRDefault="00000000">
      <w:pPr>
        <w:pStyle w:val="Compact"/>
        <w:numPr>
          <w:ilvl w:val="0"/>
          <w:numId w:val="2"/>
        </w:numPr>
        <w:rPr>
          <w:lang w:val="es-PE"/>
        </w:rPr>
      </w:pPr>
      <w:r w:rsidRPr="00D776B8">
        <w:rPr>
          <w:lang w:val="es-PE"/>
        </w:rPr>
        <w:t>Verifique si el modelo propuesto cumple con los supuestos.</w:t>
      </w:r>
    </w:p>
    <w:p w14:paraId="3975EF74" w14:textId="77777777" w:rsidR="002971B1" w:rsidRPr="00D776B8" w:rsidRDefault="00000000">
      <w:pPr>
        <w:pStyle w:val="Compact"/>
        <w:numPr>
          <w:ilvl w:val="0"/>
          <w:numId w:val="2"/>
        </w:numPr>
        <w:rPr>
          <w:lang w:val="es-PE"/>
        </w:rPr>
      </w:pPr>
      <w:r w:rsidRPr="00D776B8">
        <w:rPr>
          <w:lang w:val="es-PE"/>
        </w:rPr>
        <w:t>Estime el coeficiente de variabilidad.</w:t>
      </w:r>
    </w:p>
    <w:p w14:paraId="7C701246" w14:textId="77777777" w:rsidR="002971B1" w:rsidRPr="00D776B8" w:rsidRDefault="00000000">
      <w:pPr>
        <w:pStyle w:val="Compact"/>
        <w:numPr>
          <w:ilvl w:val="0"/>
          <w:numId w:val="2"/>
        </w:numPr>
        <w:rPr>
          <w:lang w:val="es-PE"/>
        </w:rPr>
      </w:pPr>
      <w:r w:rsidRPr="00D776B8">
        <w:rPr>
          <w:lang w:val="es-PE"/>
        </w:rPr>
        <w:t>¿Cuáles son los fertilizantes que tienen mejor efecto en la floración media en el cultivo de lino?</w:t>
      </w:r>
    </w:p>
    <w:p w14:paraId="7279FF2A" w14:textId="77777777" w:rsidR="002971B1" w:rsidRPr="00D776B8" w:rsidRDefault="00000000">
      <w:pPr>
        <w:pStyle w:val="Compact"/>
        <w:numPr>
          <w:ilvl w:val="0"/>
          <w:numId w:val="2"/>
        </w:numPr>
        <w:rPr>
          <w:lang w:val="es-PE"/>
        </w:rPr>
      </w:pPr>
      <w:r w:rsidRPr="00D776B8">
        <w:rPr>
          <w:lang w:val="es-PE"/>
        </w:rPr>
        <w:t xml:space="preserve">¿El tiempo promedio de floración al aplicar el fertilizante </w:t>
      </w:r>
      <m:oMath>
        <m:r>
          <w:rPr>
            <w:rFonts w:ascii="Cambria Math" w:hAnsi="Cambria Math"/>
          </w:rPr>
          <m:t>T</m:t>
        </m:r>
        <m:r>
          <w:rPr>
            <w:rFonts w:ascii="Cambria Math" w:hAnsi="Cambria Math"/>
            <w:lang w:val="es-PE"/>
          </w:rPr>
          <m:t>3</m:t>
        </m:r>
      </m:oMath>
      <w:r w:rsidRPr="00D776B8">
        <w:rPr>
          <w:lang w:val="es-PE"/>
        </w:rPr>
        <w:t xml:space="preserve"> es superior al aplicar el fertilizante </w:t>
      </w:r>
      <m:oMath>
        <m:r>
          <w:rPr>
            <w:rFonts w:ascii="Cambria Math" w:hAnsi="Cambria Math"/>
          </w:rPr>
          <m:t>T</m:t>
        </m:r>
        <m:r>
          <w:rPr>
            <w:rFonts w:ascii="Cambria Math" w:hAnsi="Cambria Math"/>
            <w:lang w:val="es-PE"/>
          </w:rPr>
          <m:t>2</m:t>
        </m:r>
      </m:oMath>
      <w:r w:rsidRPr="00D776B8">
        <w:rPr>
          <w:lang w:val="es-PE"/>
        </w:rPr>
        <w:t xml:space="preserve"> en más de 2 días?</w:t>
      </w:r>
    </w:p>
    <w:p w14:paraId="4D3ED249" w14:textId="77777777" w:rsidR="002971B1" w:rsidRPr="00D776B8" w:rsidRDefault="00000000">
      <w:pPr>
        <w:pStyle w:val="Compact"/>
        <w:numPr>
          <w:ilvl w:val="0"/>
          <w:numId w:val="2"/>
        </w:numPr>
        <w:rPr>
          <w:lang w:val="es-PE"/>
        </w:rPr>
      </w:pPr>
      <w:r w:rsidRPr="00D776B8">
        <w:rPr>
          <w:lang w:val="es-PE"/>
        </w:rPr>
        <w:t xml:space="preserve">Al aplicar los fertilizantes </w:t>
      </w:r>
      <m:oMath>
        <m:r>
          <w:rPr>
            <w:rFonts w:ascii="Cambria Math" w:hAnsi="Cambria Math"/>
          </w:rPr>
          <m:t>T</m:t>
        </m:r>
        <m:r>
          <w:rPr>
            <w:rFonts w:ascii="Cambria Math" w:hAnsi="Cambria Math"/>
            <w:lang w:val="es-PE"/>
          </w:rPr>
          <m:t>2</m:t>
        </m:r>
      </m:oMath>
      <w:r w:rsidRPr="00D776B8">
        <w:rPr>
          <w:lang w:val="es-PE"/>
        </w:rPr>
        <w:t xml:space="preserve"> y </w:t>
      </w:r>
      <m:oMath>
        <m:r>
          <w:rPr>
            <w:rFonts w:ascii="Cambria Math" w:hAnsi="Cambria Math"/>
          </w:rPr>
          <m:t>T</m:t>
        </m:r>
        <m:r>
          <w:rPr>
            <w:rFonts w:ascii="Cambria Math" w:hAnsi="Cambria Math"/>
            <w:lang w:val="es-PE"/>
          </w:rPr>
          <m:t>3</m:t>
        </m:r>
      </m:oMath>
      <w:r w:rsidRPr="00D776B8">
        <w:rPr>
          <w:lang w:val="es-PE"/>
        </w:rPr>
        <w:t xml:space="preserve"> (en forma conjunta), ¿el tiempo medio en hacer efecto la floración es menor que al aplicar los fertilizantes </w:t>
      </w:r>
      <m:oMath>
        <m:r>
          <w:rPr>
            <w:rFonts w:ascii="Cambria Math" w:hAnsi="Cambria Math"/>
          </w:rPr>
          <m:t>T</m:t>
        </m:r>
        <m:r>
          <w:rPr>
            <w:rFonts w:ascii="Cambria Math" w:hAnsi="Cambria Math"/>
            <w:lang w:val="es-PE"/>
          </w:rPr>
          <m:t>4</m:t>
        </m:r>
      </m:oMath>
      <w:r w:rsidRPr="00D776B8">
        <w:rPr>
          <w:lang w:val="es-PE"/>
        </w:rPr>
        <w:t xml:space="preserve"> y </w:t>
      </w:r>
      <m:oMath>
        <m:r>
          <w:rPr>
            <w:rFonts w:ascii="Cambria Math" w:hAnsi="Cambria Math"/>
          </w:rPr>
          <m:t>T</m:t>
        </m:r>
        <m:r>
          <w:rPr>
            <w:rFonts w:ascii="Cambria Math" w:hAnsi="Cambria Math"/>
            <w:lang w:val="es-PE"/>
          </w:rPr>
          <m:t>5</m:t>
        </m:r>
      </m:oMath>
      <w:r w:rsidRPr="00D776B8">
        <w:rPr>
          <w:lang w:val="es-PE"/>
        </w:rPr>
        <w:t xml:space="preserve"> (en forma conjunta)?</w:t>
      </w:r>
    </w:p>
    <w:p w14:paraId="7E16273D" w14:textId="77777777" w:rsidR="002971B1" w:rsidRDefault="00000000">
      <w:pPr>
        <w:pStyle w:val="FirstParagraph"/>
      </w:pPr>
      <w:r>
        <w:rPr>
          <w:b/>
          <w:bCs/>
        </w:rPr>
        <w:t>Indicaciones finales</w:t>
      </w:r>
    </w:p>
    <w:p w14:paraId="32EC3E81" w14:textId="77777777" w:rsidR="002971B1" w:rsidRPr="00D776B8" w:rsidRDefault="00000000">
      <w:pPr>
        <w:pStyle w:val="Compact"/>
        <w:numPr>
          <w:ilvl w:val="0"/>
          <w:numId w:val="3"/>
        </w:numPr>
        <w:rPr>
          <w:lang w:val="es-PE"/>
        </w:rPr>
      </w:pPr>
      <w:r w:rsidRPr="00D776B8">
        <w:rPr>
          <w:lang w:val="es-PE"/>
        </w:rPr>
        <w:t>El documento debe utilizar un lenguaje académico.</w:t>
      </w:r>
    </w:p>
    <w:p w14:paraId="2C26B1B5" w14:textId="77777777" w:rsidR="002971B1" w:rsidRPr="00D776B8" w:rsidRDefault="00000000">
      <w:pPr>
        <w:pStyle w:val="Compact"/>
        <w:numPr>
          <w:ilvl w:val="0"/>
          <w:numId w:val="3"/>
        </w:numPr>
        <w:rPr>
          <w:lang w:val="es-PE"/>
        </w:rPr>
      </w:pPr>
      <w:r w:rsidRPr="00D776B8">
        <w:rPr>
          <w:lang w:val="es-PE"/>
        </w:rPr>
        <w:t>Subir el informe final-documento en pdf.</w:t>
      </w:r>
    </w:p>
    <w:p w14:paraId="637C343C" w14:textId="77777777" w:rsidR="002971B1" w:rsidRPr="00D776B8" w:rsidRDefault="00000000">
      <w:pPr>
        <w:pStyle w:val="Compact"/>
        <w:numPr>
          <w:ilvl w:val="0"/>
          <w:numId w:val="3"/>
        </w:numPr>
        <w:rPr>
          <w:lang w:val="es-PE"/>
        </w:rPr>
      </w:pPr>
      <w:r w:rsidRPr="00D776B8">
        <w:rPr>
          <w:lang w:val="es-PE"/>
        </w:rPr>
        <w:t>Subir el Script y data comprimido (se descontaran puntos).</w:t>
      </w:r>
    </w:p>
    <w:p w14:paraId="2EECC694" w14:textId="77777777" w:rsidR="002971B1" w:rsidRPr="00D776B8" w:rsidRDefault="00000000">
      <w:pPr>
        <w:pStyle w:val="Compact"/>
        <w:numPr>
          <w:ilvl w:val="0"/>
          <w:numId w:val="3"/>
        </w:numPr>
        <w:rPr>
          <w:lang w:val="es-PE"/>
        </w:rPr>
      </w:pPr>
      <w:r w:rsidRPr="00D776B8">
        <w:rPr>
          <w:lang w:val="es-PE"/>
        </w:rPr>
        <w:t>Subir tu informe antes de las 13:00 pm (07-09-2025)</w:t>
      </w:r>
    </w:p>
    <w:p w14:paraId="4C8ADB01" w14:textId="77777777" w:rsidR="002971B1" w:rsidRDefault="00000000">
      <w:pPr>
        <w:pStyle w:val="Ttulo3"/>
      </w:pPr>
      <w:bookmarkStart w:id="6" w:name="solución"/>
      <w:bookmarkStart w:id="7" w:name="_Toc208484555"/>
      <w:bookmarkEnd w:id="4"/>
      <w:r>
        <w:t>Solución</w:t>
      </w:r>
      <w:bookmarkEnd w:id="7"/>
    </w:p>
    <w:p w14:paraId="06009AE5" w14:textId="77777777" w:rsidR="002971B1" w:rsidRPr="00D776B8" w:rsidRDefault="00000000">
      <w:pPr>
        <w:pStyle w:val="Compact"/>
        <w:numPr>
          <w:ilvl w:val="0"/>
          <w:numId w:val="4"/>
        </w:numPr>
        <w:rPr>
          <w:lang w:val="es-PE"/>
        </w:rPr>
      </w:pPr>
      <w:r w:rsidRPr="00D776B8">
        <w:rPr>
          <w:b/>
          <w:bCs/>
          <w:lang w:val="es-PE"/>
        </w:rPr>
        <w:t>Plantee y describa el modelo que considere adecuado para analizar este caso.</w:t>
      </w:r>
    </w:p>
    <w:p w14:paraId="6042FB63" w14:textId="77777777" w:rsidR="002971B1" w:rsidRPr="00D776B8" w:rsidRDefault="00000000">
      <w:pPr>
        <w:pStyle w:val="FirstParagraph"/>
        <w:rPr>
          <w:lang w:val="es-PE"/>
        </w:rPr>
      </w:pPr>
      <w:r w:rsidRPr="00D776B8">
        <w:rPr>
          <w:lang w:val="es-PE"/>
        </w:rPr>
        <w:t>Tomando en cuenta el contexto en el que solo se desea evaluar el efecto de cinco fertilizantes, el modelo adecuado a utilizar es un diseño completo al azar. En las cuales se tienen los tratamiento de los distintos fertilizantes, si evaluamos el estudio original indica que se utiliza el diseño bloque completo al azar, en donde las repeteciones vienen a ser los bloques.</w:t>
      </w:r>
    </w:p>
    <w:p w14:paraId="04B2E7A6" w14:textId="77777777" w:rsidR="002971B1" w:rsidRPr="00D776B8" w:rsidRDefault="00000000">
      <w:pPr>
        <w:pStyle w:val="Textoindependiente"/>
        <w:rPr>
          <w:lang w:val="es-PE"/>
        </w:rPr>
      </w:pPr>
      <w:r w:rsidRPr="00D776B8">
        <w:rPr>
          <w:lang w:val="es-PE"/>
        </w:rPr>
        <w:t>El modelo aditivo lineal es el siguiente</w:t>
      </w:r>
    </w:p>
    <w:p w14:paraId="5E6D873F" w14:textId="77777777" w:rsidR="002971B1" w:rsidRDefault="00000000">
      <w:pPr>
        <w:pStyle w:val="Textoindependiente"/>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m:t>
              </m:r>
            </m:sub>
          </m:sSub>
          <m:r>
            <m:rPr>
              <m:sty m:val="p"/>
            </m:rPr>
            <w:rPr>
              <w:rFonts w:ascii="Cambria Math" w:hAnsi="Cambria Math"/>
            </w:rPr>
            <m:t>=</m:t>
          </m:r>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m:oMathPara>
    </w:p>
    <w:p w14:paraId="2AEA61B7" w14:textId="77777777" w:rsidR="002971B1" w:rsidRDefault="00000000">
      <w:pPr>
        <w:pStyle w:val="FirstParagraph"/>
      </w:pPr>
      <w:r>
        <w:t>Donde:</w:t>
      </w:r>
    </w:p>
    <w:p w14:paraId="7CB37D8C" w14:textId="77777777" w:rsidR="002971B1" w:rsidRPr="00D776B8" w:rsidRDefault="00000000">
      <w:pPr>
        <w:pStyle w:val="Compact"/>
        <w:numPr>
          <w:ilvl w:val="0"/>
          <w:numId w:val="5"/>
        </w:numPr>
        <w:rPr>
          <w:lang w:val="es-PE"/>
        </w:rPr>
      </w:pPr>
      <m:oMath>
        <m:sSub>
          <m:sSubPr>
            <m:ctrlPr>
              <w:rPr>
                <w:rFonts w:ascii="Cambria Math" w:hAnsi="Cambria Math"/>
              </w:rPr>
            </m:ctrlPr>
          </m:sSubPr>
          <m:e>
            <m:r>
              <w:rPr>
                <w:rFonts w:ascii="Cambria Math" w:hAnsi="Cambria Math"/>
              </w:rPr>
              <m:t>Y</m:t>
            </m:r>
          </m:e>
          <m:sub>
            <m:r>
              <w:rPr>
                <w:rFonts w:ascii="Cambria Math" w:hAnsi="Cambria Math"/>
              </w:rPr>
              <m:t>ij</m:t>
            </m:r>
          </m:sub>
        </m:sSub>
      </m:oMath>
      <w:r w:rsidRPr="00D776B8">
        <w:rPr>
          <w:lang w:val="es-PE"/>
        </w:rPr>
        <w:t xml:space="preserve"> Es la floración de </w:t>
      </w:r>
      <w:r w:rsidRPr="00D776B8">
        <w:rPr>
          <w:i/>
          <w:iCs/>
          <w:lang w:val="es-PE"/>
        </w:rPr>
        <w:t>(Linum usitatissimum)</w:t>
      </w:r>
      <w:r w:rsidRPr="00D776B8">
        <w:rPr>
          <w:lang w:val="es-PE"/>
        </w:rPr>
        <w:t xml:space="preserve"> del i-ésimo tratamiento y j-ésima repetición.</w:t>
      </w:r>
    </w:p>
    <w:p w14:paraId="0CE45C6C" w14:textId="77777777" w:rsidR="002971B1" w:rsidRPr="00D776B8" w:rsidRDefault="00000000">
      <w:pPr>
        <w:pStyle w:val="Compact"/>
        <w:numPr>
          <w:ilvl w:val="0"/>
          <w:numId w:val="5"/>
        </w:numPr>
        <w:rPr>
          <w:lang w:val="es-PE"/>
        </w:rPr>
      </w:pPr>
      <m:oMath>
        <m:r>
          <w:rPr>
            <w:rFonts w:ascii="Cambria Math" w:hAnsi="Cambria Math"/>
          </w:rPr>
          <m:t>μ</m:t>
        </m:r>
      </m:oMath>
      <w:r w:rsidRPr="00D776B8">
        <w:rPr>
          <w:lang w:val="es-PE"/>
        </w:rPr>
        <w:t xml:space="preserve"> es el efecto de la media general en la floración de </w:t>
      </w:r>
      <w:r w:rsidRPr="00D776B8">
        <w:rPr>
          <w:i/>
          <w:iCs/>
          <w:lang w:val="es-PE"/>
        </w:rPr>
        <w:t>(Linum usitatissimum)</w:t>
      </w:r>
      <w:r w:rsidRPr="00D776B8">
        <w:rPr>
          <w:lang w:val="es-PE"/>
        </w:rPr>
        <w:t>.</w:t>
      </w:r>
    </w:p>
    <w:p w14:paraId="2FBA58C0" w14:textId="77777777" w:rsidR="002971B1" w:rsidRPr="00D776B8" w:rsidRDefault="00000000">
      <w:pPr>
        <w:pStyle w:val="Compact"/>
        <w:numPr>
          <w:ilvl w:val="0"/>
          <w:numId w:val="5"/>
        </w:numPr>
        <w:rPr>
          <w:lang w:val="es-PE"/>
        </w:rPr>
      </w:pPr>
      <m:oMath>
        <m:sSub>
          <m:sSubPr>
            <m:ctrlPr>
              <w:rPr>
                <w:rFonts w:ascii="Cambria Math" w:hAnsi="Cambria Math"/>
              </w:rPr>
            </m:ctrlPr>
          </m:sSubPr>
          <m:e>
            <m:r>
              <w:rPr>
                <w:rFonts w:ascii="Cambria Math" w:hAnsi="Cambria Math"/>
              </w:rPr>
              <m:t>τ</m:t>
            </m:r>
          </m:e>
          <m:sub>
            <m:r>
              <w:rPr>
                <w:rFonts w:ascii="Cambria Math" w:hAnsi="Cambria Math"/>
              </w:rPr>
              <m:t>i</m:t>
            </m:r>
          </m:sub>
        </m:sSub>
      </m:oMath>
      <w:r w:rsidRPr="00D776B8">
        <w:rPr>
          <w:lang w:val="es-PE"/>
        </w:rPr>
        <w:t xml:space="preserve"> es el efecto del i-ésimo tratamiento.</w:t>
      </w:r>
    </w:p>
    <w:p w14:paraId="1AEB9C76" w14:textId="77777777" w:rsidR="002971B1" w:rsidRDefault="00000000">
      <w:pPr>
        <w:pStyle w:val="Compact"/>
        <w:numPr>
          <w:ilvl w:val="0"/>
          <w:numId w:val="5"/>
        </w:numPr>
      </w:pPr>
      <m:oMath>
        <m:sSub>
          <m:sSubPr>
            <m:ctrlPr>
              <w:rPr>
                <w:rFonts w:ascii="Cambria Math" w:hAnsi="Cambria Math"/>
              </w:rPr>
            </m:ctrlPr>
          </m:sSubPr>
          <m:e>
            <m:r>
              <w:rPr>
                <w:rFonts w:ascii="Cambria Math" w:hAnsi="Cambria Math"/>
              </w:rPr>
              <m:t>ϵ</m:t>
            </m:r>
          </m:e>
          <m:sub>
            <m:r>
              <w:rPr>
                <w:rFonts w:ascii="Cambria Math" w:hAnsi="Cambria Math"/>
              </w:rPr>
              <m:t>ij</m:t>
            </m:r>
          </m:sub>
        </m:sSub>
      </m:oMath>
      <w:r w:rsidRPr="00D776B8">
        <w:rPr>
          <w:lang w:val="es-PE"/>
        </w:rPr>
        <w:t xml:space="preserve"> es el efecto del error experimental en el i-ésimo tratamiento y j-ésima repetición. para </w:t>
      </w:r>
      <m:oMath>
        <m:r>
          <w:rPr>
            <w:rFonts w:ascii="Cambria Math" w:hAnsi="Cambria Math"/>
          </w:rPr>
          <m:t>i</m:t>
        </m:r>
        <m:r>
          <m:rPr>
            <m:sty m:val="p"/>
          </m:rPr>
          <w:rPr>
            <w:rFonts w:ascii="Cambria Math" w:hAnsi="Cambria Math"/>
            <w:lang w:val="es-PE"/>
          </w:rPr>
          <m:t>={</m:t>
        </m:r>
        <m:r>
          <w:rPr>
            <w:rFonts w:ascii="Cambria Math" w:hAnsi="Cambria Math"/>
            <w:lang w:val="es-PE"/>
          </w:rPr>
          <m:t>1</m:t>
        </m:r>
        <m:r>
          <m:rPr>
            <m:sty m:val="p"/>
          </m:rPr>
          <w:rPr>
            <w:rFonts w:ascii="Cambria Math" w:hAnsi="Cambria Math"/>
            <w:lang w:val="es-PE"/>
          </w:rPr>
          <m:t>,</m:t>
        </m:r>
        <m:r>
          <w:rPr>
            <w:rFonts w:ascii="Cambria Math" w:hAnsi="Cambria Math"/>
            <w:lang w:val="es-PE"/>
          </w:rPr>
          <m:t>2</m:t>
        </m:r>
        <m:r>
          <m:rPr>
            <m:sty m:val="p"/>
          </m:rPr>
          <w:rPr>
            <w:rFonts w:ascii="Cambria Math" w:hAnsi="Cambria Math"/>
            <w:lang w:val="es-PE"/>
          </w:rPr>
          <m:t>,</m:t>
        </m:r>
        <m:r>
          <w:rPr>
            <w:rFonts w:ascii="Cambria Math" w:hAnsi="Cambria Math"/>
            <w:lang w:val="es-PE"/>
          </w:rPr>
          <m:t>3</m:t>
        </m:r>
        <m:r>
          <m:rPr>
            <m:sty m:val="p"/>
          </m:rPr>
          <w:rPr>
            <w:rFonts w:ascii="Cambria Math" w:hAnsi="Cambria Math"/>
            <w:lang w:val="es-PE"/>
          </w:rPr>
          <m:t>,</m:t>
        </m:r>
        <m:r>
          <w:rPr>
            <w:rFonts w:ascii="Cambria Math" w:hAnsi="Cambria Math"/>
            <w:lang w:val="es-PE"/>
          </w:rPr>
          <m:t>4</m:t>
        </m:r>
        <m:r>
          <m:rPr>
            <m:sty m:val="p"/>
          </m:rPr>
          <w:rPr>
            <w:rFonts w:ascii="Cambria Math" w:hAnsi="Cambria Math"/>
            <w:lang w:val="es-PE"/>
          </w:rPr>
          <m:t>,</m:t>
        </m:r>
        <m:r>
          <w:rPr>
            <w:rFonts w:ascii="Cambria Math" w:hAnsi="Cambria Math"/>
            <w:lang w:val="es-PE"/>
          </w:rPr>
          <m:t>5</m:t>
        </m:r>
        <m:r>
          <m:rPr>
            <m:sty m:val="p"/>
          </m:rPr>
          <w:rPr>
            <w:rFonts w:ascii="Cambria Math" w:hAnsi="Cambria Math"/>
            <w:lang w:val="es-PE"/>
          </w:rPr>
          <m:t>}</m:t>
        </m:r>
      </m:oMath>
      <w:r w:rsidRPr="00D776B8">
        <w:rPr>
          <w:lang w:val="es-PE"/>
        </w:rPr>
        <w:t xml:space="preserve"> tratamientos y </w:t>
      </w:r>
      <m:oMath>
        <m:r>
          <w:rPr>
            <w:rFonts w:ascii="Cambria Math" w:hAnsi="Cambria Math"/>
          </w:rPr>
          <m:t>j</m:t>
        </m:r>
        <m:r>
          <m:rPr>
            <m:sty m:val="p"/>
          </m:rPr>
          <w:rPr>
            <w:rFonts w:ascii="Cambria Math" w:hAnsi="Cambria Math"/>
            <w:lang w:val="es-PE"/>
          </w:rPr>
          <m:t>={</m:t>
        </m:r>
        <m:r>
          <w:rPr>
            <w:rFonts w:ascii="Cambria Math" w:hAnsi="Cambria Math"/>
            <w:lang w:val="es-PE"/>
          </w:rPr>
          <m:t>1</m:t>
        </m:r>
        <m:r>
          <m:rPr>
            <m:sty m:val="p"/>
          </m:rPr>
          <w:rPr>
            <w:rFonts w:ascii="Cambria Math" w:hAnsi="Cambria Math"/>
            <w:lang w:val="es-PE"/>
          </w:rPr>
          <m:t>,</m:t>
        </m:r>
        <m:r>
          <w:rPr>
            <w:rFonts w:ascii="Cambria Math" w:hAnsi="Cambria Math"/>
            <w:lang w:val="es-PE"/>
          </w:rPr>
          <m:t>2</m:t>
        </m:r>
        <m:r>
          <m:rPr>
            <m:sty m:val="p"/>
          </m:rPr>
          <w:rPr>
            <w:rFonts w:ascii="Cambria Math" w:hAnsi="Cambria Math"/>
            <w:lang w:val="es-PE"/>
          </w:rPr>
          <m:t>,</m:t>
        </m:r>
        <m:r>
          <w:rPr>
            <w:rFonts w:ascii="Cambria Math" w:hAnsi="Cambria Math"/>
            <w:lang w:val="es-PE"/>
          </w:rPr>
          <m:t>3</m:t>
        </m:r>
        <m:r>
          <m:rPr>
            <m:sty m:val="p"/>
          </m:rPr>
          <w:rPr>
            <w:rFonts w:ascii="Cambria Math" w:hAnsi="Cambria Math"/>
            <w:lang w:val="es-PE"/>
          </w:rPr>
          <m:t>,</m:t>
        </m:r>
        <m:r>
          <w:rPr>
            <w:rFonts w:ascii="Cambria Math" w:hAnsi="Cambria Math"/>
            <w:lang w:val="es-PE"/>
          </w:rPr>
          <m:t>4</m:t>
        </m:r>
        <m:r>
          <m:rPr>
            <m:sty m:val="p"/>
          </m:rPr>
          <w:rPr>
            <w:rFonts w:ascii="Cambria Math" w:hAnsi="Cambria Math"/>
            <w:lang w:val="es-PE"/>
          </w:rPr>
          <m:t>}</m:t>
        </m:r>
      </m:oMath>
      <w:r w:rsidRPr="00D776B8">
        <w:rPr>
          <w:lang w:val="es-PE"/>
        </w:rPr>
        <w:t xml:space="preserve"> repeticiones. </w:t>
      </w:r>
      <w:r>
        <w:t xml:space="preserve">Además, el modelo asume que </w:t>
      </w:r>
      <m:oMath>
        <m:sSub>
          <m:sSubPr>
            <m:ctrlPr>
              <w:rPr>
                <w:rFonts w:ascii="Cambria Math" w:hAnsi="Cambria Math"/>
              </w:rPr>
            </m:ctrlPr>
          </m:sSubPr>
          <m:e>
            <m:r>
              <w:rPr>
                <w:rFonts w:ascii="Cambria Math" w:hAnsi="Cambria Math"/>
              </w:rPr>
              <m:t>ϵ</m:t>
            </m:r>
          </m:e>
          <m:sub>
            <m:r>
              <w:rPr>
                <w:rFonts w:ascii="Cambria Math" w:hAnsi="Cambria Math"/>
              </w:rPr>
              <m:t>ij</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d>
      </m:oMath>
    </w:p>
    <w:p w14:paraId="5BDE251F" w14:textId="77777777" w:rsidR="002971B1" w:rsidRPr="00D776B8" w:rsidRDefault="00000000">
      <w:pPr>
        <w:pStyle w:val="Compact"/>
        <w:numPr>
          <w:ilvl w:val="0"/>
          <w:numId w:val="6"/>
        </w:numPr>
        <w:rPr>
          <w:lang w:val="es-PE"/>
        </w:rPr>
      </w:pPr>
      <w:r w:rsidRPr="00D776B8">
        <w:rPr>
          <w:b/>
          <w:bCs/>
          <w:lang w:val="es-PE"/>
        </w:rPr>
        <w:lastRenderedPageBreak/>
        <w:t>¿Se puede afirmar que al menos uno de los días de floración difiere del resto al aplicar los distintos fertilizantes complejos?</w:t>
      </w:r>
    </w:p>
    <w:p w14:paraId="7442F053" w14:textId="77777777" w:rsidR="002971B1" w:rsidRPr="00D776B8" w:rsidRDefault="00000000">
      <w:pPr>
        <w:pStyle w:val="FirstParagraph"/>
        <w:rPr>
          <w:lang w:val="es-PE"/>
        </w:rPr>
      </w:pPr>
      <w:r w:rsidRPr="00D776B8">
        <w:rPr>
          <w:lang w:val="es-PE"/>
        </w:rPr>
        <w:t>Empezemos desarrollando los datos del archivo Excel que también se adjuntará en el trabajo, para posteriormente hacer la lectura del archivo.</w:t>
      </w:r>
    </w:p>
    <w:p w14:paraId="470A86BB" w14:textId="77777777" w:rsidR="002971B1" w:rsidRDefault="00000000">
      <w:pPr>
        <w:pStyle w:val="SourceCode"/>
      </w:pPr>
      <w:r>
        <w:rPr>
          <w:rStyle w:val="FunctionTok"/>
        </w:rPr>
        <w:t>library</w:t>
      </w:r>
      <w:r>
        <w:rPr>
          <w:rStyle w:val="NormalTok"/>
        </w:rPr>
        <w:t>(readxl)</w:t>
      </w:r>
      <w:r>
        <w:br/>
      </w:r>
      <w:r>
        <w:rPr>
          <w:rStyle w:val="FunctionTok"/>
        </w:rPr>
        <w:t>library</w:t>
      </w:r>
      <w:r>
        <w:rPr>
          <w:rStyle w:val="NormalTok"/>
        </w:rPr>
        <w:t>(here)</w:t>
      </w:r>
    </w:p>
    <w:p w14:paraId="79DF8108" w14:textId="77777777" w:rsidR="002971B1" w:rsidRDefault="00000000">
      <w:pPr>
        <w:pStyle w:val="SourceCode"/>
      </w:pPr>
      <w:r>
        <w:rPr>
          <w:rStyle w:val="VerbatimChar"/>
        </w:rPr>
        <w:t>## here() starts at C:/Users/La Fuente Estadistic/Desktop/INLASER-LA FUENTE/General_Analytics/Maestria_UNSAAC</w:t>
      </w:r>
    </w:p>
    <w:p w14:paraId="0E660C97" w14:textId="77777777" w:rsidR="002971B1" w:rsidRDefault="00000000">
      <w:pPr>
        <w:pStyle w:val="SourceCode"/>
      </w:pPr>
      <w:r>
        <w:rPr>
          <w:rStyle w:val="NormalTok"/>
        </w:rPr>
        <w:t xml:space="preserve">data </w:t>
      </w:r>
      <w:r>
        <w:rPr>
          <w:rStyle w:val="OtherTok"/>
        </w:rPr>
        <w:t>&lt;-</w:t>
      </w:r>
      <w:r>
        <w:rPr>
          <w:rStyle w:val="NormalTok"/>
        </w:rPr>
        <w:t xml:space="preserve"> </w:t>
      </w:r>
      <w:r>
        <w:rPr>
          <w:rStyle w:val="FunctionTok"/>
        </w:rPr>
        <w:t>read_excel</w:t>
      </w:r>
      <w:r>
        <w:rPr>
          <w:rStyle w:val="NormalTok"/>
        </w:rPr>
        <w:t>(</w:t>
      </w:r>
      <w:r>
        <w:rPr>
          <w:rStyle w:val="FunctionTok"/>
        </w:rPr>
        <w:t>here</w:t>
      </w:r>
      <w:r>
        <w:rPr>
          <w:rStyle w:val="NormalTok"/>
        </w:rPr>
        <w:t>(</w:t>
      </w:r>
      <w:r>
        <w:rPr>
          <w:rStyle w:val="StringTok"/>
        </w:rPr>
        <w:t>"11 Diseno Experimentos/Examen_1/data_floracion.xlsx"</w:t>
      </w:r>
      <w:r>
        <w:rPr>
          <w:rStyle w:val="NormalTok"/>
        </w:rPr>
        <w:t>))</w:t>
      </w:r>
      <w:r>
        <w:br/>
      </w:r>
      <w:r>
        <w:rPr>
          <w:rStyle w:val="FunctionTok"/>
        </w:rPr>
        <w:t>head</w:t>
      </w:r>
      <w:r>
        <w:rPr>
          <w:rStyle w:val="NormalTok"/>
        </w:rPr>
        <w:t>(data)</w:t>
      </w:r>
    </w:p>
    <w:p w14:paraId="7BFDB9EB" w14:textId="77777777" w:rsidR="002971B1" w:rsidRDefault="00000000">
      <w:pPr>
        <w:pStyle w:val="SourceCode"/>
      </w:pPr>
      <w:r>
        <w:rPr>
          <w:rStyle w:val="VerbatimChar"/>
        </w:rPr>
        <w:t>## # A tibble: 6 × 2</w:t>
      </w:r>
      <w:r>
        <w:br/>
      </w:r>
      <w:r>
        <w:rPr>
          <w:rStyle w:val="VerbatimChar"/>
        </w:rPr>
        <w:t>##   tratamiento floracion</w:t>
      </w:r>
      <w:r>
        <w:br/>
      </w:r>
      <w:r>
        <w:rPr>
          <w:rStyle w:val="VerbatimChar"/>
        </w:rPr>
        <w:t>##   &lt;chr&gt;           &lt;dbl&gt;</w:t>
      </w:r>
      <w:r>
        <w:br/>
      </w:r>
      <w:r>
        <w:rPr>
          <w:rStyle w:val="VerbatimChar"/>
        </w:rPr>
        <w:t>## 1 T1                 86</w:t>
      </w:r>
      <w:r>
        <w:br/>
      </w:r>
      <w:r>
        <w:rPr>
          <w:rStyle w:val="VerbatimChar"/>
        </w:rPr>
        <w:t>## 2 T2                 65</w:t>
      </w:r>
      <w:r>
        <w:br/>
      </w:r>
      <w:r>
        <w:rPr>
          <w:rStyle w:val="VerbatimChar"/>
        </w:rPr>
        <w:t>## 3 T3                 75</w:t>
      </w:r>
      <w:r>
        <w:br/>
      </w:r>
      <w:r>
        <w:rPr>
          <w:rStyle w:val="VerbatimChar"/>
        </w:rPr>
        <w:t>## 4 T4                 84</w:t>
      </w:r>
      <w:r>
        <w:br/>
      </w:r>
      <w:r>
        <w:rPr>
          <w:rStyle w:val="VerbatimChar"/>
        </w:rPr>
        <w:t>## 5 T5                 80</w:t>
      </w:r>
      <w:r>
        <w:br/>
      </w:r>
      <w:r>
        <w:rPr>
          <w:rStyle w:val="VerbatimChar"/>
        </w:rPr>
        <w:t>## 6 T1                 80</w:t>
      </w:r>
    </w:p>
    <w:p w14:paraId="4FD26DFF" w14:textId="77777777" w:rsidR="002971B1" w:rsidRPr="00D776B8" w:rsidRDefault="00000000">
      <w:pPr>
        <w:pStyle w:val="SourceCode"/>
        <w:rPr>
          <w:lang w:val="es-PE"/>
        </w:rPr>
      </w:pPr>
      <w:r w:rsidRPr="00D776B8">
        <w:rPr>
          <w:rStyle w:val="FunctionTok"/>
          <w:lang w:val="es-PE"/>
        </w:rPr>
        <w:t>attach</w:t>
      </w:r>
      <w:r w:rsidRPr="00D776B8">
        <w:rPr>
          <w:rStyle w:val="NormalTok"/>
          <w:lang w:val="es-PE"/>
        </w:rPr>
        <w:t xml:space="preserve">(data) </w:t>
      </w:r>
      <w:r w:rsidRPr="00D776B8">
        <w:rPr>
          <w:rStyle w:val="CommentTok"/>
          <w:lang w:val="es-PE"/>
        </w:rPr>
        <w:t># Para tomar los datos</w:t>
      </w:r>
      <w:r w:rsidRPr="00D776B8">
        <w:rPr>
          <w:lang w:val="es-PE"/>
        </w:rPr>
        <w:br/>
      </w:r>
      <w:r w:rsidRPr="00D776B8">
        <w:rPr>
          <w:rStyle w:val="NormalTok"/>
          <w:lang w:val="es-PE"/>
        </w:rPr>
        <w:t>data</w:t>
      </w:r>
      <w:r w:rsidRPr="00D776B8">
        <w:rPr>
          <w:rStyle w:val="SpecialCharTok"/>
          <w:lang w:val="es-PE"/>
        </w:rPr>
        <w:t>$</w:t>
      </w:r>
      <w:r w:rsidRPr="00D776B8">
        <w:rPr>
          <w:rStyle w:val="NormalTok"/>
          <w:lang w:val="es-PE"/>
        </w:rPr>
        <w:t xml:space="preserve">tratamiento  </w:t>
      </w:r>
      <w:r w:rsidRPr="00D776B8">
        <w:rPr>
          <w:rStyle w:val="OtherTok"/>
          <w:lang w:val="es-PE"/>
        </w:rPr>
        <w:t>=</w:t>
      </w:r>
      <w:r w:rsidRPr="00D776B8">
        <w:rPr>
          <w:rStyle w:val="NormalTok"/>
          <w:lang w:val="es-PE"/>
        </w:rPr>
        <w:t xml:space="preserve"> </w:t>
      </w:r>
      <w:r w:rsidRPr="00D776B8">
        <w:rPr>
          <w:rStyle w:val="FunctionTok"/>
          <w:lang w:val="es-PE"/>
        </w:rPr>
        <w:t>as.factor</w:t>
      </w:r>
      <w:r w:rsidRPr="00D776B8">
        <w:rPr>
          <w:rStyle w:val="NormalTok"/>
          <w:lang w:val="es-PE"/>
        </w:rPr>
        <w:t xml:space="preserve">(tratamiento) </w:t>
      </w:r>
      <w:r w:rsidRPr="00D776B8">
        <w:rPr>
          <w:rStyle w:val="CommentTok"/>
          <w:lang w:val="es-PE"/>
        </w:rPr>
        <w:t># convierte tratamiento en factor</w:t>
      </w:r>
    </w:p>
    <w:p w14:paraId="56D2B2C4" w14:textId="77777777" w:rsidR="002971B1" w:rsidRPr="00D776B8" w:rsidRDefault="00000000">
      <w:pPr>
        <w:pStyle w:val="FirstParagraph"/>
        <w:rPr>
          <w:lang w:val="es-PE"/>
        </w:rPr>
      </w:pPr>
      <w:r w:rsidRPr="00D776B8">
        <w:rPr>
          <w:lang w:val="es-PE"/>
        </w:rPr>
        <w:t xml:space="preserve">Empezemos viendo un gráfico de la dispersión y el efecto de los tratamientos en la floración del cultivo de </w:t>
      </w:r>
      <w:r w:rsidRPr="00D776B8">
        <w:rPr>
          <w:i/>
          <w:iCs/>
          <w:lang w:val="es-PE"/>
        </w:rPr>
        <w:t>(Linum usitatissimum)</w:t>
      </w:r>
    </w:p>
    <w:p w14:paraId="6C20EEF4" w14:textId="77777777" w:rsidR="002971B1" w:rsidRDefault="00000000">
      <w:pPr>
        <w:pStyle w:val="SourceCode"/>
      </w:pPr>
      <w:r>
        <w:rPr>
          <w:rStyle w:val="FunctionTok"/>
        </w:rPr>
        <w:t>library</w:t>
      </w:r>
      <w:r>
        <w:rPr>
          <w:rStyle w:val="NormalTok"/>
        </w:rPr>
        <w:t>(ggplot2)</w:t>
      </w:r>
      <w:r>
        <w:br/>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tratamiento, </w:t>
      </w:r>
      <w:r>
        <w:rPr>
          <w:rStyle w:val="AttributeTok"/>
        </w:rPr>
        <w:t>y =</w:t>
      </w:r>
      <w:r>
        <w:rPr>
          <w:rStyle w:val="NormalTok"/>
        </w:rPr>
        <w:t xml:space="preserve"> floracion, </w:t>
      </w:r>
      <w:r>
        <w:rPr>
          <w:rStyle w:val="AttributeTok"/>
        </w:rPr>
        <w:t>fill =</w:t>
      </w:r>
      <w:r>
        <w:rPr>
          <w:rStyle w:val="NormalTok"/>
        </w:rPr>
        <w:t xml:space="preserve"> tratamiento)) </w:t>
      </w:r>
      <w:r>
        <w:rPr>
          <w:rStyle w:val="SpecialCharTok"/>
        </w:rPr>
        <w:t>+</w:t>
      </w:r>
      <w:r>
        <w:br/>
      </w:r>
      <w:r>
        <w:rPr>
          <w:rStyle w:val="NormalTok"/>
        </w:rPr>
        <w:t xml:space="preserve">  </w:t>
      </w:r>
      <w:r>
        <w:rPr>
          <w:rStyle w:val="FunctionTok"/>
        </w:rPr>
        <w:t>geom_violin</w:t>
      </w:r>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r>
        <w:rPr>
          <w:rStyle w:val="SpecialCharTok"/>
        </w:rPr>
        <w:t>+</w:t>
      </w:r>
      <w:r>
        <w:br/>
      </w:r>
      <w:r>
        <w:rPr>
          <w:rStyle w:val="NormalTok"/>
        </w:rPr>
        <w:t xml:space="preserve">  </w:t>
      </w:r>
      <w:r>
        <w:rPr>
          <w:rStyle w:val="FunctionTok"/>
        </w:rPr>
        <w:t>geom_boxplot</w:t>
      </w:r>
      <w:r>
        <w:rPr>
          <w:rStyle w:val="NormalTok"/>
        </w:rPr>
        <w:t>(</w:t>
      </w:r>
      <w:r>
        <w:rPr>
          <w:rStyle w:val="AttributeTok"/>
        </w:rPr>
        <w:t>width =</w:t>
      </w:r>
      <w:r>
        <w:rPr>
          <w:rStyle w:val="NormalTok"/>
        </w:rPr>
        <w:t xml:space="preserve"> </w:t>
      </w:r>
      <w:r>
        <w:rPr>
          <w:rStyle w:val="FloatTok"/>
        </w:rPr>
        <w:t>0.2</w:t>
      </w:r>
      <w:r>
        <w:rPr>
          <w:rStyle w:val="NormalTok"/>
        </w:rPr>
        <w:t>)</w:t>
      </w:r>
    </w:p>
    <w:p w14:paraId="467BFA1B" w14:textId="77777777" w:rsidR="002971B1" w:rsidRDefault="00000000">
      <w:pPr>
        <w:pStyle w:val="FirstParagraph"/>
      </w:pPr>
      <w:r>
        <w:rPr>
          <w:noProof/>
        </w:rPr>
        <w:drawing>
          <wp:inline distT="0" distB="0" distL="0" distR="0" wp14:anchorId="2176F3F9" wp14:editId="10FEFF87">
            <wp:extent cx="3599078" cy="2567635"/>
            <wp:effectExtent l="0" t="0" r="1905" b="4445"/>
            <wp:docPr id="25" name="Picture"/>
            <wp:cNvGraphicFramePr/>
            <a:graphic xmlns:a="http://schemas.openxmlformats.org/drawingml/2006/main">
              <a:graphicData uri="http://schemas.openxmlformats.org/drawingml/2006/picture">
                <pic:pic xmlns:pic="http://schemas.openxmlformats.org/drawingml/2006/picture">
                  <pic:nvPicPr>
                    <pic:cNvPr id="26" name="Picture" descr="Diseno_Experimentos_Trabajo1_KevinHaquehua_files/figure-docx/unnamed-chunk-4-1.png"/>
                    <pic:cNvPicPr>
                      <a:picLocks noChangeAspect="1" noChangeArrowheads="1"/>
                    </pic:cNvPicPr>
                  </pic:nvPicPr>
                  <pic:blipFill>
                    <a:blip r:embed="rId8"/>
                    <a:stretch>
                      <a:fillRect/>
                    </a:stretch>
                  </pic:blipFill>
                  <pic:spPr bwMode="auto">
                    <a:xfrm>
                      <a:off x="0" y="0"/>
                      <a:ext cx="3607259" cy="2573472"/>
                    </a:xfrm>
                    <a:prstGeom prst="rect">
                      <a:avLst/>
                    </a:prstGeom>
                    <a:noFill/>
                    <a:ln w="9525">
                      <a:noFill/>
                      <a:headEnd/>
                      <a:tailEnd/>
                    </a:ln>
                  </pic:spPr>
                </pic:pic>
              </a:graphicData>
            </a:graphic>
          </wp:inline>
        </w:drawing>
      </w:r>
    </w:p>
    <w:p w14:paraId="1D36B434" w14:textId="77777777" w:rsidR="002971B1" w:rsidRPr="00D776B8" w:rsidRDefault="00000000">
      <w:pPr>
        <w:pStyle w:val="Textoindependiente"/>
        <w:rPr>
          <w:lang w:val="es-PE"/>
        </w:rPr>
      </w:pPr>
      <w:r w:rsidRPr="00D776B8">
        <w:rPr>
          <w:b/>
          <w:bCs/>
          <w:lang w:val="es-PE"/>
        </w:rPr>
        <w:lastRenderedPageBreak/>
        <w:t>Interpretación:</w:t>
      </w:r>
      <w:r w:rsidRPr="00D776B8">
        <w:rPr>
          <w:lang w:val="es-PE"/>
        </w:rPr>
        <w:t xml:space="preserve"> Se observa que el YaraMila COMPLEX presenta la menor floración de </w:t>
      </w:r>
      <w:r w:rsidRPr="00D776B8">
        <w:rPr>
          <w:i/>
          <w:iCs/>
          <w:lang w:val="es-PE"/>
        </w:rPr>
        <w:t>(Linum usitatissimum)</w:t>
      </w:r>
      <w:r w:rsidRPr="00D776B8">
        <w:rPr>
          <w:lang w:val="es-PE"/>
        </w:rPr>
        <w:t xml:space="preserve">, seguido del YaraTera KRISTA K. Seguidamente los tratamientos: YaraVera AMIDAS, (N20, P20, K20), (N18, P15, K10) presentan la mayor floración de </w:t>
      </w:r>
      <w:r w:rsidRPr="00D776B8">
        <w:rPr>
          <w:i/>
          <w:iCs/>
          <w:lang w:val="es-PE"/>
        </w:rPr>
        <w:t>(Linum usitatissimum)</w:t>
      </w:r>
      <w:r w:rsidRPr="00D776B8">
        <w:rPr>
          <w:lang w:val="es-PE"/>
        </w:rPr>
        <w:t xml:space="preserve"> sin mostrar diferencias entre ellos.</w:t>
      </w:r>
    </w:p>
    <w:p w14:paraId="56ABF2ED" w14:textId="77777777" w:rsidR="002971B1" w:rsidRPr="00D776B8" w:rsidRDefault="00000000">
      <w:pPr>
        <w:pStyle w:val="Textoindependiente"/>
        <w:rPr>
          <w:lang w:val="es-PE"/>
        </w:rPr>
      </w:pPr>
      <w:r w:rsidRPr="00D776B8">
        <w:rPr>
          <w:lang w:val="es-PE"/>
        </w:rPr>
        <w:t>Ahora definamos el modelo</w:t>
      </w:r>
    </w:p>
    <w:p w14:paraId="1D93453E" w14:textId="77777777" w:rsidR="002971B1" w:rsidRPr="00D776B8" w:rsidRDefault="00000000">
      <w:pPr>
        <w:pStyle w:val="SourceCode"/>
        <w:rPr>
          <w:lang w:val="es-PE"/>
        </w:rPr>
      </w:pPr>
      <w:r w:rsidRPr="00D776B8">
        <w:rPr>
          <w:rStyle w:val="NormalTok"/>
          <w:lang w:val="es-PE"/>
        </w:rPr>
        <w:t xml:space="preserve">mod.dca </w:t>
      </w:r>
      <w:r w:rsidRPr="00D776B8">
        <w:rPr>
          <w:rStyle w:val="OtherTok"/>
          <w:lang w:val="es-PE"/>
        </w:rPr>
        <w:t>=</w:t>
      </w:r>
      <w:r w:rsidRPr="00D776B8">
        <w:rPr>
          <w:rStyle w:val="NormalTok"/>
          <w:lang w:val="es-PE"/>
        </w:rPr>
        <w:t xml:space="preserve"> </w:t>
      </w:r>
      <w:r w:rsidRPr="00D776B8">
        <w:rPr>
          <w:rStyle w:val="FunctionTok"/>
          <w:lang w:val="es-PE"/>
        </w:rPr>
        <w:t>lm</w:t>
      </w:r>
      <w:r w:rsidRPr="00D776B8">
        <w:rPr>
          <w:rStyle w:val="NormalTok"/>
          <w:lang w:val="es-PE"/>
        </w:rPr>
        <w:t xml:space="preserve">(floracion </w:t>
      </w:r>
      <w:r w:rsidRPr="00D776B8">
        <w:rPr>
          <w:rStyle w:val="SpecialCharTok"/>
          <w:lang w:val="es-PE"/>
        </w:rPr>
        <w:t>~</w:t>
      </w:r>
      <w:r w:rsidRPr="00D776B8">
        <w:rPr>
          <w:rStyle w:val="NormalTok"/>
          <w:lang w:val="es-PE"/>
        </w:rPr>
        <w:t xml:space="preserve"> tratamiento) </w:t>
      </w:r>
      <w:r w:rsidRPr="00D776B8">
        <w:rPr>
          <w:rStyle w:val="CommentTok"/>
          <w:lang w:val="es-PE"/>
        </w:rPr>
        <w:t># modelo DCA</w:t>
      </w:r>
    </w:p>
    <w:p w14:paraId="35D41884" w14:textId="77777777" w:rsidR="002971B1" w:rsidRPr="00D776B8" w:rsidRDefault="00000000">
      <w:pPr>
        <w:pStyle w:val="FirstParagraph"/>
        <w:rPr>
          <w:lang w:val="es-PE"/>
        </w:rPr>
      </w:pPr>
      <w:r w:rsidRPr="00D776B8">
        <w:rPr>
          <w:lang w:val="es-PE"/>
        </w:rPr>
        <w:t>Y veamos el análisis de la varianza para afirmar que al menos uno de los días de floración difiere del resto al aplicar los distintos fertilizantes complejos.</w:t>
      </w:r>
    </w:p>
    <w:p w14:paraId="24BD5440" w14:textId="77777777" w:rsidR="002971B1" w:rsidRPr="00D776B8" w:rsidRDefault="00000000">
      <w:pPr>
        <w:pStyle w:val="SourceCode"/>
        <w:rPr>
          <w:lang w:val="es-PE"/>
        </w:rPr>
      </w:pPr>
      <w:r w:rsidRPr="00D776B8">
        <w:rPr>
          <w:rStyle w:val="FunctionTok"/>
          <w:lang w:val="es-PE"/>
        </w:rPr>
        <w:t>summary</w:t>
      </w:r>
      <w:r w:rsidRPr="00D776B8">
        <w:rPr>
          <w:rStyle w:val="NormalTok"/>
          <w:lang w:val="es-PE"/>
        </w:rPr>
        <w:t>(</w:t>
      </w:r>
      <w:r w:rsidRPr="00D776B8">
        <w:rPr>
          <w:rStyle w:val="FunctionTok"/>
          <w:lang w:val="es-PE"/>
        </w:rPr>
        <w:t>aov</w:t>
      </w:r>
      <w:r w:rsidRPr="00D776B8">
        <w:rPr>
          <w:rStyle w:val="NormalTok"/>
          <w:lang w:val="es-PE"/>
        </w:rPr>
        <w:t xml:space="preserve">(mod.dca)) </w:t>
      </w:r>
      <w:r w:rsidRPr="00D776B8">
        <w:rPr>
          <w:rStyle w:val="CommentTok"/>
          <w:lang w:val="es-PE"/>
        </w:rPr>
        <w:t># Análisis de varianza</w:t>
      </w:r>
    </w:p>
    <w:p w14:paraId="0E55DBFE" w14:textId="77777777" w:rsidR="002971B1" w:rsidRPr="00D776B8" w:rsidRDefault="00000000">
      <w:pPr>
        <w:pStyle w:val="SourceCode"/>
        <w:rPr>
          <w:lang w:val="es-PE"/>
        </w:rPr>
      </w:pPr>
      <w:r>
        <w:rPr>
          <w:rStyle w:val="VerbatimChar"/>
        </w:rPr>
        <w:t xml:space="preserve">##             Df Sum Sq Mean Sq F value   Pr(&gt;F)    </w:t>
      </w:r>
      <w:r>
        <w:br/>
      </w:r>
      <w:r>
        <w:rPr>
          <w:rStyle w:val="VerbatimChar"/>
        </w:rPr>
        <w:t>## tratamiento  4  880.7  220.18   37.42 1.23e-07 ***</w:t>
      </w:r>
      <w:r>
        <w:br/>
      </w:r>
      <w:r>
        <w:rPr>
          <w:rStyle w:val="VerbatimChar"/>
        </w:rPr>
        <w:t xml:space="preserve">## Residuals   15   88.3    5.88                     </w:t>
      </w:r>
      <w:r>
        <w:br/>
      </w:r>
      <w:r>
        <w:rPr>
          <w:rStyle w:val="VerbatimChar"/>
        </w:rPr>
        <w:t>## ---</w:t>
      </w:r>
      <w:r>
        <w:br/>
      </w:r>
      <w:r>
        <w:rPr>
          <w:rStyle w:val="VerbatimChar"/>
        </w:rPr>
        <w:t xml:space="preserve">## Signif. codes:  0 '***' 0.001 '**' 0.01 '*' 0.05 '.' </w:t>
      </w:r>
      <w:r w:rsidRPr="00D776B8">
        <w:rPr>
          <w:rStyle w:val="VerbatimChar"/>
          <w:lang w:val="es-PE"/>
        </w:rPr>
        <w:t>0.1 ' ' 1</w:t>
      </w:r>
    </w:p>
    <w:p w14:paraId="0EE5505B" w14:textId="77777777" w:rsidR="002971B1" w:rsidRPr="00D776B8" w:rsidRDefault="00000000">
      <w:pPr>
        <w:pStyle w:val="FirstParagraph"/>
        <w:rPr>
          <w:lang w:val="es-PE"/>
        </w:rPr>
      </w:pPr>
      <w:r w:rsidRPr="00D776B8">
        <w:rPr>
          <w:lang w:val="es-PE"/>
        </w:rPr>
        <w:t xml:space="preserve">Efectivamente, se puede afirmar que al menos uno de los días de floración de </w:t>
      </w:r>
      <w:r w:rsidRPr="00D776B8">
        <w:rPr>
          <w:i/>
          <w:iCs/>
          <w:lang w:val="es-PE"/>
        </w:rPr>
        <w:t>(Linum usitatissimum)</w:t>
      </w:r>
      <w:r w:rsidRPr="00D776B8">
        <w:rPr>
          <w:lang w:val="es-PE"/>
        </w:rPr>
        <w:t xml:space="preserve"> difiere del resto al aplicar los distintos fertilizantes complejos. Ya que existe evidencia suficiente para rechazar la hipótesis nula que indica que los días de floración de </w:t>
      </w:r>
      <w:r w:rsidRPr="00D776B8">
        <w:rPr>
          <w:i/>
          <w:iCs/>
          <w:lang w:val="es-PE"/>
        </w:rPr>
        <w:t>(Linum usitatissimum)</w:t>
      </w:r>
      <w:r w:rsidRPr="00D776B8">
        <w:rPr>
          <w:lang w:val="es-PE"/>
        </w:rPr>
        <w:t xml:space="preserve"> no difieran en los tratamientos complejos.</w:t>
      </w:r>
    </w:p>
    <w:p w14:paraId="0E486590" w14:textId="77777777" w:rsidR="002971B1" w:rsidRPr="00D776B8" w:rsidRDefault="00000000">
      <w:pPr>
        <w:pStyle w:val="Compact"/>
        <w:numPr>
          <w:ilvl w:val="0"/>
          <w:numId w:val="7"/>
        </w:numPr>
        <w:rPr>
          <w:lang w:val="es-PE"/>
        </w:rPr>
      </w:pPr>
      <w:r w:rsidRPr="00D776B8">
        <w:rPr>
          <w:b/>
          <w:bCs/>
          <w:lang w:val="es-PE"/>
        </w:rPr>
        <w:t>Verifique si el modelo propuesto cumple con los supuestos.</w:t>
      </w:r>
    </w:p>
    <w:p w14:paraId="0A6D0920" w14:textId="77777777" w:rsidR="002971B1" w:rsidRDefault="00000000">
      <w:pPr>
        <w:pStyle w:val="Compact"/>
        <w:numPr>
          <w:ilvl w:val="0"/>
          <w:numId w:val="8"/>
        </w:numPr>
      </w:pPr>
      <w:r>
        <w:rPr>
          <w:b/>
          <w:bCs/>
        </w:rPr>
        <w:t>Normalidad de errores</w:t>
      </w:r>
    </w:p>
    <w:p w14:paraId="1403D2DD" w14:textId="77777777" w:rsidR="002971B1" w:rsidRPr="00D776B8" w:rsidRDefault="00000000">
      <w:pPr>
        <w:pStyle w:val="FirstParagraph"/>
        <w:rPr>
          <w:lang w:val="es-PE"/>
        </w:rPr>
      </w:pPr>
      <w:r w:rsidRPr="00D776B8">
        <w:rPr>
          <w:lang w:val="es-PE"/>
        </w:rPr>
        <w:t xml:space="preserve">Nos planteamos las hipótesis </w:t>
      </w:r>
      <m:oMath>
        <m:sSub>
          <m:sSubPr>
            <m:ctrlPr>
              <w:rPr>
                <w:rFonts w:ascii="Cambria Math" w:hAnsi="Cambria Math"/>
              </w:rPr>
            </m:ctrlPr>
          </m:sSubPr>
          <m:e>
            <m:r>
              <w:rPr>
                <w:rFonts w:ascii="Cambria Math" w:hAnsi="Cambria Math"/>
              </w:rPr>
              <m:t>H</m:t>
            </m:r>
          </m:e>
          <m:sub>
            <m:r>
              <w:rPr>
                <w:rFonts w:ascii="Cambria Math" w:hAnsi="Cambria Math"/>
                <w:lang w:val="es-PE"/>
              </w:rPr>
              <m:t>0</m:t>
            </m:r>
          </m:sub>
        </m:sSub>
        <m:r>
          <m:rPr>
            <m:sty m:val="p"/>
          </m:rPr>
          <w:rPr>
            <w:rFonts w:ascii="Cambria Math" w:hAnsi="Cambria Math"/>
            <w:lang w:val="es-PE"/>
          </w:rPr>
          <m:t>:</m:t>
        </m:r>
      </m:oMath>
      <w:r w:rsidRPr="00D776B8">
        <w:rPr>
          <w:lang w:val="es-PE"/>
        </w:rPr>
        <w:t xml:space="preserve"> Los errores se distribuyen normalmente </w:t>
      </w:r>
      <m:oMath>
        <m:sSub>
          <m:sSubPr>
            <m:ctrlPr>
              <w:rPr>
                <w:rFonts w:ascii="Cambria Math" w:hAnsi="Cambria Math"/>
              </w:rPr>
            </m:ctrlPr>
          </m:sSubPr>
          <m:e>
            <m:r>
              <w:rPr>
                <w:rFonts w:ascii="Cambria Math" w:hAnsi="Cambria Math"/>
              </w:rPr>
              <m:t>H</m:t>
            </m:r>
          </m:e>
          <m:sub>
            <m:r>
              <w:rPr>
                <w:rFonts w:ascii="Cambria Math" w:hAnsi="Cambria Math"/>
                <w:lang w:val="es-PE"/>
              </w:rPr>
              <m:t>1</m:t>
            </m:r>
          </m:sub>
        </m:sSub>
        <m:r>
          <m:rPr>
            <m:sty m:val="p"/>
          </m:rPr>
          <w:rPr>
            <w:rFonts w:ascii="Cambria Math" w:hAnsi="Cambria Math"/>
            <w:lang w:val="es-PE"/>
          </w:rPr>
          <m:t>:</m:t>
        </m:r>
      </m:oMath>
      <w:r w:rsidRPr="00D776B8">
        <w:rPr>
          <w:lang w:val="es-PE"/>
        </w:rPr>
        <w:t xml:space="preserve"> Los errores no se distribuyen normalmente</w:t>
      </w:r>
    </w:p>
    <w:p w14:paraId="71BD31A3" w14:textId="77777777" w:rsidR="002971B1" w:rsidRPr="00D776B8" w:rsidRDefault="00000000">
      <w:pPr>
        <w:pStyle w:val="Textoindependiente"/>
        <w:rPr>
          <w:lang w:val="es-PE"/>
        </w:rPr>
      </w:pPr>
      <w:r w:rsidRPr="00D776B8">
        <w:rPr>
          <w:lang w:val="es-PE"/>
        </w:rPr>
        <w:t>Veamos los residuales del modelo</w:t>
      </w:r>
    </w:p>
    <w:p w14:paraId="022633C1" w14:textId="77777777" w:rsidR="002971B1" w:rsidRPr="00D776B8" w:rsidRDefault="00000000">
      <w:pPr>
        <w:pStyle w:val="SourceCode"/>
        <w:rPr>
          <w:lang w:val="es-PE"/>
        </w:rPr>
      </w:pPr>
      <w:r w:rsidRPr="00D776B8">
        <w:rPr>
          <w:rStyle w:val="FunctionTok"/>
          <w:lang w:val="es-PE"/>
        </w:rPr>
        <w:t>library</w:t>
      </w:r>
      <w:r w:rsidRPr="00D776B8">
        <w:rPr>
          <w:rStyle w:val="NormalTok"/>
          <w:lang w:val="es-PE"/>
        </w:rPr>
        <w:t>(agricolae)</w:t>
      </w:r>
      <w:r w:rsidRPr="00D776B8">
        <w:rPr>
          <w:lang w:val="es-PE"/>
        </w:rPr>
        <w:br/>
      </w:r>
      <w:r w:rsidRPr="00D776B8">
        <w:rPr>
          <w:rStyle w:val="NormalTok"/>
          <w:lang w:val="es-PE"/>
        </w:rPr>
        <w:t xml:space="preserve">residuales </w:t>
      </w:r>
      <w:r w:rsidRPr="00D776B8">
        <w:rPr>
          <w:rStyle w:val="OtherTok"/>
          <w:lang w:val="es-PE"/>
        </w:rPr>
        <w:t>=</w:t>
      </w:r>
      <w:r w:rsidRPr="00D776B8">
        <w:rPr>
          <w:rStyle w:val="NormalTok"/>
          <w:lang w:val="es-PE"/>
        </w:rPr>
        <w:t xml:space="preserve"> </w:t>
      </w:r>
      <w:r w:rsidRPr="00D776B8">
        <w:rPr>
          <w:rStyle w:val="FunctionTok"/>
          <w:lang w:val="es-PE"/>
        </w:rPr>
        <w:t>residuals</w:t>
      </w:r>
      <w:r w:rsidRPr="00D776B8">
        <w:rPr>
          <w:rStyle w:val="NormalTok"/>
          <w:lang w:val="es-PE"/>
        </w:rPr>
        <w:t xml:space="preserve">(mod.dca) </w:t>
      </w:r>
      <w:r w:rsidRPr="00D776B8">
        <w:rPr>
          <w:rStyle w:val="CommentTok"/>
          <w:lang w:val="es-PE"/>
        </w:rPr>
        <w:t># extrae residuales</w:t>
      </w:r>
      <w:r w:rsidRPr="00D776B8">
        <w:rPr>
          <w:lang w:val="es-PE"/>
        </w:rPr>
        <w:br/>
      </w:r>
      <w:r w:rsidRPr="00D776B8">
        <w:rPr>
          <w:rStyle w:val="NormalTok"/>
          <w:lang w:val="es-PE"/>
        </w:rPr>
        <w:t xml:space="preserve">histo      </w:t>
      </w:r>
      <w:r w:rsidRPr="00D776B8">
        <w:rPr>
          <w:rStyle w:val="OtherTok"/>
          <w:lang w:val="es-PE"/>
        </w:rPr>
        <w:t>=</w:t>
      </w:r>
      <w:r w:rsidRPr="00D776B8">
        <w:rPr>
          <w:rStyle w:val="NormalTok"/>
          <w:lang w:val="es-PE"/>
        </w:rPr>
        <w:t xml:space="preserve"> </w:t>
      </w:r>
      <w:r w:rsidRPr="00D776B8">
        <w:rPr>
          <w:rStyle w:val="FunctionTok"/>
          <w:lang w:val="es-PE"/>
        </w:rPr>
        <w:t>hist</w:t>
      </w:r>
      <w:r w:rsidRPr="00D776B8">
        <w:rPr>
          <w:rStyle w:val="NormalTok"/>
          <w:lang w:val="es-PE"/>
        </w:rPr>
        <w:t xml:space="preserve">(residuales, </w:t>
      </w:r>
      <w:r w:rsidRPr="00D776B8">
        <w:rPr>
          <w:rStyle w:val="AttributeTok"/>
          <w:lang w:val="es-PE"/>
        </w:rPr>
        <w:t>col=</w:t>
      </w:r>
      <w:r w:rsidRPr="00D776B8">
        <w:rPr>
          <w:rStyle w:val="StringTok"/>
          <w:lang w:val="es-PE"/>
        </w:rPr>
        <w:t>"gold"</w:t>
      </w:r>
      <w:r w:rsidRPr="00D776B8">
        <w:rPr>
          <w:rStyle w:val="NormalTok"/>
          <w:lang w:val="es-PE"/>
        </w:rPr>
        <w:t xml:space="preserve">, </w:t>
      </w:r>
      <w:r w:rsidRPr="00D776B8">
        <w:rPr>
          <w:rStyle w:val="AttributeTok"/>
          <w:lang w:val="es-PE"/>
        </w:rPr>
        <w:t>xlab=</w:t>
      </w:r>
      <w:r w:rsidRPr="00D776B8">
        <w:rPr>
          <w:rStyle w:val="StringTok"/>
          <w:lang w:val="es-PE"/>
        </w:rPr>
        <w:t>"residuales"</w:t>
      </w:r>
      <w:r w:rsidRPr="00D776B8">
        <w:rPr>
          <w:rStyle w:val="NormalTok"/>
          <w:lang w:val="es-PE"/>
        </w:rPr>
        <w:t xml:space="preserve">, </w:t>
      </w:r>
      <w:r w:rsidRPr="00D776B8">
        <w:rPr>
          <w:rStyle w:val="AttributeTok"/>
          <w:lang w:val="es-PE"/>
        </w:rPr>
        <w:t>main=</w:t>
      </w:r>
      <w:r w:rsidRPr="00D776B8">
        <w:rPr>
          <w:rStyle w:val="StringTok"/>
          <w:lang w:val="es-PE"/>
        </w:rPr>
        <w:t>"Histograma de los residuales"</w:t>
      </w:r>
      <w:r w:rsidRPr="00D776B8">
        <w:rPr>
          <w:rStyle w:val="NormalTok"/>
          <w:lang w:val="es-PE"/>
        </w:rPr>
        <w:t xml:space="preserve">, </w:t>
      </w:r>
      <w:r w:rsidRPr="00D776B8">
        <w:rPr>
          <w:rStyle w:val="AttributeTok"/>
          <w:lang w:val="es-PE"/>
        </w:rPr>
        <w:t>ylab=</w:t>
      </w:r>
      <w:r w:rsidRPr="00D776B8">
        <w:rPr>
          <w:rStyle w:val="StringTok"/>
          <w:lang w:val="es-PE"/>
        </w:rPr>
        <w:t>"Densidad"</w:t>
      </w:r>
      <w:r w:rsidRPr="00D776B8">
        <w:rPr>
          <w:rStyle w:val="NormalTok"/>
          <w:lang w:val="es-PE"/>
        </w:rPr>
        <w:t>,</w:t>
      </w:r>
      <w:r w:rsidRPr="00D776B8">
        <w:rPr>
          <w:rStyle w:val="AttributeTok"/>
          <w:lang w:val="es-PE"/>
        </w:rPr>
        <w:t>prob=</w:t>
      </w:r>
      <w:r w:rsidRPr="00D776B8">
        <w:rPr>
          <w:rStyle w:val="DecValTok"/>
          <w:lang w:val="es-PE"/>
        </w:rPr>
        <w:t>1</w:t>
      </w:r>
      <w:r w:rsidRPr="00D776B8">
        <w:rPr>
          <w:rStyle w:val="NormalTok"/>
          <w:lang w:val="es-PE"/>
        </w:rPr>
        <w:t>)</w:t>
      </w:r>
      <w:r w:rsidRPr="00D776B8">
        <w:rPr>
          <w:lang w:val="es-PE"/>
        </w:rPr>
        <w:br/>
      </w:r>
      <w:r w:rsidRPr="00D776B8">
        <w:rPr>
          <w:rStyle w:val="FunctionTok"/>
          <w:lang w:val="es-PE"/>
        </w:rPr>
        <w:t>normal.freq</w:t>
      </w:r>
      <w:r w:rsidRPr="00D776B8">
        <w:rPr>
          <w:rStyle w:val="NormalTok"/>
          <w:lang w:val="es-PE"/>
        </w:rPr>
        <w:t xml:space="preserve">(histo, </w:t>
      </w:r>
      <w:r w:rsidRPr="00D776B8">
        <w:rPr>
          <w:rStyle w:val="AttributeTok"/>
          <w:lang w:val="es-PE"/>
        </w:rPr>
        <w:t>frequency=</w:t>
      </w:r>
      <w:r w:rsidRPr="00D776B8">
        <w:rPr>
          <w:rStyle w:val="DecValTok"/>
          <w:lang w:val="es-PE"/>
        </w:rPr>
        <w:t>3</w:t>
      </w:r>
      <w:r w:rsidRPr="00D776B8">
        <w:rPr>
          <w:rStyle w:val="NormalTok"/>
          <w:lang w:val="es-PE"/>
        </w:rPr>
        <w:t xml:space="preserve">) </w:t>
      </w:r>
      <w:r w:rsidRPr="00D776B8">
        <w:rPr>
          <w:rStyle w:val="CommentTok"/>
          <w:lang w:val="es-PE"/>
        </w:rPr>
        <w:t># densidad</w:t>
      </w:r>
    </w:p>
    <w:p w14:paraId="0E9C1835" w14:textId="77777777" w:rsidR="002971B1" w:rsidRDefault="00000000">
      <w:pPr>
        <w:pStyle w:val="FirstParagraph"/>
      </w:pPr>
      <w:r>
        <w:rPr>
          <w:noProof/>
        </w:rPr>
        <w:drawing>
          <wp:inline distT="0" distB="0" distL="0" distR="0" wp14:anchorId="51063D0D" wp14:editId="6B50FEDA">
            <wp:extent cx="2450592" cy="1982419"/>
            <wp:effectExtent l="0" t="0" r="6985"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Diseno_Experimentos_Trabajo1_KevinHaquehua_files/figure-docx/unnamed-chunk-7-1.png"/>
                    <pic:cNvPicPr>
                      <a:picLocks noChangeAspect="1" noChangeArrowheads="1"/>
                    </pic:cNvPicPr>
                  </pic:nvPicPr>
                  <pic:blipFill>
                    <a:blip r:embed="rId9"/>
                    <a:stretch>
                      <a:fillRect/>
                    </a:stretch>
                  </pic:blipFill>
                  <pic:spPr bwMode="auto">
                    <a:xfrm>
                      <a:off x="0" y="0"/>
                      <a:ext cx="2460871" cy="1990734"/>
                    </a:xfrm>
                    <a:prstGeom prst="rect">
                      <a:avLst/>
                    </a:prstGeom>
                    <a:noFill/>
                    <a:ln w="9525">
                      <a:noFill/>
                      <a:headEnd/>
                      <a:tailEnd/>
                    </a:ln>
                  </pic:spPr>
                </pic:pic>
              </a:graphicData>
            </a:graphic>
          </wp:inline>
        </w:drawing>
      </w:r>
    </w:p>
    <w:p w14:paraId="1559595D" w14:textId="77777777" w:rsidR="002971B1" w:rsidRPr="00D776B8" w:rsidRDefault="00000000">
      <w:pPr>
        <w:pStyle w:val="Textoindependiente"/>
        <w:rPr>
          <w:lang w:val="es-PE"/>
        </w:rPr>
      </w:pPr>
      <w:r w:rsidRPr="00D776B8">
        <w:rPr>
          <w:lang w:val="es-PE"/>
        </w:rPr>
        <w:lastRenderedPageBreak/>
        <w:t>Se observa que los errores se distribuyen a una normal, veamos el QQ-plot</w:t>
      </w:r>
    </w:p>
    <w:p w14:paraId="1FC6006E" w14:textId="77777777" w:rsidR="002971B1" w:rsidRDefault="00000000">
      <w:pPr>
        <w:pStyle w:val="SourceCode"/>
      </w:pPr>
      <w:r>
        <w:rPr>
          <w:rStyle w:val="FunctionTok"/>
        </w:rPr>
        <w:t>plot</w:t>
      </w:r>
      <w:r>
        <w:rPr>
          <w:rStyle w:val="NormalTok"/>
        </w:rPr>
        <w:t xml:space="preserve">(mod.dca, </w:t>
      </w:r>
      <w:r>
        <w:rPr>
          <w:rStyle w:val="AttributeTok"/>
        </w:rPr>
        <w:t>which =</w:t>
      </w:r>
      <w:r>
        <w:rPr>
          <w:rStyle w:val="NormalTok"/>
        </w:rPr>
        <w:t xml:space="preserve"> </w:t>
      </w:r>
      <w:r>
        <w:rPr>
          <w:rStyle w:val="DecValTok"/>
        </w:rPr>
        <w:t>2</w:t>
      </w:r>
      <w:r>
        <w:rPr>
          <w:rStyle w:val="NormalTok"/>
        </w:rPr>
        <w:t>)</w:t>
      </w:r>
    </w:p>
    <w:p w14:paraId="0A0B45EB" w14:textId="77777777" w:rsidR="002971B1" w:rsidRDefault="00000000">
      <w:pPr>
        <w:pStyle w:val="FirstParagraph"/>
      </w:pPr>
      <w:r>
        <w:rPr>
          <w:noProof/>
        </w:rPr>
        <w:drawing>
          <wp:inline distT="0" distB="0" distL="0" distR="0" wp14:anchorId="5F06D7FB" wp14:editId="2498A668">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Diseno_Experimentos_Trabajo1_KevinHaquehua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D86068F" w14:textId="77777777" w:rsidR="002971B1" w:rsidRPr="00D776B8" w:rsidRDefault="00000000">
      <w:pPr>
        <w:pStyle w:val="Textoindependiente"/>
        <w:rPr>
          <w:lang w:val="es-PE"/>
        </w:rPr>
      </w:pPr>
      <w:r w:rsidRPr="00D776B8">
        <w:rPr>
          <w:lang w:val="es-PE"/>
        </w:rPr>
        <w:t>A excepción de unos valores, la mayor parte se centra a la recta de residuales, veamos ahora la prueba de Shapiro-Wilk de normalidad de residuos</w:t>
      </w:r>
    </w:p>
    <w:p w14:paraId="49B69303" w14:textId="77777777" w:rsidR="002971B1" w:rsidRDefault="00000000">
      <w:pPr>
        <w:pStyle w:val="SourceCode"/>
      </w:pPr>
      <w:r>
        <w:rPr>
          <w:rStyle w:val="FunctionTok"/>
        </w:rPr>
        <w:t>shapiro.test</w:t>
      </w:r>
      <w:r>
        <w:rPr>
          <w:rStyle w:val="NormalTok"/>
        </w:rPr>
        <w:t>(residuales)</w:t>
      </w:r>
    </w:p>
    <w:p w14:paraId="7C32A5B0" w14:textId="77777777" w:rsidR="002971B1"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residuales</w:t>
      </w:r>
      <w:r>
        <w:br/>
      </w:r>
      <w:r>
        <w:rPr>
          <w:rStyle w:val="VerbatimChar"/>
        </w:rPr>
        <w:t>## W = 0.97749, p-value = 0.8977</w:t>
      </w:r>
    </w:p>
    <w:p w14:paraId="3E0B5BB5" w14:textId="77777777" w:rsidR="002971B1" w:rsidRPr="00D776B8" w:rsidRDefault="00000000">
      <w:pPr>
        <w:pStyle w:val="FirstParagraph"/>
        <w:rPr>
          <w:lang w:val="es-PE"/>
        </w:rPr>
      </w:pPr>
      <w:r w:rsidRPr="00D776B8">
        <w:rPr>
          <w:lang w:val="es-PE"/>
        </w:rPr>
        <w:t xml:space="preserve">Como se tiene un pvalor </w:t>
      </w:r>
      <m:oMath>
        <m:r>
          <m:rPr>
            <m:sty m:val="p"/>
          </m:rPr>
          <w:rPr>
            <w:rFonts w:ascii="Cambria Math" w:hAnsi="Cambria Math"/>
            <w:lang w:val="es-PE"/>
          </w:rPr>
          <m:t>&gt;</m:t>
        </m:r>
        <m:r>
          <w:rPr>
            <w:rFonts w:ascii="Cambria Math" w:hAnsi="Cambria Math"/>
            <w:lang w:val="es-PE"/>
          </w:rPr>
          <m:t>0.05</m:t>
        </m:r>
      </m:oMath>
      <w:r w:rsidRPr="00D776B8">
        <w:rPr>
          <w:lang w:val="es-PE"/>
        </w:rPr>
        <w:t xml:space="preserve"> no se rechaza </w:t>
      </w:r>
      <m:oMath>
        <m:sSub>
          <m:sSubPr>
            <m:ctrlPr>
              <w:rPr>
                <w:rFonts w:ascii="Cambria Math" w:hAnsi="Cambria Math"/>
              </w:rPr>
            </m:ctrlPr>
          </m:sSubPr>
          <m:e>
            <m:r>
              <w:rPr>
                <w:rFonts w:ascii="Cambria Math" w:hAnsi="Cambria Math"/>
              </w:rPr>
              <m:t>H</m:t>
            </m:r>
          </m:e>
          <m:sub>
            <m:r>
              <w:rPr>
                <w:rFonts w:ascii="Cambria Math" w:hAnsi="Cambria Math"/>
                <w:lang w:val="es-PE"/>
              </w:rPr>
              <m:t>0</m:t>
            </m:r>
          </m:sub>
        </m:sSub>
      </m:oMath>
      <w:r w:rsidRPr="00D776B8">
        <w:rPr>
          <w:lang w:val="es-PE"/>
        </w:rPr>
        <w:t xml:space="preserve"> lo cual indica que el modelo cumple el supuesto de normalidad de errores.</w:t>
      </w:r>
    </w:p>
    <w:p w14:paraId="54C9F184" w14:textId="77777777" w:rsidR="002971B1" w:rsidRDefault="00000000">
      <w:pPr>
        <w:pStyle w:val="Compact"/>
        <w:numPr>
          <w:ilvl w:val="0"/>
          <w:numId w:val="9"/>
        </w:numPr>
      </w:pPr>
      <w:r>
        <w:rPr>
          <w:b/>
          <w:bCs/>
        </w:rPr>
        <w:t>Homocedasticidad</w:t>
      </w:r>
    </w:p>
    <w:p w14:paraId="624328B9" w14:textId="77777777" w:rsidR="002971B1" w:rsidRPr="00D776B8" w:rsidRDefault="00000000">
      <w:pPr>
        <w:pStyle w:val="FirstParagraph"/>
        <w:rPr>
          <w:lang w:val="es-PE"/>
        </w:rPr>
      </w:pPr>
      <w:r w:rsidRPr="00D776B8">
        <w:rPr>
          <w:lang w:val="es-PE"/>
        </w:rPr>
        <w:t xml:space="preserve">Nos planteamos las hipótesis: </w:t>
      </w:r>
      <m:oMath>
        <m:sSub>
          <m:sSubPr>
            <m:ctrlPr>
              <w:rPr>
                <w:rFonts w:ascii="Cambria Math" w:hAnsi="Cambria Math"/>
              </w:rPr>
            </m:ctrlPr>
          </m:sSubPr>
          <m:e>
            <m:r>
              <w:rPr>
                <w:rFonts w:ascii="Cambria Math" w:hAnsi="Cambria Math"/>
              </w:rPr>
              <m:t>H</m:t>
            </m:r>
          </m:e>
          <m:sub>
            <m:r>
              <w:rPr>
                <w:rFonts w:ascii="Cambria Math" w:hAnsi="Cambria Math"/>
                <w:lang w:val="es-PE"/>
              </w:rPr>
              <m:t>0</m:t>
            </m:r>
          </m:sub>
        </m:sSub>
        <m:r>
          <m:rPr>
            <m:sty m:val="p"/>
          </m:rPr>
          <w:rPr>
            <w:rFonts w:ascii="Cambria Math" w:hAnsi="Cambria Math"/>
            <w:lang w:val="es-PE"/>
          </w:rPr>
          <m:t>:</m:t>
        </m:r>
      </m:oMath>
      <w:r w:rsidRPr="00D776B8">
        <w:rPr>
          <w:lang w:val="es-PE"/>
        </w:rPr>
        <w:t xml:space="preserve"> Existe homogeneidad de varianzas </w:t>
      </w:r>
      <m:oMath>
        <m:sSub>
          <m:sSubPr>
            <m:ctrlPr>
              <w:rPr>
                <w:rFonts w:ascii="Cambria Math" w:hAnsi="Cambria Math"/>
              </w:rPr>
            </m:ctrlPr>
          </m:sSubPr>
          <m:e>
            <m:r>
              <w:rPr>
                <w:rFonts w:ascii="Cambria Math" w:hAnsi="Cambria Math"/>
              </w:rPr>
              <m:t>H</m:t>
            </m:r>
          </m:e>
          <m:sub>
            <m:r>
              <w:rPr>
                <w:rFonts w:ascii="Cambria Math" w:hAnsi="Cambria Math"/>
                <w:lang w:val="es-PE"/>
              </w:rPr>
              <m:t>1</m:t>
            </m:r>
          </m:sub>
        </m:sSub>
        <m:r>
          <m:rPr>
            <m:sty m:val="p"/>
          </m:rPr>
          <w:rPr>
            <w:rFonts w:ascii="Cambria Math" w:hAnsi="Cambria Math"/>
            <w:lang w:val="es-PE"/>
          </w:rPr>
          <m:t>:</m:t>
        </m:r>
      </m:oMath>
      <w:r w:rsidRPr="00D776B8">
        <w:rPr>
          <w:lang w:val="es-PE"/>
        </w:rPr>
        <w:t xml:space="preserve"> No existe homogeneidad de varianzas</w:t>
      </w:r>
    </w:p>
    <w:p w14:paraId="457E1DE5" w14:textId="77777777" w:rsidR="002971B1" w:rsidRPr="00D776B8" w:rsidRDefault="00000000">
      <w:pPr>
        <w:pStyle w:val="Textoindependiente"/>
        <w:rPr>
          <w:lang w:val="es-PE"/>
        </w:rPr>
      </w:pPr>
      <w:r w:rsidRPr="00D776B8">
        <w:rPr>
          <w:lang w:val="es-PE"/>
        </w:rPr>
        <w:t>Veamos si la variabilidad es distinta en los factores</w:t>
      </w:r>
    </w:p>
    <w:p w14:paraId="124DA81F" w14:textId="77777777" w:rsidR="002971B1" w:rsidRDefault="00000000">
      <w:pPr>
        <w:pStyle w:val="SourceCode"/>
      </w:pPr>
      <w:r>
        <w:rPr>
          <w:rStyle w:val="FunctionTok"/>
        </w:rPr>
        <w:t>plot</w:t>
      </w:r>
      <w:r>
        <w:rPr>
          <w:rStyle w:val="NormalTok"/>
        </w:rPr>
        <w:t xml:space="preserve">(mod.dca, </w:t>
      </w:r>
      <w:r>
        <w:rPr>
          <w:rStyle w:val="AttributeTok"/>
        </w:rPr>
        <w:t>which =</w:t>
      </w:r>
      <w:r>
        <w:rPr>
          <w:rStyle w:val="NormalTok"/>
        </w:rPr>
        <w:t xml:space="preserve"> </w:t>
      </w:r>
      <w:r>
        <w:rPr>
          <w:rStyle w:val="DecValTok"/>
        </w:rPr>
        <w:t>5</w:t>
      </w:r>
      <w:r>
        <w:rPr>
          <w:rStyle w:val="NormalTok"/>
        </w:rPr>
        <w:t>)</w:t>
      </w:r>
    </w:p>
    <w:p w14:paraId="48375D24" w14:textId="77777777" w:rsidR="002971B1" w:rsidRDefault="00000000">
      <w:pPr>
        <w:pStyle w:val="FirstParagraph"/>
      </w:pPr>
      <w:r>
        <w:rPr>
          <w:noProof/>
        </w:rPr>
        <w:lastRenderedPageBreak/>
        <w:drawing>
          <wp:inline distT="0" distB="0" distL="0" distR="0" wp14:anchorId="0F349EAE" wp14:editId="70B823D8">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Diseno_Experimentos_Trabajo1_KevinHaquehua_files/figure-docx/unnamed-chunk-1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EFD0A8B" w14:textId="77777777" w:rsidR="002971B1" w:rsidRPr="00D776B8" w:rsidRDefault="00000000">
      <w:pPr>
        <w:pStyle w:val="Textoindependiente"/>
        <w:rPr>
          <w:lang w:val="es-PE"/>
        </w:rPr>
      </w:pPr>
      <w:r w:rsidRPr="00D776B8">
        <w:rPr>
          <w:lang w:val="es-PE"/>
        </w:rPr>
        <w:t>Y si la variabilidad se incrementa con la media general</w:t>
      </w:r>
    </w:p>
    <w:p w14:paraId="1C8A2F85" w14:textId="77777777" w:rsidR="002971B1" w:rsidRDefault="00000000">
      <w:pPr>
        <w:pStyle w:val="SourceCode"/>
      </w:pPr>
      <w:r>
        <w:rPr>
          <w:rStyle w:val="FunctionTok"/>
        </w:rPr>
        <w:t>plot</w:t>
      </w:r>
      <w:r>
        <w:rPr>
          <w:rStyle w:val="NormalTok"/>
        </w:rPr>
        <w:t xml:space="preserve">(mod.dca, </w:t>
      </w:r>
      <w:r>
        <w:rPr>
          <w:rStyle w:val="AttributeTok"/>
        </w:rPr>
        <w:t>which =</w:t>
      </w:r>
      <w:r>
        <w:rPr>
          <w:rStyle w:val="NormalTok"/>
        </w:rPr>
        <w:t xml:space="preserve"> </w:t>
      </w:r>
      <w:r>
        <w:rPr>
          <w:rStyle w:val="DecValTok"/>
        </w:rPr>
        <w:t>1</w:t>
      </w:r>
      <w:r>
        <w:rPr>
          <w:rStyle w:val="NormalTok"/>
        </w:rPr>
        <w:t>)</w:t>
      </w:r>
    </w:p>
    <w:p w14:paraId="7C4DBD8E" w14:textId="77777777" w:rsidR="002971B1" w:rsidRDefault="00000000">
      <w:pPr>
        <w:pStyle w:val="FirstParagraph"/>
      </w:pPr>
      <w:r>
        <w:rPr>
          <w:noProof/>
        </w:rPr>
        <w:drawing>
          <wp:inline distT="0" distB="0" distL="0" distR="0" wp14:anchorId="6343FCDE" wp14:editId="4248C3F7">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Diseno_Experimentos_Trabajo1_KevinHaquehua_files/figure-docx/unnamed-chunk-1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D6DF249" w14:textId="77777777" w:rsidR="002971B1" w:rsidRPr="00D776B8" w:rsidRDefault="00000000">
      <w:pPr>
        <w:pStyle w:val="Textoindependiente"/>
        <w:rPr>
          <w:lang w:val="es-PE"/>
        </w:rPr>
      </w:pPr>
      <w:r w:rsidRPr="00D776B8">
        <w:rPr>
          <w:lang w:val="es-PE"/>
        </w:rPr>
        <w:lastRenderedPageBreak/>
        <w:t>Se observa que la varianza se mantiene constante en los residuos. Utilizemos la prueba de Breusch-Pagan para evaluar este supuesto</w:t>
      </w:r>
    </w:p>
    <w:p w14:paraId="0DF4C48C" w14:textId="77777777" w:rsidR="002971B1" w:rsidRPr="00D776B8" w:rsidRDefault="00000000">
      <w:pPr>
        <w:pStyle w:val="SourceCode"/>
        <w:rPr>
          <w:lang w:val="es-PE"/>
        </w:rPr>
      </w:pPr>
      <w:r w:rsidRPr="00D776B8">
        <w:rPr>
          <w:rStyle w:val="FunctionTok"/>
          <w:lang w:val="es-PE"/>
        </w:rPr>
        <w:t>library</w:t>
      </w:r>
      <w:r w:rsidRPr="00D776B8">
        <w:rPr>
          <w:rStyle w:val="NormalTok"/>
          <w:lang w:val="es-PE"/>
        </w:rPr>
        <w:t>(car)</w:t>
      </w:r>
    </w:p>
    <w:p w14:paraId="0224E32A" w14:textId="77777777" w:rsidR="002971B1" w:rsidRDefault="00000000">
      <w:pPr>
        <w:pStyle w:val="SourceCode"/>
      </w:pPr>
      <w:r>
        <w:rPr>
          <w:rStyle w:val="VerbatimChar"/>
        </w:rPr>
        <w:t>## Loading required package: carData</w:t>
      </w:r>
    </w:p>
    <w:p w14:paraId="5C2B6D7D" w14:textId="77777777" w:rsidR="002971B1" w:rsidRDefault="00000000">
      <w:pPr>
        <w:pStyle w:val="SourceCode"/>
      </w:pPr>
      <w:r>
        <w:rPr>
          <w:rStyle w:val="FunctionTok"/>
        </w:rPr>
        <w:t>ncvTest</w:t>
      </w:r>
      <w:r>
        <w:rPr>
          <w:rStyle w:val="NormalTok"/>
        </w:rPr>
        <w:t>(mod.dca)</w:t>
      </w:r>
    </w:p>
    <w:p w14:paraId="09144D33" w14:textId="77777777" w:rsidR="002971B1" w:rsidRDefault="00000000">
      <w:pPr>
        <w:pStyle w:val="SourceCode"/>
      </w:pPr>
      <w:r>
        <w:rPr>
          <w:rStyle w:val="VerbatimChar"/>
        </w:rPr>
        <w:t xml:space="preserve">## Non-constant Variance Score Test </w:t>
      </w:r>
      <w:r>
        <w:br/>
      </w:r>
      <w:r>
        <w:rPr>
          <w:rStyle w:val="VerbatimChar"/>
        </w:rPr>
        <w:t xml:space="preserve">## Variance formula: ~ fitted.values </w:t>
      </w:r>
      <w:r>
        <w:br/>
      </w:r>
      <w:r>
        <w:rPr>
          <w:rStyle w:val="VerbatimChar"/>
        </w:rPr>
        <w:t>## Chisquare = 0.06641474, Df = 1, p = 0.79663</w:t>
      </w:r>
    </w:p>
    <w:p w14:paraId="6AE26083" w14:textId="77777777" w:rsidR="002971B1" w:rsidRPr="00D776B8" w:rsidRDefault="00000000">
      <w:pPr>
        <w:pStyle w:val="FirstParagraph"/>
        <w:rPr>
          <w:lang w:val="es-PE"/>
        </w:rPr>
      </w:pPr>
      <w:r w:rsidRPr="00D776B8">
        <w:rPr>
          <w:lang w:val="es-PE"/>
        </w:rPr>
        <w:t xml:space="preserve">Como el pvalor </w:t>
      </w:r>
      <m:oMath>
        <m:r>
          <m:rPr>
            <m:sty m:val="p"/>
          </m:rPr>
          <w:rPr>
            <w:rFonts w:ascii="Cambria Math" w:hAnsi="Cambria Math"/>
            <w:lang w:val="es-PE"/>
          </w:rPr>
          <m:t>&gt;</m:t>
        </m:r>
        <m:r>
          <w:rPr>
            <w:rFonts w:ascii="Cambria Math" w:hAnsi="Cambria Math"/>
            <w:lang w:val="es-PE"/>
          </w:rPr>
          <m:t>0.05</m:t>
        </m:r>
      </m:oMath>
      <w:r w:rsidRPr="00D776B8">
        <w:rPr>
          <w:lang w:val="es-PE"/>
        </w:rPr>
        <w:t xml:space="preserve"> no se rechaza </w:t>
      </w:r>
      <m:oMath>
        <m:sSub>
          <m:sSubPr>
            <m:ctrlPr>
              <w:rPr>
                <w:rFonts w:ascii="Cambria Math" w:hAnsi="Cambria Math"/>
              </w:rPr>
            </m:ctrlPr>
          </m:sSubPr>
          <m:e>
            <m:r>
              <w:rPr>
                <w:rFonts w:ascii="Cambria Math" w:hAnsi="Cambria Math"/>
              </w:rPr>
              <m:t>H</m:t>
            </m:r>
          </m:e>
          <m:sub>
            <m:r>
              <w:rPr>
                <w:rFonts w:ascii="Cambria Math" w:hAnsi="Cambria Math"/>
                <w:lang w:val="es-PE"/>
              </w:rPr>
              <m:t>0</m:t>
            </m:r>
          </m:sub>
        </m:sSub>
      </m:oMath>
      <w:r w:rsidRPr="00D776B8">
        <w:rPr>
          <w:lang w:val="es-PE"/>
        </w:rPr>
        <w:t xml:space="preserve"> en lo cual se indica que la varianza es constante en los residuos, por lo que se cumple el supuesto de homocedasticidad.</w:t>
      </w:r>
    </w:p>
    <w:p w14:paraId="099D6A45" w14:textId="77777777" w:rsidR="002971B1" w:rsidRDefault="00000000">
      <w:pPr>
        <w:pStyle w:val="Compact"/>
        <w:numPr>
          <w:ilvl w:val="0"/>
          <w:numId w:val="10"/>
        </w:numPr>
      </w:pPr>
      <w:r>
        <w:rPr>
          <w:b/>
          <w:bCs/>
        </w:rPr>
        <w:t>Independencia de errores</w:t>
      </w:r>
    </w:p>
    <w:p w14:paraId="77028319" w14:textId="77777777" w:rsidR="002971B1" w:rsidRPr="00D776B8" w:rsidRDefault="00000000">
      <w:pPr>
        <w:pStyle w:val="FirstParagraph"/>
        <w:rPr>
          <w:lang w:val="es-PE"/>
        </w:rPr>
      </w:pPr>
      <w:r w:rsidRPr="00D776B8">
        <w:rPr>
          <w:lang w:val="es-PE"/>
        </w:rPr>
        <w:t xml:space="preserve">Para ver la no autocorrelación de los errores nos planteamos las hipótesis </w:t>
      </w:r>
      <m:oMath>
        <m:sSub>
          <m:sSubPr>
            <m:ctrlPr>
              <w:rPr>
                <w:rFonts w:ascii="Cambria Math" w:hAnsi="Cambria Math"/>
              </w:rPr>
            </m:ctrlPr>
          </m:sSubPr>
          <m:e>
            <m:r>
              <w:rPr>
                <w:rFonts w:ascii="Cambria Math" w:hAnsi="Cambria Math"/>
              </w:rPr>
              <m:t>H</m:t>
            </m:r>
          </m:e>
          <m:sub>
            <m:r>
              <w:rPr>
                <w:rFonts w:ascii="Cambria Math" w:hAnsi="Cambria Math"/>
                <w:lang w:val="es-PE"/>
              </w:rPr>
              <m:t>0</m:t>
            </m:r>
          </m:sub>
        </m:sSub>
        <m:r>
          <m:rPr>
            <m:sty m:val="p"/>
          </m:rPr>
          <w:rPr>
            <w:rFonts w:ascii="Cambria Math" w:hAnsi="Cambria Math"/>
            <w:lang w:val="es-PE"/>
          </w:rPr>
          <m:t>:</m:t>
        </m:r>
      </m:oMath>
      <w:r w:rsidRPr="00D776B8">
        <w:rPr>
          <w:lang w:val="es-PE"/>
        </w:rPr>
        <w:t xml:space="preserve"> Existe independencia de errores </w:t>
      </w:r>
      <m:oMath>
        <m:sSub>
          <m:sSubPr>
            <m:ctrlPr>
              <w:rPr>
                <w:rFonts w:ascii="Cambria Math" w:hAnsi="Cambria Math"/>
              </w:rPr>
            </m:ctrlPr>
          </m:sSubPr>
          <m:e>
            <m:r>
              <w:rPr>
                <w:rFonts w:ascii="Cambria Math" w:hAnsi="Cambria Math"/>
              </w:rPr>
              <m:t>H</m:t>
            </m:r>
          </m:e>
          <m:sub>
            <m:r>
              <w:rPr>
                <w:rFonts w:ascii="Cambria Math" w:hAnsi="Cambria Math"/>
                <w:lang w:val="es-PE"/>
              </w:rPr>
              <m:t>1</m:t>
            </m:r>
          </m:sub>
        </m:sSub>
        <m:r>
          <m:rPr>
            <m:sty m:val="p"/>
          </m:rPr>
          <w:rPr>
            <w:rFonts w:ascii="Cambria Math" w:hAnsi="Cambria Math"/>
            <w:lang w:val="es-PE"/>
          </w:rPr>
          <m:t>:</m:t>
        </m:r>
      </m:oMath>
      <w:r w:rsidRPr="00D776B8">
        <w:rPr>
          <w:lang w:val="es-PE"/>
        </w:rPr>
        <w:t xml:space="preserve"> No existe independencia de errores</w:t>
      </w:r>
    </w:p>
    <w:p w14:paraId="366C5277" w14:textId="77777777" w:rsidR="002971B1" w:rsidRPr="00D776B8" w:rsidRDefault="00000000">
      <w:pPr>
        <w:pStyle w:val="Textoindependiente"/>
        <w:rPr>
          <w:lang w:val="es-PE"/>
        </w:rPr>
      </w:pPr>
      <w:r w:rsidRPr="00D776B8">
        <w:rPr>
          <w:lang w:val="es-PE"/>
        </w:rPr>
        <w:t>Veamos de forma gráfica la autocorrelación de los errores</w:t>
      </w:r>
    </w:p>
    <w:p w14:paraId="74A466C9" w14:textId="77777777" w:rsidR="002971B1" w:rsidRDefault="00000000">
      <w:pPr>
        <w:pStyle w:val="SourceCode"/>
      </w:pPr>
      <w:r>
        <w:rPr>
          <w:rStyle w:val="FunctionTok"/>
        </w:rPr>
        <w:t>plot</w:t>
      </w:r>
      <w:r>
        <w:rPr>
          <w:rStyle w:val="NormalTok"/>
        </w:rPr>
        <w:t>(</w:t>
      </w:r>
      <w:r>
        <w:rPr>
          <w:rStyle w:val="FunctionTok"/>
        </w:rPr>
        <w:t>residuals</w:t>
      </w:r>
      <w:r>
        <w:rPr>
          <w:rStyle w:val="NormalTok"/>
        </w:rPr>
        <w:t xml:space="preserve">(mod.dca), </w:t>
      </w:r>
      <w:r>
        <w:rPr>
          <w:rStyle w:val="AttributeTok"/>
        </w:rPr>
        <w:t>pch =</w:t>
      </w:r>
      <w:r>
        <w:rPr>
          <w:rStyle w:val="NormalTok"/>
        </w:rPr>
        <w:t xml:space="preserve"> </w:t>
      </w:r>
      <w:r>
        <w:rPr>
          <w:rStyle w:val="DecValTok"/>
        </w:rPr>
        <w:t>18</w:t>
      </w:r>
      <w:r>
        <w:rPr>
          <w:rStyle w:val="NormalTok"/>
        </w:rPr>
        <w:t>,</w:t>
      </w:r>
      <w:r>
        <w:br/>
      </w:r>
      <w:r>
        <w:rPr>
          <w:rStyle w:val="NormalTok"/>
        </w:rPr>
        <w:t xml:space="preserve">     </w:t>
      </w:r>
      <w:r>
        <w:rPr>
          <w:rStyle w:val="AttributeTok"/>
        </w:rPr>
        <w:t>type =</w:t>
      </w:r>
      <w:r>
        <w:rPr>
          <w:rStyle w:val="NormalTok"/>
        </w:rPr>
        <w:t xml:space="preserve"> </w:t>
      </w:r>
      <w:r>
        <w:rPr>
          <w:rStyle w:val="StringTok"/>
        </w:rPr>
        <w:t>"b"</w:t>
      </w:r>
      <w:r>
        <w:rPr>
          <w:rStyle w:val="NormalTok"/>
        </w:rPr>
        <w:t xml:space="preserve">, </w:t>
      </w:r>
      <w:r>
        <w:rPr>
          <w:rStyle w:val="AttributeTok"/>
        </w:rPr>
        <w:t>ylab =</w:t>
      </w:r>
      <w:r>
        <w:rPr>
          <w:rStyle w:val="NormalTok"/>
        </w:rPr>
        <w:t xml:space="preserve"> </w:t>
      </w:r>
      <w:r>
        <w:rPr>
          <w:rStyle w:val="StringTok"/>
        </w:rPr>
        <w:t>"residuales"</w:t>
      </w:r>
      <w:r>
        <w:rPr>
          <w:rStyle w:val="NormalTok"/>
        </w:rPr>
        <w:t>,</w:t>
      </w:r>
      <w:r>
        <w:br/>
      </w:r>
      <w:r>
        <w:rPr>
          <w:rStyle w:val="NormalTok"/>
        </w:rPr>
        <w:t xml:space="preserve">     </w:t>
      </w:r>
      <w:r>
        <w:rPr>
          <w:rStyle w:val="AttributeTok"/>
        </w:rPr>
        <w:t>xlab =</w:t>
      </w:r>
      <w:r>
        <w:rPr>
          <w:rStyle w:val="NormalTok"/>
        </w:rPr>
        <w:t xml:space="preserve"> </w:t>
      </w:r>
      <w:r>
        <w:rPr>
          <w:rStyle w:val="StringTok"/>
        </w:rPr>
        <w:t>"Índice"</w:t>
      </w:r>
      <w:r>
        <w:rPr>
          <w:rStyle w:val="NormalTok"/>
        </w:rPr>
        <w:t xml:space="preserve">, </w:t>
      </w:r>
      <w:r>
        <w:rPr>
          <w:rStyle w:val="AttributeTok"/>
        </w:rPr>
        <w:t>main=</w:t>
      </w:r>
      <w:r>
        <w:rPr>
          <w:rStyle w:val="StringTok"/>
        </w:rPr>
        <w:t>"Residuales"</w:t>
      </w:r>
      <w:r>
        <w:rPr>
          <w:rStyle w:val="NormalTok"/>
        </w:rPr>
        <w:t>)</w:t>
      </w:r>
      <w:r>
        <w:br/>
      </w:r>
      <w:r>
        <w:rPr>
          <w:rStyle w:val="FunctionTok"/>
        </w:rPr>
        <w:t>abline</w:t>
      </w:r>
      <w:r>
        <w:rPr>
          <w:rStyle w:val="NormalTok"/>
        </w:rPr>
        <w:t>(</w:t>
      </w:r>
      <w:r>
        <w:rPr>
          <w:rStyle w:val="AttributeTok"/>
        </w:rPr>
        <w:t>h=</w:t>
      </w:r>
      <w:r>
        <w:rPr>
          <w:rStyle w:val="DecValTok"/>
        </w:rPr>
        <w:t>0</w:t>
      </w:r>
      <w:r>
        <w:rPr>
          <w:rStyle w:val="NormalTok"/>
        </w:rPr>
        <w:t>)</w:t>
      </w:r>
    </w:p>
    <w:p w14:paraId="620818C4" w14:textId="77777777" w:rsidR="002971B1" w:rsidRDefault="00000000">
      <w:pPr>
        <w:pStyle w:val="FirstParagraph"/>
      </w:pPr>
      <w:r>
        <w:rPr>
          <w:noProof/>
        </w:rPr>
        <w:drawing>
          <wp:inline distT="0" distB="0" distL="0" distR="0" wp14:anchorId="7C92A31C" wp14:editId="208854D9">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Diseno_Experimentos_Trabajo1_KevinHaquehua_files/figure-docx/unnamed-chunk-1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BAAF8D5" w14:textId="77777777" w:rsidR="002971B1" w:rsidRPr="00D776B8" w:rsidRDefault="00000000">
      <w:pPr>
        <w:pStyle w:val="Textoindependiente"/>
        <w:rPr>
          <w:lang w:val="es-PE"/>
        </w:rPr>
      </w:pPr>
      <w:r w:rsidRPr="00D776B8">
        <w:rPr>
          <w:lang w:val="es-PE"/>
        </w:rPr>
        <w:lastRenderedPageBreak/>
        <w:t>No se observa un patrón de dependencia en los errores, realizemos la prueba de Durbin-Watson</w:t>
      </w:r>
    </w:p>
    <w:p w14:paraId="1918F739" w14:textId="77777777" w:rsidR="002971B1" w:rsidRDefault="00000000">
      <w:pPr>
        <w:pStyle w:val="SourceCode"/>
      </w:pPr>
      <w:r>
        <w:rPr>
          <w:rStyle w:val="FunctionTok"/>
        </w:rPr>
        <w:t>library</w:t>
      </w:r>
      <w:r>
        <w:rPr>
          <w:rStyle w:val="NormalTok"/>
        </w:rPr>
        <w:t>(lmtest)</w:t>
      </w:r>
    </w:p>
    <w:p w14:paraId="6DD0F249" w14:textId="77777777" w:rsidR="002971B1" w:rsidRDefault="00000000">
      <w:pPr>
        <w:pStyle w:val="SourceCode"/>
      </w:pPr>
      <w:r>
        <w:rPr>
          <w:rStyle w:val="VerbatimChar"/>
        </w:rPr>
        <w:t>## Loading required package: zoo</w:t>
      </w:r>
    </w:p>
    <w:p w14:paraId="03EBDDA6" w14:textId="77777777" w:rsidR="002971B1" w:rsidRDefault="00000000">
      <w:pPr>
        <w:pStyle w:val="SourceCode"/>
      </w:pPr>
      <w:r>
        <w:rPr>
          <w:rStyle w:val="VerbatimChar"/>
        </w:rPr>
        <w:t xml:space="preserve">## </w:t>
      </w:r>
      <w:r>
        <w:br/>
      </w:r>
      <w:r>
        <w:rPr>
          <w:rStyle w:val="VerbatimChar"/>
        </w:rPr>
        <w:t>## Attaching package: 'zoo'</w:t>
      </w:r>
    </w:p>
    <w:p w14:paraId="0AA2D7FD" w14:textId="77777777" w:rsidR="002971B1" w:rsidRDefault="00000000">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14:paraId="2444BE9B" w14:textId="77777777" w:rsidR="002971B1" w:rsidRDefault="00000000">
      <w:pPr>
        <w:pStyle w:val="SourceCode"/>
      </w:pPr>
      <w:r>
        <w:rPr>
          <w:rStyle w:val="FunctionTok"/>
        </w:rPr>
        <w:t>dwtest</w:t>
      </w:r>
      <w:r>
        <w:rPr>
          <w:rStyle w:val="NormalTok"/>
        </w:rPr>
        <w:t>(mod.dca,</w:t>
      </w:r>
      <w:r>
        <w:rPr>
          <w:rStyle w:val="AttributeTok"/>
        </w:rPr>
        <w:t>alternative =</w:t>
      </w:r>
      <w:r>
        <w:rPr>
          <w:rStyle w:val="NormalTok"/>
        </w:rPr>
        <w:t xml:space="preserve"> </w:t>
      </w:r>
      <w:r>
        <w:rPr>
          <w:rStyle w:val="FunctionTok"/>
        </w:rPr>
        <w:t>c</w:t>
      </w:r>
      <w:r>
        <w:rPr>
          <w:rStyle w:val="NormalTok"/>
        </w:rPr>
        <w:t>(</w:t>
      </w:r>
      <w:r>
        <w:rPr>
          <w:rStyle w:val="StringTok"/>
        </w:rPr>
        <w:t>"two.sided"</w:t>
      </w:r>
      <w:r>
        <w:rPr>
          <w:rStyle w:val="NormalTok"/>
        </w:rPr>
        <w:t>))</w:t>
      </w:r>
    </w:p>
    <w:p w14:paraId="7C5114E6" w14:textId="77777777" w:rsidR="002971B1" w:rsidRDefault="00000000">
      <w:pPr>
        <w:pStyle w:val="SourceCode"/>
      </w:pPr>
      <w:r>
        <w:rPr>
          <w:rStyle w:val="VerbatimChar"/>
        </w:rPr>
        <w:t xml:space="preserve">## </w:t>
      </w:r>
      <w:r>
        <w:br/>
      </w:r>
      <w:r>
        <w:rPr>
          <w:rStyle w:val="VerbatimChar"/>
        </w:rPr>
        <w:t>##  Durbin-Watson test</w:t>
      </w:r>
      <w:r>
        <w:br/>
      </w:r>
      <w:r>
        <w:rPr>
          <w:rStyle w:val="VerbatimChar"/>
        </w:rPr>
        <w:t xml:space="preserve">## </w:t>
      </w:r>
      <w:r>
        <w:br/>
      </w:r>
      <w:r>
        <w:rPr>
          <w:rStyle w:val="VerbatimChar"/>
        </w:rPr>
        <w:t>## data:  mod.dca</w:t>
      </w:r>
      <w:r>
        <w:br/>
      </w:r>
      <w:r>
        <w:rPr>
          <w:rStyle w:val="VerbatimChar"/>
        </w:rPr>
        <w:t>## DW = 1.3994, p-value = 0.3096</w:t>
      </w:r>
      <w:r>
        <w:br/>
      </w:r>
      <w:r>
        <w:rPr>
          <w:rStyle w:val="VerbatimChar"/>
        </w:rPr>
        <w:t>## alternative hypothesis: true autocorrelation is not 0</w:t>
      </w:r>
    </w:p>
    <w:p w14:paraId="4D9BBE87" w14:textId="77777777" w:rsidR="002971B1" w:rsidRPr="00D776B8" w:rsidRDefault="00000000">
      <w:pPr>
        <w:pStyle w:val="FirstParagraph"/>
        <w:rPr>
          <w:lang w:val="es-PE"/>
        </w:rPr>
      </w:pPr>
      <w:r w:rsidRPr="00D776B8">
        <w:rPr>
          <w:lang w:val="es-PE"/>
        </w:rPr>
        <w:t xml:space="preserve">Como el pvalor </w:t>
      </w:r>
      <m:oMath>
        <m:r>
          <m:rPr>
            <m:sty m:val="p"/>
          </m:rPr>
          <w:rPr>
            <w:rFonts w:ascii="Cambria Math" w:hAnsi="Cambria Math"/>
            <w:lang w:val="es-PE"/>
          </w:rPr>
          <m:t>&gt;</m:t>
        </m:r>
        <m:r>
          <w:rPr>
            <w:rFonts w:ascii="Cambria Math" w:hAnsi="Cambria Math"/>
            <w:lang w:val="es-PE"/>
          </w:rPr>
          <m:t>0.05</m:t>
        </m:r>
      </m:oMath>
      <w:r w:rsidRPr="00D776B8">
        <w:rPr>
          <w:lang w:val="es-PE"/>
        </w:rPr>
        <w:t xml:space="preserve"> no se rechaza </w:t>
      </w:r>
      <m:oMath>
        <m:sSub>
          <m:sSubPr>
            <m:ctrlPr>
              <w:rPr>
                <w:rFonts w:ascii="Cambria Math" w:hAnsi="Cambria Math"/>
              </w:rPr>
            </m:ctrlPr>
          </m:sSubPr>
          <m:e>
            <m:r>
              <w:rPr>
                <w:rFonts w:ascii="Cambria Math" w:hAnsi="Cambria Math"/>
              </w:rPr>
              <m:t>H</m:t>
            </m:r>
          </m:e>
          <m:sub>
            <m:r>
              <w:rPr>
                <w:rFonts w:ascii="Cambria Math" w:hAnsi="Cambria Math"/>
                <w:lang w:val="es-PE"/>
              </w:rPr>
              <m:t>0</m:t>
            </m:r>
          </m:sub>
        </m:sSub>
      </m:oMath>
      <w:r w:rsidRPr="00D776B8">
        <w:rPr>
          <w:lang w:val="es-PE"/>
        </w:rPr>
        <w:t xml:space="preserve"> lo cual indica que existe independencia de errores o no están autocorrelacionados de primer orden, lo cual indica que se cumple el supuesto de independencia de errores.</w:t>
      </w:r>
    </w:p>
    <w:p w14:paraId="6AE92E5C" w14:textId="77777777" w:rsidR="002971B1" w:rsidRPr="00D776B8" w:rsidRDefault="00000000">
      <w:pPr>
        <w:pStyle w:val="Compact"/>
        <w:numPr>
          <w:ilvl w:val="0"/>
          <w:numId w:val="11"/>
        </w:numPr>
        <w:rPr>
          <w:lang w:val="es-PE"/>
        </w:rPr>
      </w:pPr>
      <w:r w:rsidRPr="00D776B8">
        <w:rPr>
          <w:b/>
          <w:bCs/>
          <w:lang w:val="es-PE"/>
        </w:rPr>
        <w:t>Estime el coeficiente de variabilidad.</w:t>
      </w:r>
    </w:p>
    <w:p w14:paraId="0EA48027" w14:textId="77777777" w:rsidR="002971B1" w:rsidRPr="00D776B8" w:rsidRDefault="00000000">
      <w:pPr>
        <w:pStyle w:val="FirstParagraph"/>
        <w:rPr>
          <w:lang w:val="es-PE"/>
        </w:rPr>
      </w:pPr>
      <w:r w:rsidRPr="00D776B8">
        <w:rPr>
          <w:lang w:val="es-PE"/>
        </w:rPr>
        <w:t>Para cuantificar el grado de homogeneidad de los resultados del experimento veamos el coeficiente de variabilidad</w:t>
      </w:r>
    </w:p>
    <w:p w14:paraId="57D50E0A" w14:textId="77777777" w:rsidR="002971B1" w:rsidRPr="00D776B8" w:rsidRDefault="00000000">
      <w:pPr>
        <w:pStyle w:val="SourceCode"/>
        <w:rPr>
          <w:lang w:val="es-PE"/>
        </w:rPr>
      </w:pPr>
      <w:r w:rsidRPr="00D776B8">
        <w:rPr>
          <w:rStyle w:val="CommentTok"/>
          <w:lang w:val="es-PE"/>
        </w:rPr>
        <w:t># Coeficiente de variación</w:t>
      </w:r>
      <w:r w:rsidRPr="00D776B8">
        <w:rPr>
          <w:lang w:val="es-PE"/>
        </w:rPr>
        <w:br/>
      </w:r>
      <w:r w:rsidRPr="00D776B8">
        <w:rPr>
          <w:rStyle w:val="NormalTok"/>
          <w:lang w:val="es-PE"/>
        </w:rPr>
        <w:t xml:space="preserve">cv </w:t>
      </w:r>
      <w:r w:rsidRPr="00D776B8">
        <w:rPr>
          <w:rStyle w:val="OtherTok"/>
          <w:lang w:val="es-PE"/>
        </w:rPr>
        <w:t>=</w:t>
      </w:r>
      <w:r w:rsidRPr="00D776B8">
        <w:rPr>
          <w:rStyle w:val="NormalTok"/>
          <w:lang w:val="es-PE"/>
        </w:rPr>
        <w:t xml:space="preserve"> </w:t>
      </w:r>
      <w:r w:rsidRPr="00D776B8">
        <w:rPr>
          <w:rStyle w:val="FunctionTok"/>
          <w:lang w:val="es-PE"/>
        </w:rPr>
        <w:t>cv.model</w:t>
      </w:r>
      <w:r w:rsidRPr="00D776B8">
        <w:rPr>
          <w:rStyle w:val="NormalTok"/>
          <w:lang w:val="es-PE"/>
        </w:rPr>
        <w:t>(mod.dca)</w:t>
      </w:r>
      <w:r w:rsidRPr="00D776B8">
        <w:rPr>
          <w:lang w:val="es-PE"/>
        </w:rPr>
        <w:br/>
      </w:r>
      <w:r w:rsidRPr="00D776B8">
        <w:rPr>
          <w:rStyle w:val="NormalTok"/>
          <w:lang w:val="es-PE"/>
        </w:rPr>
        <w:t>cv</w:t>
      </w:r>
    </w:p>
    <w:p w14:paraId="2388867A" w14:textId="77777777" w:rsidR="002971B1" w:rsidRPr="00D776B8" w:rsidRDefault="00000000">
      <w:pPr>
        <w:pStyle w:val="SourceCode"/>
        <w:rPr>
          <w:lang w:val="es-PE"/>
        </w:rPr>
      </w:pPr>
      <w:r w:rsidRPr="00D776B8">
        <w:rPr>
          <w:rStyle w:val="VerbatimChar"/>
          <w:lang w:val="es-PE"/>
        </w:rPr>
        <w:t>## [1] 3.107698</w:t>
      </w:r>
    </w:p>
    <w:p w14:paraId="479BBEED" w14:textId="77777777" w:rsidR="002971B1" w:rsidRPr="00D776B8" w:rsidRDefault="00000000">
      <w:pPr>
        <w:pStyle w:val="FirstParagraph"/>
        <w:rPr>
          <w:lang w:val="es-PE"/>
        </w:rPr>
      </w:pPr>
      <w:r w:rsidRPr="00D776B8">
        <w:rPr>
          <w:lang w:val="es-PE"/>
        </w:rPr>
        <w:t xml:space="preserve">El cual nos da un valos de </w:t>
      </w:r>
      <m:oMath>
        <m:r>
          <w:rPr>
            <w:rFonts w:ascii="Cambria Math" w:hAnsi="Cambria Math"/>
            <w:lang w:val="es-PE"/>
          </w:rPr>
          <m:t>3.11</m:t>
        </m:r>
        <m:r>
          <m:rPr>
            <m:sty m:val="p"/>
          </m:rPr>
          <w:rPr>
            <w:rFonts w:ascii="Cambria Math" w:hAnsi="Cambria Math"/>
            <w:lang w:val="es-PE"/>
          </w:rPr>
          <m:t>%</m:t>
        </m:r>
      </m:oMath>
      <w:r w:rsidRPr="00D776B8">
        <w:rPr>
          <w:lang w:val="es-PE"/>
        </w:rPr>
        <w:t xml:space="preserve"> el cual es menor al </w:t>
      </w:r>
      <m:oMath>
        <m:r>
          <w:rPr>
            <w:rFonts w:ascii="Cambria Math" w:hAnsi="Cambria Math"/>
            <w:lang w:val="es-PE"/>
          </w:rPr>
          <m:t>10</m:t>
        </m:r>
        <m:r>
          <m:rPr>
            <m:sty m:val="p"/>
          </m:rPr>
          <w:rPr>
            <w:rFonts w:ascii="Cambria Math" w:hAnsi="Cambria Math"/>
            <w:lang w:val="es-PE"/>
          </w:rPr>
          <m:t>%</m:t>
        </m:r>
      </m:oMath>
      <w:r w:rsidRPr="00D776B8">
        <w:rPr>
          <w:lang w:val="es-PE"/>
        </w:rPr>
        <w:t xml:space="preserve"> en el que podemos indicar que hay homogeneidad en los resultados del experimento, esto indica que no hay factores adicionales que puedan influir en el estudio realizado.</w:t>
      </w:r>
    </w:p>
    <w:p w14:paraId="3CF86450" w14:textId="77777777" w:rsidR="002971B1" w:rsidRPr="00D776B8" w:rsidRDefault="00000000">
      <w:pPr>
        <w:pStyle w:val="Compact"/>
        <w:numPr>
          <w:ilvl w:val="0"/>
          <w:numId w:val="12"/>
        </w:numPr>
        <w:rPr>
          <w:lang w:val="es-PE"/>
        </w:rPr>
      </w:pPr>
      <w:r w:rsidRPr="00D776B8">
        <w:rPr>
          <w:b/>
          <w:bCs/>
          <w:lang w:val="es-PE"/>
        </w:rPr>
        <w:t>¿Cuáles son los fertilizantes que tienen mejor efecto en la floración media en el cultivo de lino?</w:t>
      </w:r>
    </w:p>
    <w:p w14:paraId="202D1F37" w14:textId="77777777" w:rsidR="002971B1" w:rsidRPr="00D776B8" w:rsidRDefault="00000000">
      <w:pPr>
        <w:pStyle w:val="FirstParagraph"/>
        <w:rPr>
          <w:lang w:val="es-PE"/>
        </w:rPr>
      </w:pPr>
      <w:r w:rsidRPr="00D776B8">
        <w:rPr>
          <w:lang w:val="es-PE"/>
        </w:rPr>
        <w:t>Veamos la media general</w:t>
      </w:r>
    </w:p>
    <w:p w14:paraId="7E1345C3" w14:textId="77777777" w:rsidR="002971B1" w:rsidRPr="00D776B8" w:rsidRDefault="00000000">
      <w:pPr>
        <w:pStyle w:val="SourceCode"/>
        <w:rPr>
          <w:lang w:val="es-PE"/>
        </w:rPr>
      </w:pPr>
      <w:r w:rsidRPr="00D776B8">
        <w:rPr>
          <w:rStyle w:val="NormalTok"/>
          <w:lang w:val="es-PE"/>
        </w:rPr>
        <w:t xml:space="preserve">med_general </w:t>
      </w:r>
      <w:r w:rsidRPr="00D776B8">
        <w:rPr>
          <w:rStyle w:val="OtherTok"/>
          <w:lang w:val="es-PE"/>
        </w:rPr>
        <w:t>=</w:t>
      </w:r>
      <w:r w:rsidRPr="00D776B8">
        <w:rPr>
          <w:rStyle w:val="NormalTok"/>
          <w:lang w:val="es-PE"/>
        </w:rPr>
        <w:t xml:space="preserve"> </w:t>
      </w:r>
      <w:r w:rsidRPr="00D776B8">
        <w:rPr>
          <w:rStyle w:val="FunctionTok"/>
          <w:lang w:val="es-PE"/>
        </w:rPr>
        <w:t>mean</w:t>
      </w:r>
      <w:r w:rsidRPr="00D776B8">
        <w:rPr>
          <w:rStyle w:val="NormalTok"/>
          <w:lang w:val="es-PE"/>
        </w:rPr>
        <w:t>(floracion); med_general</w:t>
      </w:r>
    </w:p>
    <w:p w14:paraId="4468404D" w14:textId="77777777" w:rsidR="002971B1" w:rsidRPr="00D776B8" w:rsidRDefault="00000000">
      <w:pPr>
        <w:pStyle w:val="SourceCode"/>
        <w:rPr>
          <w:lang w:val="es-PE"/>
        </w:rPr>
      </w:pPr>
      <w:r w:rsidRPr="00D776B8">
        <w:rPr>
          <w:rStyle w:val="VerbatimChar"/>
          <w:lang w:val="es-PE"/>
        </w:rPr>
        <w:t>## [1] 78.05</w:t>
      </w:r>
    </w:p>
    <w:p w14:paraId="6E77AA8D" w14:textId="77777777" w:rsidR="002971B1" w:rsidRPr="00D776B8" w:rsidRDefault="00000000">
      <w:pPr>
        <w:pStyle w:val="FirstParagraph"/>
        <w:rPr>
          <w:lang w:val="es-PE"/>
        </w:rPr>
      </w:pPr>
      <w:r w:rsidRPr="00D776B8">
        <w:rPr>
          <w:lang w:val="es-PE"/>
        </w:rPr>
        <w:t>Ahora la media de los tratamientos con los efectos</w:t>
      </w:r>
    </w:p>
    <w:p w14:paraId="7FD6E897" w14:textId="77777777" w:rsidR="002971B1" w:rsidRDefault="00000000">
      <w:pPr>
        <w:pStyle w:val="SourceCode"/>
      </w:pPr>
      <w:r>
        <w:rPr>
          <w:rStyle w:val="FunctionTok"/>
        </w:rPr>
        <w:lastRenderedPageBreak/>
        <w:t>library</w:t>
      </w:r>
      <w:r>
        <w:rPr>
          <w:rStyle w:val="NormalTok"/>
        </w:rPr>
        <w:t>(dplyr)</w:t>
      </w:r>
    </w:p>
    <w:p w14:paraId="72A5F558" w14:textId="77777777" w:rsidR="002971B1" w:rsidRDefault="00000000">
      <w:pPr>
        <w:pStyle w:val="SourceCode"/>
      </w:pPr>
      <w:r>
        <w:rPr>
          <w:rStyle w:val="VerbatimChar"/>
        </w:rPr>
        <w:t xml:space="preserve">## </w:t>
      </w:r>
      <w:r>
        <w:br/>
      </w:r>
      <w:r>
        <w:rPr>
          <w:rStyle w:val="VerbatimChar"/>
        </w:rPr>
        <w:t>## Attaching package: 'dplyr'</w:t>
      </w:r>
    </w:p>
    <w:p w14:paraId="63C220FC" w14:textId="77777777" w:rsidR="002971B1" w:rsidRDefault="00000000">
      <w:pPr>
        <w:pStyle w:val="SourceCode"/>
      </w:pPr>
      <w:r>
        <w:rPr>
          <w:rStyle w:val="VerbatimChar"/>
        </w:rPr>
        <w:t>## The following object is masked from 'package:car':</w:t>
      </w:r>
      <w:r>
        <w:br/>
      </w:r>
      <w:r>
        <w:rPr>
          <w:rStyle w:val="VerbatimChar"/>
        </w:rPr>
        <w:t xml:space="preserve">## </w:t>
      </w:r>
      <w:r>
        <w:br/>
      </w:r>
      <w:r>
        <w:rPr>
          <w:rStyle w:val="VerbatimChar"/>
        </w:rPr>
        <w:t>##     recode</w:t>
      </w:r>
    </w:p>
    <w:p w14:paraId="297852AB" w14:textId="77777777" w:rsidR="002971B1"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08082BE9" w14:textId="77777777" w:rsidR="002971B1"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3C894F8E" w14:textId="77777777" w:rsidR="002971B1" w:rsidRPr="00D776B8" w:rsidRDefault="00000000">
      <w:pPr>
        <w:pStyle w:val="SourceCode"/>
        <w:rPr>
          <w:lang w:val="es-PE"/>
        </w:rPr>
      </w:pPr>
      <w:r w:rsidRPr="00D776B8">
        <w:rPr>
          <w:rStyle w:val="NormalTok"/>
          <w:lang w:val="es-PE"/>
        </w:rPr>
        <w:t xml:space="preserve">med_trat </w:t>
      </w:r>
      <w:r w:rsidRPr="00D776B8">
        <w:rPr>
          <w:rStyle w:val="OtherTok"/>
          <w:lang w:val="es-PE"/>
        </w:rPr>
        <w:t>=</w:t>
      </w:r>
      <w:r w:rsidRPr="00D776B8">
        <w:rPr>
          <w:rStyle w:val="NormalTok"/>
          <w:lang w:val="es-PE"/>
        </w:rPr>
        <w:t xml:space="preserve"> </w:t>
      </w:r>
      <w:r w:rsidRPr="00D776B8">
        <w:rPr>
          <w:rStyle w:val="FunctionTok"/>
          <w:lang w:val="es-PE"/>
        </w:rPr>
        <w:t>aggregate</w:t>
      </w:r>
      <w:r w:rsidRPr="00D776B8">
        <w:rPr>
          <w:rStyle w:val="NormalTok"/>
          <w:lang w:val="es-PE"/>
        </w:rPr>
        <w:t>(floracion</w:t>
      </w:r>
      <w:r w:rsidRPr="00D776B8">
        <w:rPr>
          <w:rStyle w:val="SpecialCharTok"/>
          <w:lang w:val="es-PE"/>
        </w:rPr>
        <w:t>~</w:t>
      </w:r>
      <w:r w:rsidRPr="00D776B8">
        <w:rPr>
          <w:rStyle w:val="NormalTok"/>
          <w:lang w:val="es-PE"/>
        </w:rPr>
        <w:t xml:space="preserve">tratamiento, </w:t>
      </w:r>
      <w:r w:rsidRPr="00D776B8">
        <w:rPr>
          <w:rStyle w:val="AttributeTok"/>
          <w:lang w:val="es-PE"/>
        </w:rPr>
        <w:t>FUN =</w:t>
      </w:r>
      <w:r w:rsidRPr="00D776B8">
        <w:rPr>
          <w:rStyle w:val="NormalTok"/>
          <w:lang w:val="es-PE"/>
        </w:rPr>
        <w:t xml:space="preserve"> mean)</w:t>
      </w:r>
      <w:r w:rsidRPr="00D776B8">
        <w:rPr>
          <w:lang w:val="es-PE"/>
        </w:rPr>
        <w:br/>
      </w:r>
      <w:r w:rsidRPr="00D776B8">
        <w:rPr>
          <w:rStyle w:val="NormalTok"/>
          <w:lang w:val="es-PE"/>
        </w:rPr>
        <w:t>med_trat</w:t>
      </w:r>
      <w:r w:rsidRPr="00D776B8">
        <w:rPr>
          <w:rStyle w:val="SpecialCharTok"/>
          <w:lang w:val="es-PE"/>
        </w:rPr>
        <w:t>%&gt;%</w:t>
      </w:r>
      <w:r w:rsidRPr="00D776B8">
        <w:rPr>
          <w:rStyle w:val="NormalTok"/>
          <w:lang w:val="es-PE"/>
        </w:rPr>
        <w:t xml:space="preserve"> </w:t>
      </w:r>
      <w:r w:rsidRPr="00D776B8">
        <w:rPr>
          <w:rStyle w:val="FunctionTok"/>
          <w:lang w:val="es-PE"/>
        </w:rPr>
        <w:t>rename</w:t>
      </w:r>
      <w:r w:rsidRPr="00D776B8">
        <w:rPr>
          <w:rStyle w:val="NormalTok"/>
          <w:lang w:val="es-PE"/>
        </w:rPr>
        <w:t>(</w:t>
      </w:r>
      <w:r w:rsidRPr="00D776B8">
        <w:rPr>
          <w:rStyle w:val="AttributeTok"/>
          <w:lang w:val="es-PE"/>
        </w:rPr>
        <w:t>Media =</w:t>
      </w:r>
      <w:r w:rsidRPr="00D776B8">
        <w:rPr>
          <w:rStyle w:val="NormalTok"/>
          <w:lang w:val="es-PE"/>
        </w:rPr>
        <w:t xml:space="preserve"> floracion) </w:t>
      </w:r>
      <w:r w:rsidRPr="00D776B8">
        <w:rPr>
          <w:rStyle w:val="SpecialCharTok"/>
          <w:lang w:val="es-PE"/>
        </w:rPr>
        <w:t>%&gt;%</w:t>
      </w:r>
      <w:r w:rsidRPr="00D776B8">
        <w:rPr>
          <w:rStyle w:val="NormalTok"/>
          <w:lang w:val="es-PE"/>
        </w:rPr>
        <w:t xml:space="preserve"> </w:t>
      </w:r>
      <w:r w:rsidRPr="00D776B8">
        <w:rPr>
          <w:rStyle w:val="FunctionTok"/>
          <w:lang w:val="es-PE"/>
        </w:rPr>
        <w:t>mutate</w:t>
      </w:r>
      <w:r w:rsidRPr="00D776B8">
        <w:rPr>
          <w:rStyle w:val="NormalTok"/>
          <w:lang w:val="es-PE"/>
        </w:rPr>
        <w:t>(</w:t>
      </w:r>
      <w:r w:rsidRPr="00D776B8">
        <w:rPr>
          <w:rStyle w:val="AttributeTok"/>
          <w:lang w:val="es-PE"/>
        </w:rPr>
        <w:t>Efecto =</w:t>
      </w:r>
      <w:r w:rsidRPr="00D776B8">
        <w:rPr>
          <w:rStyle w:val="NormalTok"/>
          <w:lang w:val="es-PE"/>
        </w:rPr>
        <w:t xml:space="preserve"> Media</w:t>
      </w:r>
      <w:r w:rsidRPr="00D776B8">
        <w:rPr>
          <w:rStyle w:val="SpecialCharTok"/>
          <w:lang w:val="es-PE"/>
        </w:rPr>
        <w:t>-</w:t>
      </w:r>
      <w:r w:rsidRPr="00D776B8">
        <w:rPr>
          <w:rStyle w:val="NormalTok"/>
          <w:lang w:val="es-PE"/>
        </w:rPr>
        <w:t>med_general)</w:t>
      </w:r>
    </w:p>
    <w:p w14:paraId="7ABDC01E" w14:textId="77777777" w:rsidR="002971B1" w:rsidRPr="00D776B8" w:rsidRDefault="00000000">
      <w:pPr>
        <w:pStyle w:val="SourceCode"/>
        <w:rPr>
          <w:lang w:val="es-PE"/>
        </w:rPr>
      </w:pPr>
      <w:r w:rsidRPr="00D776B8">
        <w:rPr>
          <w:rStyle w:val="VerbatimChar"/>
          <w:lang w:val="es-PE"/>
        </w:rPr>
        <w:t>##   tratamiento Media Efecto</w:t>
      </w:r>
      <w:r w:rsidRPr="00D776B8">
        <w:rPr>
          <w:lang w:val="es-PE"/>
        </w:rPr>
        <w:br/>
      </w:r>
      <w:r w:rsidRPr="00D776B8">
        <w:rPr>
          <w:rStyle w:val="VerbatimChar"/>
          <w:lang w:val="es-PE"/>
        </w:rPr>
        <w:t>## 1          T1 82.00   3.95</w:t>
      </w:r>
      <w:r w:rsidRPr="00D776B8">
        <w:rPr>
          <w:lang w:val="es-PE"/>
        </w:rPr>
        <w:br/>
      </w:r>
      <w:r w:rsidRPr="00D776B8">
        <w:rPr>
          <w:rStyle w:val="VerbatimChar"/>
          <w:lang w:val="es-PE"/>
        </w:rPr>
        <w:t>## 2          T2 66.25 -11.80</w:t>
      </w:r>
      <w:r w:rsidRPr="00D776B8">
        <w:rPr>
          <w:lang w:val="es-PE"/>
        </w:rPr>
        <w:br/>
      </w:r>
      <w:r w:rsidRPr="00D776B8">
        <w:rPr>
          <w:rStyle w:val="VerbatimChar"/>
          <w:lang w:val="es-PE"/>
        </w:rPr>
        <w:t>## 3          T3 75.25  -2.80</w:t>
      </w:r>
      <w:r w:rsidRPr="00D776B8">
        <w:rPr>
          <w:lang w:val="es-PE"/>
        </w:rPr>
        <w:br/>
      </w:r>
      <w:r w:rsidRPr="00D776B8">
        <w:rPr>
          <w:rStyle w:val="VerbatimChar"/>
          <w:lang w:val="es-PE"/>
        </w:rPr>
        <w:t>## 4          T4 82.75   4.70</w:t>
      </w:r>
      <w:r w:rsidRPr="00D776B8">
        <w:rPr>
          <w:lang w:val="es-PE"/>
        </w:rPr>
        <w:br/>
      </w:r>
      <w:r w:rsidRPr="00D776B8">
        <w:rPr>
          <w:rStyle w:val="VerbatimChar"/>
          <w:lang w:val="es-PE"/>
        </w:rPr>
        <w:t>## 5          T5 84.00   5.95</w:t>
      </w:r>
    </w:p>
    <w:p w14:paraId="5C802E51" w14:textId="77777777" w:rsidR="002971B1" w:rsidRPr="00D776B8" w:rsidRDefault="00000000">
      <w:pPr>
        <w:pStyle w:val="FirstParagraph"/>
        <w:rPr>
          <w:lang w:val="es-PE"/>
        </w:rPr>
      </w:pPr>
      <w:r w:rsidRPr="00D776B8">
        <w:rPr>
          <w:lang w:val="es-PE"/>
        </w:rPr>
        <w:t xml:space="preserve">Se observa que el tratamiento que tiene el menor efecto en la floración de </w:t>
      </w:r>
      <w:r w:rsidRPr="00D776B8">
        <w:rPr>
          <w:i/>
          <w:iCs/>
          <w:lang w:val="es-PE"/>
        </w:rPr>
        <w:t>(Linum usitatissimum)</w:t>
      </w:r>
      <w:r w:rsidRPr="00D776B8">
        <w:rPr>
          <w:lang w:val="es-PE"/>
        </w:rPr>
        <w:t xml:space="preserve"> es YaraMila COMPLEX y el que presenta el mayor efecto es (N18, P15, K10). Asimismo por el gráfico visto anteriormente</w:t>
      </w:r>
    </w:p>
    <w:p w14:paraId="3C7DB729" w14:textId="77777777" w:rsidR="002971B1" w:rsidRPr="00D776B8" w:rsidRDefault="00000000">
      <w:pPr>
        <w:pStyle w:val="SourceCode"/>
        <w:rPr>
          <w:lang w:val="es-PE"/>
        </w:rPr>
      </w:pPr>
      <w:r w:rsidRPr="00D776B8">
        <w:rPr>
          <w:rStyle w:val="FunctionTok"/>
          <w:lang w:val="es-PE"/>
        </w:rPr>
        <w:t>ggplot</w:t>
      </w:r>
      <w:r w:rsidRPr="00D776B8">
        <w:rPr>
          <w:rStyle w:val="NormalTok"/>
          <w:lang w:val="es-PE"/>
        </w:rPr>
        <w:t xml:space="preserve">(data, </w:t>
      </w:r>
      <w:r w:rsidRPr="00D776B8">
        <w:rPr>
          <w:rStyle w:val="FunctionTok"/>
          <w:lang w:val="es-PE"/>
        </w:rPr>
        <w:t>aes</w:t>
      </w:r>
      <w:r w:rsidRPr="00D776B8">
        <w:rPr>
          <w:rStyle w:val="NormalTok"/>
          <w:lang w:val="es-PE"/>
        </w:rPr>
        <w:t>(</w:t>
      </w:r>
      <w:r w:rsidRPr="00D776B8">
        <w:rPr>
          <w:rStyle w:val="AttributeTok"/>
          <w:lang w:val="es-PE"/>
        </w:rPr>
        <w:t>x =</w:t>
      </w:r>
      <w:r w:rsidRPr="00D776B8">
        <w:rPr>
          <w:rStyle w:val="NormalTok"/>
          <w:lang w:val="es-PE"/>
        </w:rPr>
        <w:t xml:space="preserve"> tratamiento, </w:t>
      </w:r>
      <w:r w:rsidRPr="00D776B8">
        <w:rPr>
          <w:rStyle w:val="AttributeTok"/>
          <w:lang w:val="es-PE"/>
        </w:rPr>
        <w:t>y =</w:t>
      </w:r>
      <w:r w:rsidRPr="00D776B8">
        <w:rPr>
          <w:rStyle w:val="NormalTok"/>
          <w:lang w:val="es-PE"/>
        </w:rPr>
        <w:t xml:space="preserve"> floracion, </w:t>
      </w:r>
      <w:r w:rsidRPr="00D776B8">
        <w:rPr>
          <w:rStyle w:val="AttributeTok"/>
          <w:lang w:val="es-PE"/>
        </w:rPr>
        <w:t>fill =</w:t>
      </w:r>
      <w:r w:rsidRPr="00D776B8">
        <w:rPr>
          <w:rStyle w:val="NormalTok"/>
          <w:lang w:val="es-PE"/>
        </w:rPr>
        <w:t xml:space="preserve"> tratamiento)) </w:t>
      </w:r>
      <w:r w:rsidRPr="00D776B8">
        <w:rPr>
          <w:rStyle w:val="SpecialCharTok"/>
          <w:lang w:val="es-PE"/>
        </w:rPr>
        <w:t>+</w:t>
      </w:r>
      <w:r w:rsidRPr="00D776B8">
        <w:rPr>
          <w:lang w:val="es-PE"/>
        </w:rPr>
        <w:br/>
      </w:r>
      <w:r w:rsidRPr="00D776B8">
        <w:rPr>
          <w:rStyle w:val="NormalTok"/>
          <w:lang w:val="es-PE"/>
        </w:rPr>
        <w:t xml:space="preserve">  </w:t>
      </w:r>
      <w:r w:rsidRPr="00D776B8">
        <w:rPr>
          <w:rStyle w:val="FunctionTok"/>
          <w:lang w:val="es-PE"/>
        </w:rPr>
        <w:t>geom_violin</w:t>
      </w:r>
      <w:r w:rsidRPr="00D776B8">
        <w:rPr>
          <w:rStyle w:val="NormalTok"/>
          <w:lang w:val="es-PE"/>
        </w:rPr>
        <w:t>(</w:t>
      </w:r>
      <w:r w:rsidRPr="00D776B8">
        <w:rPr>
          <w:rStyle w:val="AttributeTok"/>
          <w:lang w:val="es-PE"/>
        </w:rPr>
        <w:t>alpha =</w:t>
      </w:r>
      <w:r w:rsidRPr="00D776B8">
        <w:rPr>
          <w:rStyle w:val="NormalTok"/>
          <w:lang w:val="es-PE"/>
        </w:rPr>
        <w:t xml:space="preserve"> </w:t>
      </w:r>
      <w:r w:rsidRPr="00D776B8">
        <w:rPr>
          <w:rStyle w:val="FloatTok"/>
          <w:lang w:val="es-PE"/>
        </w:rPr>
        <w:t>0.5</w:t>
      </w:r>
      <w:r w:rsidRPr="00D776B8">
        <w:rPr>
          <w:rStyle w:val="NormalTok"/>
          <w:lang w:val="es-PE"/>
        </w:rPr>
        <w:t xml:space="preserve">) </w:t>
      </w:r>
      <w:r w:rsidRPr="00D776B8">
        <w:rPr>
          <w:rStyle w:val="SpecialCharTok"/>
          <w:lang w:val="es-PE"/>
        </w:rPr>
        <w:t>+</w:t>
      </w:r>
      <w:r w:rsidRPr="00D776B8">
        <w:rPr>
          <w:lang w:val="es-PE"/>
        </w:rPr>
        <w:br/>
      </w:r>
      <w:r w:rsidRPr="00D776B8">
        <w:rPr>
          <w:rStyle w:val="NormalTok"/>
          <w:lang w:val="es-PE"/>
        </w:rPr>
        <w:t xml:space="preserve">  </w:t>
      </w:r>
      <w:r w:rsidRPr="00D776B8">
        <w:rPr>
          <w:rStyle w:val="FunctionTok"/>
          <w:lang w:val="es-PE"/>
        </w:rPr>
        <w:t>theme</w:t>
      </w:r>
      <w:r w:rsidRPr="00D776B8">
        <w:rPr>
          <w:rStyle w:val="NormalTok"/>
          <w:lang w:val="es-PE"/>
        </w:rPr>
        <w:t>(</w:t>
      </w:r>
      <w:r w:rsidRPr="00D776B8">
        <w:rPr>
          <w:rStyle w:val="AttributeTok"/>
          <w:lang w:val="es-PE"/>
        </w:rPr>
        <w:t>legend.position =</w:t>
      </w:r>
      <w:r w:rsidRPr="00D776B8">
        <w:rPr>
          <w:rStyle w:val="NormalTok"/>
          <w:lang w:val="es-PE"/>
        </w:rPr>
        <w:t xml:space="preserve"> </w:t>
      </w:r>
      <w:r w:rsidRPr="00D776B8">
        <w:rPr>
          <w:rStyle w:val="StringTok"/>
          <w:lang w:val="es-PE"/>
        </w:rPr>
        <w:t>"none"</w:t>
      </w:r>
      <w:r w:rsidRPr="00D776B8">
        <w:rPr>
          <w:rStyle w:val="NormalTok"/>
          <w:lang w:val="es-PE"/>
        </w:rPr>
        <w:t>)</w:t>
      </w:r>
      <w:r w:rsidRPr="00D776B8">
        <w:rPr>
          <w:rStyle w:val="SpecialCharTok"/>
          <w:lang w:val="es-PE"/>
        </w:rPr>
        <w:t>+</w:t>
      </w:r>
      <w:r w:rsidRPr="00D776B8">
        <w:rPr>
          <w:lang w:val="es-PE"/>
        </w:rPr>
        <w:br/>
      </w:r>
      <w:r w:rsidRPr="00D776B8">
        <w:rPr>
          <w:rStyle w:val="NormalTok"/>
          <w:lang w:val="es-PE"/>
        </w:rPr>
        <w:t xml:space="preserve">  </w:t>
      </w:r>
      <w:r w:rsidRPr="00D776B8">
        <w:rPr>
          <w:rStyle w:val="FunctionTok"/>
          <w:lang w:val="es-PE"/>
        </w:rPr>
        <w:t>geom_boxplot</w:t>
      </w:r>
      <w:r w:rsidRPr="00D776B8">
        <w:rPr>
          <w:rStyle w:val="NormalTok"/>
          <w:lang w:val="es-PE"/>
        </w:rPr>
        <w:t>(</w:t>
      </w:r>
      <w:r w:rsidRPr="00D776B8">
        <w:rPr>
          <w:rStyle w:val="AttributeTok"/>
          <w:lang w:val="es-PE"/>
        </w:rPr>
        <w:t>width =</w:t>
      </w:r>
      <w:r w:rsidRPr="00D776B8">
        <w:rPr>
          <w:rStyle w:val="NormalTok"/>
          <w:lang w:val="es-PE"/>
        </w:rPr>
        <w:t xml:space="preserve"> </w:t>
      </w:r>
      <w:r w:rsidRPr="00D776B8">
        <w:rPr>
          <w:rStyle w:val="FloatTok"/>
          <w:lang w:val="es-PE"/>
        </w:rPr>
        <w:t>0.2</w:t>
      </w:r>
      <w:r w:rsidRPr="00D776B8">
        <w:rPr>
          <w:rStyle w:val="NormalTok"/>
          <w:lang w:val="es-PE"/>
        </w:rPr>
        <w:t>)</w:t>
      </w:r>
    </w:p>
    <w:p w14:paraId="3DE882A7" w14:textId="77777777" w:rsidR="002971B1" w:rsidRDefault="00000000">
      <w:pPr>
        <w:pStyle w:val="FirstParagraph"/>
      </w:pPr>
      <w:r>
        <w:rPr>
          <w:noProof/>
        </w:rPr>
        <w:drawing>
          <wp:inline distT="0" distB="0" distL="0" distR="0" wp14:anchorId="292BBD0F" wp14:editId="124ADD2A">
            <wp:extent cx="2882189" cy="2033626"/>
            <wp:effectExtent l="0" t="0" r="0" b="5080"/>
            <wp:docPr id="43" name="Picture"/>
            <wp:cNvGraphicFramePr/>
            <a:graphic xmlns:a="http://schemas.openxmlformats.org/drawingml/2006/main">
              <a:graphicData uri="http://schemas.openxmlformats.org/drawingml/2006/picture">
                <pic:pic xmlns:pic="http://schemas.openxmlformats.org/drawingml/2006/picture">
                  <pic:nvPicPr>
                    <pic:cNvPr id="44" name="Picture" descr="Diseno_Experimentos_Trabajo1_KevinHaquehua_files/figure-docx/unnamed-chunk-18-1.png"/>
                    <pic:cNvPicPr>
                      <a:picLocks noChangeAspect="1" noChangeArrowheads="1"/>
                    </pic:cNvPicPr>
                  </pic:nvPicPr>
                  <pic:blipFill>
                    <a:blip r:embed="rId8"/>
                    <a:stretch>
                      <a:fillRect/>
                    </a:stretch>
                  </pic:blipFill>
                  <pic:spPr bwMode="auto">
                    <a:xfrm>
                      <a:off x="0" y="0"/>
                      <a:ext cx="2883583" cy="2034610"/>
                    </a:xfrm>
                    <a:prstGeom prst="rect">
                      <a:avLst/>
                    </a:prstGeom>
                    <a:noFill/>
                    <a:ln w="9525">
                      <a:noFill/>
                      <a:headEnd/>
                      <a:tailEnd/>
                    </a:ln>
                  </pic:spPr>
                </pic:pic>
              </a:graphicData>
            </a:graphic>
          </wp:inline>
        </w:drawing>
      </w:r>
    </w:p>
    <w:p w14:paraId="1BE90395" w14:textId="77777777" w:rsidR="002971B1" w:rsidRPr="00D776B8" w:rsidRDefault="00000000">
      <w:pPr>
        <w:pStyle w:val="Textoindependiente"/>
        <w:rPr>
          <w:lang w:val="es-PE"/>
        </w:rPr>
      </w:pPr>
      <w:r w:rsidRPr="00D776B8">
        <w:rPr>
          <w:lang w:val="es-PE"/>
        </w:rPr>
        <w:t xml:space="preserve">Se observa que los tratamientos que poseen mejores efectos para mejorar la floración de </w:t>
      </w:r>
      <w:r w:rsidRPr="00D776B8">
        <w:rPr>
          <w:i/>
          <w:iCs/>
          <w:lang w:val="es-PE"/>
        </w:rPr>
        <w:t>(Linum usitatissimum)</w:t>
      </w:r>
      <w:r w:rsidRPr="00D776B8">
        <w:rPr>
          <w:lang w:val="es-PE"/>
        </w:rPr>
        <w:t>, son los tratamientos: YaraVera AMIDAS, (N20, P20, K20), (N18, P15, K10) aunque no se muestra diferencias entre ellos.</w:t>
      </w:r>
    </w:p>
    <w:p w14:paraId="553B2679" w14:textId="77777777" w:rsidR="002971B1" w:rsidRPr="00D776B8" w:rsidRDefault="00000000">
      <w:pPr>
        <w:pStyle w:val="Compact"/>
        <w:numPr>
          <w:ilvl w:val="0"/>
          <w:numId w:val="13"/>
        </w:numPr>
        <w:rPr>
          <w:lang w:val="es-PE"/>
        </w:rPr>
      </w:pPr>
      <w:r w:rsidRPr="00D776B8">
        <w:rPr>
          <w:b/>
          <w:bCs/>
          <w:lang w:val="es-PE"/>
        </w:rPr>
        <w:lastRenderedPageBreak/>
        <w:t xml:space="preserve">¿El tiempo promedio de floración al aplicar el fertilizante </w:t>
      </w:r>
      <m:oMath>
        <m:r>
          <w:rPr>
            <w:rFonts w:ascii="Cambria Math" w:hAnsi="Cambria Math"/>
          </w:rPr>
          <m:t>T</m:t>
        </m:r>
        <m:r>
          <w:rPr>
            <w:rFonts w:ascii="Cambria Math" w:hAnsi="Cambria Math"/>
            <w:lang w:val="es-PE"/>
          </w:rPr>
          <m:t>3</m:t>
        </m:r>
      </m:oMath>
      <w:r w:rsidRPr="00D776B8">
        <w:rPr>
          <w:b/>
          <w:bCs/>
          <w:lang w:val="es-PE"/>
        </w:rPr>
        <w:t xml:space="preserve"> es superior al aplicar el fertilizante </w:t>
      </w:r>
      <m:oMath>
        <m:r>
          <w:rPr>
            <w:rFonts w:ascii="Cambria Math" w:hAnsi="Cambria Math"/>
          </w:rPr>
          <m:t>T</m:t>
        </m:r>
        <m:r>
          <w:rPr>
            <w:rFonts w:ascii="Cambria Math" w:hAnsi="Cambria Math"/>
            <w:lang w:val="es-PE"/>
          </w:rPr>
          <m:t>2</m:t>
        </m:r>
      </m:oMath>
      <w:r w:rsidRPr="00D776B8">
        <w:rPr>
          <w:b/>
          <w:bCs/>
          <w:lang w:val="es-PE"/>
        </w:rPr>
        <w:t xml:space="preserve"> en más de 2 días?</w:t>
      </w:r>
    </w:p>
    <w:p w14:paraId="593FC466" w14:textId="77777777" w:rsidR="002971B1" w:rsidRDefault="00000000">
      <w:pPr>
        <w:pStyle w:val="FirstParagraph"/>
      </w:pPr>
      <w:r>
        <w:t>Formalizamos la expresión</w:t>
      </w:r>
    </w:p>
    <w:p w14:paraId="7E5E7217" w14:textId="77777777" w:rsidR="002971B1" w:rsidRDefault="00000000">
      <w:pPr>
        <w:pStyle w:val="Textoindependiente"/>
      </w:pPr>
      <m:oMathPara>
        <m:oMathParaPr>
          <m:jc m:val="center"/>
        </m:oMathParaPr>
        <m:oMath>
          <m:sSub>
            <m:sSubPr>
              <m:ctrlPr>
                <w:rPr>
                  <w:rFonts w:ascii="Cambria Math" w:hAnsi="Cambria Math"/>
                </w:rPr>
              </m:ctrlPr>
            </m:sSubPr>
            <m:e>
              <m:r>
                <w:rPr>
                  <w:rFonts w:ascii="Cambria Math" w:hAnsi="Cambria Math"/>
                </w:rPr>
                <m:t>μ</m:t>
              </m:r>
            </m:e>
            <m:sub>
              <m:r>
                <w:rPr>
                  <w:rFonts w:ascii="Cambria Math" w:hAnsi="Cambria Math"/>
                </w:rPr>
                <m:t>3</m:t>
              </m:r>
            </m:sub>
          </m:sSub>
          <m:r>
            <m:rPr>
              <m:sty m:val="p"/>
            </m:rPr>
            <w:rPr>
              <w:rFonts w:ascii="Cambria Math" w:hAnsi="Cambria Math"/>
            </w:rPr>
            <m:t>&gt;</m:t>
          </m:r>
          <m:r>
            <w:rPr>
              <w:rFonts w:ascii="Cambria Math" w:hAnsi="Cambria Math"/>
            </w:rPr>
            <m:t>2</m:t>
          </m:r>
          <m:sSub>
            <m:sSubPr>
              <m:ctrlPr>
                <w:rPr>
                  <w:rFonts w:ascii="Cambria Math" w:hAnsi="Cambria Math"/>
                </w:rPr>
              </m:ctrlPr>
            </m:sSubPr>
            <m:e>
              <m:r>
                <w:rPr>
                  <w:rFonts w:ascii="Cambria Math" w:hAnsi="Cambria Math"/>
                </w:rPr>
                <m:t>μ</m:t>
              </m:r>
            </m:e>
            <m:sub>
              <m:r>
                <w:rPr>
                  <w:rFonts w:ascii="Cambria Math" w:hAnsi="Cambria Math"/>
                </w:rPr>
                <m:t>2</m:t>
              </m:r>
            </m:sub>
          </m:sSub>
        </m:oMath>
      </m:oMathPara>
    </w:p>
    <w:p w14:paraId="084BD1EC" w14:textId="77777777" w:rsidR="002971B1" w:rsidRDefault="00000000">
      <w:pPr>
        <w:pStyle w:val="FirstParagraph"/>
      </w:pPr>
      <m:oMathPara>
        <m:oMathParaPr>
          <m:jc m:val="center"/>
        </m:oMathParaPr>
        <m:oMath>
          <m:sSub>
            <m:sSubPr>
              <m:ctrlPr>
                <w:rPr>
                  <w:rFonts w:ascii="Cambria Math" w:hAnsi="Cambria Math"/>
                </w:rPr>
              </m:ctrlPr>
            </m:sSubPr>
            <m:e>
              <m:r>
                <w:rPr>
                  <w:rFonts w:ascii="Cambria Math" w:hAnsi="Cambria Math"/>
                </w:rPr>
                <m:t>μ</m:t>
              </m:r>
            </m:e>
            <m:sub>
              <m:r>
                <w:rPr>
                  <w:rFonts w:ascii="Cambria Math" w:hAnsi="Cambria Math"/>
                </w:rPr>
                <m:t>3</m:t>
              </m:r>
            </m:sub>
          </m:sSub>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μ</m:t>
              </m:r>
            </m:e>
            <m:sub>
              <m:r>
                <w:rPr>
                  <w:rFonts w:ascii="Cambria Math" w:hAnsi="Cambria Math"/>
                </w:rPr>
                <m:t>2</m:t>
              </m:r>
            </m:sub>
          </m:sSub>
          <m:r>
            <m:rPr>
              <m:sty m:val="p"/>
            </m:rPr>
            <w:rPr>
              <w:rFonts w:ascii="Cambria Math" w:hAnsi="Cambria Math"/>
            </w:rPr>
            <m:t>&gt;</m:t>
          </m:r>
          <m:r>
            <w:rPr>
              <w:rFonts w:ascii="Cambria Math" w:hAnsi="Cambria Math"/>
            </w:rPr>
            <m:t>0</m:t>
          </m:r>
        </m:oMath>
      </m:oMathPara>
    </w:p>
    <w:p w14:paraId="5FC0FE0F" w14:textId="77777777" w:rsidR="002971B1" w:rsidRPr="00D776B8" w:rsidRDefault="00000000">
      <w:pPr>
        <w:pStyle w:val="FirstParagraph"/>
        <w:rPr>
          <w:lang w:val="es-PE"/>
        </w:rPr>
      </w:pPr>
      <w:r w:rsidRPr="00D776B8">
        <w:rPr>
          <w:lang w:val="es-PE"/>
        </w:rPr>
        <w:t xml:space="preserve">Nos planteamos las hipótesis </w:t>
      </w:r>
      <m:oMath>
        <m:sSub>
          <m:sSubPr>
            <m:ctrlPr>
              <w:rPr>
                <w:rFonts w:ascii="Cambria Math" w:hAnsi="Cambria Math"/>
              </w:rPr>
            </m:ctrlPr>
          </m:sSubPr>
          <m:e>
            <m:r>
              <w:rPr>
                <w:rFonts w:ascii="Cambria Math" w:hAnsi="Cambria Math"/>
              </w:rPr>
              <m:t>H</m:t>
            </m:r>
          </m:e>
          <m:sub>
            <m:r>
              <w:rPr>
                <w:rFonts w:ascii="Cambria Math" w:hAnsi="Cambria Math"/>
                <w:lang w:val="es-PE"/>
              </w:rPr>
              <m:t>0</m:t>
            </m:r>
          </m:sub>
        </m:sSub>
        <m:r>
          <m:rPr>
            <m:sty m:val="p"/>
          </m:rPr>
          <w:rPr>
            <w:rFonts w:ascii="Cambria Math" w:hAnsi="Cambria Math"/>
            <w:lang w:val="es-PE"/>
          </w:rPr>
          <m:t>:</m:t>
        </m:r>
        <m:sSub>
          <m:sSubPr>
            <m:ctrlPr>
              <w:rPr>
                <w:rFonts w:ascii="Cambria Math" w:hAnsi="Cambria Math"/>
              </w:rPr>
            </m:ctrlPr>
          </m:sSubPr>
          <m:e>
            <m:r>
              <w:rPr>
                <w:rFonts w:ascii="Cambria Math" w:hAnsi="Cambria Math"/>
              </w:rPr>
              <m:t>μ</m:t>
            </m:r>
          </m:e>
          <m:sub>
            <m:r>
              <w:rPr>
                <w:rFonts w:ascii="Cambria Math" w:hAnsi="Cambria Math"/>
                <w:lang w:val="es-PE"/>
              </w:rPr>
              <m:t>3</m:t>
            </m:r>
          </m:sub>
        </m:sSub>
        <m:r>
          <m:rPr>
            <m:sty m:val="p"/>
          </m:rPr>
          <w:rPr>
            <w:rFonts w:ascii="Cambria Math" w:hAnsi="Cambria Math"/>
            <w:lang w:val="es-PE"/>
          </w:rPr>
          <m:t>-</m:t>
        </m:r>
        <m:r>
          <w:rPr>
            <w:rFonts w:ascii="Cambria Math" w:hAnsi="Cambria Math"/>
            <w:lang w:val="es-PE"/>
          </w:rPr>
          <m:t>2</m:t>
        </m:r>
        <m:sSub>
          <m:sSubPr>
            <m:ctrlPr>
              <w:rPr>
                <w:rFonts w:ascii="Cambria Math" w:hAnsi="Cambria Math"/>
              </w:rPr>
            </m:ctrlPr>
          </m:sSubPr>
          <m:e>
            <m:r>
              <w:rPr>
                <w:rFonts w:ascii="Cambria Math" w:hAnsi="Cambria Math"/>
              </w:rPr>
              <m:t>μ</m:t>
            </m:r>
          </m:e>
          <m:sub>
            <m:r>
              <w:rPr>
                <w:rFonts w:ascii="Cambria Math" w:hAnsi="Cambria Math"/>
                <w:lang w:val="es-PE"/>
              </w:rPr>
              <m:t>2</m:t>
            </m:r>
          </m:sub>
        </m:sSub>
        <m:r>
          <m:rPr>
            <m:sty m:val="p"/>
          </m:rPr>
          <w:rPr>
            <w:rFonts w:ascii="Cambria Math" w:hAnsi="Cambria Math"/>
            <w:lang w:val="es-PE"/>
          </w:rPr>
          <m:t>≤</m:t>
        </m:r>
        <m:r>
          <w:rPr>
            <w:rFonts w:ascii="Cambria Math" w:hAnsi="Cambria Math"/>
            <w:lang w:val="es-PE"/>
          </w:rPr>
          <m:t>0</m:t>
        </m:r>
      </m:oMath>
      <w:r w:rsidRPr="00D776B8">
        <w:rPr>
          <w:lang w:val="es-PE"/>
        </w:rPr>
        <w:t xml:space="preserve"> </w:t>
      </w:r>
      <m:oMath>
        <m:sSub>
          <m:sSubPr>
            <m:ctrlPr>
              <w:rPr>
                <w:rFonts w:ascii="Cambria Math" w:hAnsi="Cambria Math"/>
              </w:rPr>
            </m:ctrlPr>
          </m:sSubPr>
          <m:e>
            <m:r>
              <w:rPr>
                <w:rFonts w:ascii="Cambria Math" w:hAnsi="Cambria Math"/>
              </w:rPr>
              <m:t>H</m:t>
            </m:r>
          </m:e>
          <m:sub>
            <m:r>
              <w:rPr>
                <w:rFonts w:ascii="Cambria Math" w:hAnsi="Cambria Math"/>
                <w:lang w:val="es-PE"/>
              </w:rPr>
              <m:t>0</m:t>
            </m:r>
          </m:sub>
        </m:sSub>
        <m:r>
          <m:rPr>
            <m:sty m:val="p"/>
          </m:rPr>
          <w:rPr>
            <w:rFonts w:ascii="Cambria Math" w:hAnsi="Cambria Math"/>
            <w:lang w:val="es-PE"/>
          </w:rPr>
          <m:t>:</m:t>
        </m:r>
        <m:sSub>
          <m:sSubPr>
            <m:ctrlPr>
              <w:rPr>
                <w:rFonts w:ascii="Cambria Math" w:hAnsi="Cambria Math"/>
              </w:rPr>
            </m:ctrlPr>
          </m:sSubPr>
          <m:e>
            <m:r>
              <w:rPr>
                <w:rFonts w:ascii="Cambria Math" w:hAnsi="Cambria Math"/>
              </w:rPr>
              <m:t>μ</m:t>
            </m:r>
          </m:e>
          <m:sub>
            <m:r>
              <w:rPr>
                <w:rFonts w:ascii="Cambria Math" w:hAnsi="Cambria Math"/>
                <w:lang w:val="es-PE"/>
              </w:rPr>
              <m:t>3</m:t>
            </m:r>
          </m:sub>
        </m:sSub>
        <m:r>
          <m:rPr>
            <m:sty m:val="p"/>
          </m:rPr>
          <w:rPr>
            <w:rFonts w:ascii="Cambria Math" w:hAnsi="Cambria Math"/>
            <w:lang w:val="es-PE"/>
          </w:rPr>
          <m:t>-</m:t>
        </m:r>
        <m:r>
          <w:rPr>
            <w:rFonts w:ascii="Cambria Math" w:hAnsi="Cambria Math"/>
            <w:lang w:val="es-PE"/>
          </w:rPr>
          <m:t>2</m:t>
        </m:r>
        <m:sSub>
          <m:sSubPr>
            <m:ctrlPr>
              <w:rPr>
                <w:rFonts w:ascii="Cambria Math" w:hAnsi="Cambria Math"/>
              </w:rPr>
            </m:ctrlPr>
          </m:sSubPr>
          <m:e>
            <m:r>
              <w:rPr>
                <w:rFonts w:ascii="Cambria Math" w:hAnsi="Cambria Math"/>
              </w:rPr>
              <m:t>μ</m:t>
            </m:r>
          </m:e>
          <m:sub>
            <m:r>
              <w:rPr>
                <w:rFonts w:ascii="Cambria Math" w:hAnsi="Cambria Math"/>
                <w:lang w:val="es-PE"/>
              </w:rPr>
              <m:t>2</m:t>
            </m:r>
          </m:sub>
        </m:sSub>
        <m:r>
          <m:rPr>
            <m:sty m:val="p"/>
          </m:rPr>
          <w:rPr>
            <w:rFonts w:ascii="Cambria Math" w:hAnsi="Cambria Math"/>
            <w:lang w:val="es-PE"/>
          </w:rPr>
          <m:t>&gt;</m:t>
        </m:r>
        <m:r>
          <w:rPr>
            <w:rFonts w:ascii="Cambria Math" w:hAnsi="Cambria Math"/>
            <w:lang w:val="es-PE"/>
          </w:rPr>
          <m:t>0</m:t>
        </m:r>
      </m:oMath>
    </w:p>
    <w:p w14:paraId="09DF6F8D" w14:textId="77777777" w:rsidR="002971B1" w:rsidRPr="00D776B8" w:rsidRDefault="00000000">
      <w:pPr>
        <w:pStyle w:val="Textoindependiente"/>
        <w:rPr>
          <w:lang w:val="es-PE"/>
        </w:rPr>
      </w:pPr>
      <w:r w:rsidRPr="00D776B8">
        <w:rPr>
          <w:lang w:val="es-PE"/>
        </w:rPr>
        <w:t>Y por medio de los contrastes ortogonales realizamos la comparación</w:t>
      </w:r>
    </w:p>
    <w:p w14:paraId="5BC72F7D" w14:textId="77777777" w:rsidR="002971B1" w:rsidRPr="00D776B8" w:rsidRDefault="00000000">
      <w:pPr>
        <w:pStyle w:val="SourceCode"/>
        <w:rPr>
          <w:lang w:val="es-PE"/>
        </w:rPr>
      </w:pPr>
      <w:r w:rsidRPr="00D776B8">
        <w:rPr>
          <w:rStyle w:val="FunctionTok"/>
          <w:lang w:val="es-PE"/>
        </w:rPr>
        <w:t>library</w:t>
      </w:r>
      <w:r w:rsidRPr="00D776B8">
        <w:rPr>
          <w:rStyle w:val="NormalTok"/>
          <w:lang w:val="es-PE"/>
        </w:rPr>
        <w:t>(gmodels)</w:t>
      </w:r>
      <w:r w:rsidRPr="00D776B8">
        <w:rPr>
          <w:lang w:val="es-PE"/>
        </w:rPr>
        <w:br/>
      </w:r>
      <w:r w:rsidRPr="00D776B8">
        <w:rPr>
          <w:rStyle w:val="NormalTok"/>
          <w:lang w:val="es-PE"/>
        </w:rPr>
        <w:t xml:space="preserve">con </w:t>
      </w:r>
      <w:r w:rsidRPr="00D776B8">
        <w:rPr>
          <w:rStyle w:val="OtherTok"/>
          <w:lang w:val="es-PE"/>
        </w:rPr>
        <w:t>=</w:t>
      </w:r>
      <w:r w:rsidRPr="00D776B8">
        <w:rPr>
          <w:rStyle w:val="NormalTok"/>
          <w:lang w:val="es-PE"/>
        </w:rPr>
        <w:t xml:space="preserve"> </w:t>
      </w:r>
      <w:r w:rsidRPr="00D776B8">
        <w:rPr>
          <w:rStyle w:val="FunctionTok"/>
          <w:lang w:val="es-PE"/>
        </w:rPr>
        <w:t>c</w:t>
      </w:r>
      <w:r w:rsidRPr="00D776B8">
        <w:rPr>
          <w:rStyle w:val="NormalTok"/>
          <w:lang w:val="es-PE"/>
        </w:rPr>
        <w:t>(</w:t>
      </w:r>
      <w:r w:rsidRPr="00D776B8">
        <w:rPr>
          <w:rStyle w:val="DecValTok"/>
          <w:lang w:val="es-PE"/>
        </w:rPr>
        <w:t>0</w:t>
      </w:r>
      <w:r w:rsidRPr="00D776B8">
        <w:rPr>
          <w:rStyle w:val="NormalTok"/>
          <w:lang w:val="es-PE"/>
        </w:rPr>
        <w:t xml:space="preserve">, </w:t>
      </w:r>
      <w:r w:rsidRPr="00D776B8">
        <w:rPr>
          <w:rStyle w:val="SpecialCharTok"/>
          <w:lang w:val="es-PE"/>
        </w:rPr>
        <w:t>-</w:t>
      </w:r>
      <w:r w:rsidRPr="00D776B8">
        <w:rPr>
          <w:rStyle w:val="DecValTok"/>
          <w:lang w:val="es-PE"/>
        </w:rPr>
        <w:t>2</w:t>
      </w:r>
      <w:r w:rsidRPr="00D776B8">
        <w:rPr>
          <w:rStyle w:val="NormalTok"/>
          <w:lang w:val="es-PE"/>
        </w:rPr>
        <w:t xml:space="preserve">, </w:t>
      </w:r>
      <w:r w:rsidRPr="00D776B8">
        <w:rPr>
          <w:rStyle w:val="DecValTok"/>
          <w:lang w:val="es-PE"/>
        </w:rPr>
        <w:t>1</w:t>
      </w:r>
      <w:r w:rsidRPr="00D776B8">
        <w:rPr>
          <w:rStyle w:val="NormalTok"/>
          <w:lang w:val="es-PE"/>
        </w:rPr>
        <w:t xml:space="preserve">, </w:t>
      </w:r>
      <w:r w:rsidRPr="00D776B8">
        <w:rPr>
          <w:rStyle w:val="DecValTok"/>
          <w:lang w:val="es-PE"/>
        </w:rPr>
        <w:t>0</w:t>
      </w:r>
      <w:r w:rsidRPr="00D776B8">
        <w:rPr>
          <w:rStyle w:val="NormalTok"/>
          <w:lang w:val="es-PE"/>
        </w:rPr>
        <w:t xml:space="preserve">, </w:t>
      </w:r>
      <w:r w:rsidRPr="00D776B8">
        <w:rPr>
          <w:rStyle w:val="DecValTok"/>
          <w:lang w:val="es-PE"/>
        </w:rPr>
        <w:t>0</w:t>
      </w:r>
      <w:r w:rsidRPr="00D776B8">
        <w:rPr>
          <w:rStyle w:val="NormalTok"/>
          <w:lang w:val="es-PE"/>
        </w:rPr>
        <w:t>)</w:t>
      </w:r>
      <w:r w:rsidRPr="00D776B8">
        <w:rPr>
          <w:lang w:val="es-PE"/>
        </w:rPr>
        <w:br/>
      </w:r>
      <w:r w:rsidRPr="00D776B8">
        <w:rPr>
          <w:rStyle w:val="FunctionTok"/>
          <w:lang w:val="es-PE"/>
        </w:rPr>
        <w:t>fit.contrast</w:t>
      </w:r>
      <w:r w:rsidRPr="00D776B8">
        <w:rPr>
          <w:rStyle w:val="NormalTok"/>
          <w:lang w:val="es-PE"/>
        </w:rPr>
        <w:t xml:space="preserve">(mod.dca , </w:t>
      </w:r>
      <w:r w:rsidRPr="00D776B8">
        <w:rPr>
          <w:rStyle w:val="StringTok"/>
          <w:lang w:val="es-PE"/>
        </w:rPr>
        <w:t>"tratamiento"</w:t>
      </w:r>
      <w:r w:rsidRPr="00D776B8">
        <w:rPr>
          <w:rStyle w:val="NormalTok"/>
          <w:lang w:val="es-PE"/>
        </w:rPr>
        <w:t>, con)</w:t>
      </w:r>
    </w:p>
    <w:p w14:paraId="0375C241" w14:textId="77777777" w:rsidR="002971B1" w:rsidRPr="00D776B8" w:rsidRDefault="00000000">
      <w:pPr>
        <w:pStyle w:val="SourceCode"/>
        <w:rPr>
          <w:lang w:val="es-PE"/>
        </w:rPr>
      </w:pPr>
      <w:r w:rsidRPr="00D776B8">
        <w:rPr>
          <w:rStyle w:val="VerbatimChar"/>
          <w:lang w:val="es-PE"/>
        </w:rPr>
        <w:t>##                              Estimate Std. Error  t value     Pr(&gt;|t|)</w:t>
      </w:r>
      <w:r w:rsidRPr="00D776B8">
        <w:rPr>
          <w:lang w:val="es-PE"/>
        </w:rPr>
        <w:br/>
      </w:r>
      <w:r w:rsidRPr="00D776B8">
        <w:rPr>
          <w:rStyle w:val="VerbatimChar"/>
          <w:lang w:val="es-PE"/>
        </w:rPr>
        <w:t>## tratamiento c=( 0 -2 1 0 0 ) 21.66667   2.767777 7.828183 1.123894e-06</w:t>
      </w:r>
    </w:p>
    <w:p w14:paraId="57A9E40B" w14:textId="77777777" w:rsidR="002971B1" w:rsidRPr="00D776B8" w:rsidRDefault="00000000">
      <w:pPr>
        <w:pStyle w:val="FirstParagraph"/>
        <w:rPr>
          <w:lang w:val="es-PE"/>
        </w:rPr>
      </w:pPr>
      <w:r w:rsidRPr="00D776B8">
        <w:rPr>
          <w:lang w:val="es-PE"/>
        </w:rPr>
        <w:t xml:space="preserve">Como el pvalor </w:t>
      </w:r>
      <m:oMath>
        <m:r>
          <m:rPr>
            <m:sty m:val="p"/>
          </m:rPr>
          <w:rPr>
            <w:rFonts w:ascii="Cambria Math" w:hAnsi="Cambria Math"/>
            <w:lang w:val="es-PE"/>
          </w:rPr>
          <m:t>&lt;</m:t>
        </m:r>
        <m:r>
          <w:rPr>
            <w:rFonts w:ascii="Cambria Math" w:hAnsi="Cambria Math"/>
            <w:lang w:val="es-PE"/>
          </w:rPr>
          <m:t>0.05</m:t>
        </m:r>
      </m:oMath>
      <w:r w:rsidRPr="00D776B8">
        <w:rPr>
          <w:lang w:val="es-PE"/>
        </w:rPr>
        <w:t>, rechazamos la hipótesis nula. Por lo que el promedio de floración al aplicar el fertilizante YaraTera KRISTA K es superior al fertilizante YaraMila COMPLEX en más de dos días.</w:t>
      </w:r>
    </w:p>
    <w:p w14:paraId="2B9E6F2F" w14:textId="77777777" w:rsidR="002971B1" w:rsidRPr="00D776B8" w:rsidRDefault="00000000">
      <w:pPr>
        <w:pStyle w:val="Compact"/>
        <w:numPr>
          <w:ilvl w:val="0"/>
          <w:numId w:val="14"/>
        </w:numPr>
        <w:rPr>
          <w:lang w:val="es-PE"/>
        </w:rPr>
      </w:pPr>
      <w:r w:rsidRPr="00D776B8">
        <w:rPr>
          <w:b/>
          <w:bCs/>
          <w:lang w:val="es-PE"/>
        </w:rPr>
        <w:t xml:space="preserve">Al aplicar los fertilizantes </w:t>
      </w:r>
      <m:oMath>
        <m:r>
          <w:rPr>
            <w:rFonts w:ascii="Cambria Math" w:hAnsi="Cambria Math"/>
          </w:rPr>
          <m:t>T</m:t>
        </m:r>
        <m:r>
          <w:rPr>
            <w:rFonts w:ascii="Cambria Math" w:hAnsi="Cambria Math"/>
            <w:lang w:val="es-PE"/>
          </w:rPr>
          <m:t>2</m:t>
        </m:r>
      </m:oMath>
      <w:r w:rsidRPr="00D776B8">
        <w:rPr>
          <w:b/>
          <w:bCs/>
          <w:lang w:val="es-PE"/>
        </w:rPr>
        <w:t xml:space="preserve"> y </w:t>
      </w:r>
      <m:oMath>
        <m:r>
          <w:rPr>
            <w:rFonts w:ascii="Cambria Math" w:hAnsi="Cambria Math"/>
          </w:rPr>
          <m:t>T</m:t>
        </m:r>
        <m:r>
          <w:rPr>
            <w:rFonts w:ascii="Cambria Math" w:hAnsi="Cambria Math"/>
            <w:lang w:val="es-PE"/>
          </w:rPr>
          <m:t>3</m:t>
        </m:r>
      </m:oMath>
      <w:r w:rsidRPr="00D776B8">
        <w:rPr>
          <w:b/>
          <w:bCs/>
          <w:lang w:val="es-PE"/>
        </w:rPr>
        <w:t xml:space="preserve"> (en forma conjunta), ¿el tiempo medio en hacer efecto la floración es menor que al aplicar los fertilizantes </w:t>
      </w:r>
      <m:oMath>
        <m:r>
          <w:rPr>
            <w:rFonts w:ascii="Cambria Math" w:hAnsi="Cambria Math"/>
          </w:rPr>
          <m:t>T</m:t>
        </m:r>
        <m:r>
          <w:rPr>
            <w:rFonts w:ascii="Cambria Math" w:hAnsi="Cambria Math"/>
            <w:lang w:val="es-PE"/>
          </w:rPr>
          <m:t>4</m:t>
        </m:r>
      </m:oMath>
      <w:r w:rsidRPr="00D776B8">
        <w:rPr>
          <w:b/>
          <w:bCs/>
          <w:lang w:val="es-PE"/>
        </w:rPr>
        <w:t xml:space="preserve"> y </w:t>
      </w:r>
      <m:oMath>
        <m:r>
          <w:rPr>
            <w:rFonts w:ascii="Cambria Math" w:hAnsi="Cambria Math"/>
          </w:rPr>
          <m:t>T</m:t>
        </m:r>
        <m:r>
          <w:rPr>
            <w:rFonts w:ascii="Cambria Math" w:hAnsi="Cambria Math"/>
            <w:lang w:val="es-PE"/>
          </w:rPr>
          <m:t>5</m:t>
        </m:r>
      </m:oMath>
      <w:r w:rsidRPr="00D776B8">
        <w:rPr>
          <w:b/>
          <w:bCs/>
          <w:lang w:val="es-PE"/>
        </w:rPr>
        <w:t xml:space="preserve"> (en forma conjunta)?</w:t>
      </w:r>
    </w:p>
    <w:p w14:paraId="781C3B35" w14:textId="77777777" w:rsidR="002971B1" w:rsidRDefault="00000000">
      <w:pPr>
        <w:pStyle w:val="FirstParagraph"/>
      </w:pPr>
      <w:r>
        <w:t>Formalizamos la expresión</w:t>
      </w:r>
    </w:p>
    <w:p w14:paraId="6E1857FD" w14:textId="77777777" w:rsidR="002971B1" w:rsidRDefault="00000000">
      <w:pPr>
        <w:pStyle w:val="Textoindependiente"/>
      </w:pPr>
      <m:oMathPara>
        <m:oMathParaPr>
          <m:jc m:val="center"/>
        </m:oMathParaPr>
        <m:oMath>
          <m:sSub>
            <m:sSubPr>
              <m:ctrlPr>
                <w:rPr>
                  <w:rFonts w:ascii="Cambria Math" w:hAnsi="Cambria Math"/>
                </w:rPr>
              </m:ctrlPr>
            </m:sSubPr>
            <m:e>
              <m:r>
                <w:rPr>
                  <w:rFonts w:ascii="Cambria Math" w:hAnsi="Cambria Math"/>
                </w:rPr>
                <m:t>μ</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3</m:t>
              </m:r>
            </m:sub>
          </m:sSub>
          <m:r>
            <m:rPr>
              <m:sty m:val="p"/>
            </m:rPr>
            <w:rPr>
              <w:rFonts w:ascii="Cambria Math" w:hAnsi="Cambria Math"/>
            </w:rPr>
            <m:t>&lt;</m:t>
          </m:r>
          <m:sSub>
            <m:sSubPr>
              <m:ctrlPr>
                <w:rPr>
                  <w:rFonts w:ascii="Cambria Math" w:hAnsi="Cambria Math"/>
                </w:rPr>
              </m:ctrlPr>
            </m:sSubPr>
            <m:e>
              <m:r>
                <w:rPr>
                  <w:rFonts w:ascii="Cambria Math" w:hAnsi="Cambria Math"/>
                </w:rPr>
                <m:t>μ</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5</m:t>
              </m:r>
            </m:sub>
          </m:sSub>
        </m:oMath>
      </m:oMathPara>
    </w:p>
    <w:p w14:paraId="36F468F1" w14:textId="77777777" w:rsidR="002971B1" w:rsidRDefault="00000000">
      <w:pPr>
        <w:pStyle w:val="FirstParagraph"/>
      </w:pPr>
      <m:oMathPara>
        <m:oMathParaPr>
          <m:jc m:val="center"/>
        </m:oMathParaPr>
        <m:oMath>
          <m:sSub>
            <m:sSubPr>
              <m:ctrlPr>
                <w:rPr>
                  <w:rFonts w:ascii="Cambria Math" w:hAnsi="Cambria Math"/>
                </w:rPr>
              </m:ctrlPr>
            </m:sSubPr>
            <m:e>
              <m:r>
                <w:rPr>
                  <w:rFonts w:ascii="Cambria Math" w:hAnsi="Cambria Math"/>
                </w:rPr>
                <m:t>μ</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5</m:t>
              </m:r>
            </m:sub>
          </m:sSub>
          <m:r>
            <m:rPr>
              <m:sty m:val="p"/>
            </m:rPr>
            <w:rPr>
              <w:rFonts w:ascii="Cambria Math" w:hAnsi="Cambria Math"/>
            </w:rPr>
            <m:t>&lt;</m:t>
          </m:r>
          <m:r>
            <w:rPr>
              <w:rFonts w:ascii="Cambria Math" w:hAnsi="Cambria Math"/>
            </w:rPr>
            <m:t>0</m:t>
          </m:r>
        </m:oMath>
      </m:oMathPara>
    </w:p>
    <w:p w14:paraId="596AABE8" w14:textId="77777777" w:rsidR="002971B1" w:rsidRPr="00D776B8" w:rsidRDefault="00000000">
      <w:pPr>
        <w:pStyle w:val="FirstParagraph"/>
        <w:rPr>
          <w:lang w:val="es-PE"/>
        </w:rPr>
      </w:pPr>
      <w:r w:rsidRPr="00D776B8">
        <w:rPr>
          <w:lang w:val="es-PE"/>
        </w:rPr>
        <w:t xml:space="preserve">Nos planteamos las hipótesis </w:t>
      </w:r>
      <m:oMath>
        <m:sSub>
          <m:sSubPr>
            <m:ctrlPr>
              <w:rPr>
                <w:rFonts w:ascii="Cambria Math" w:hAnsi="Cambria Math"/>
              </w:rPr>
            </m:ctrlPr>
          </m:sSubPr>
          <m:e>
            <m:r>
              <w:rPr>
                <w:rFonts w:ascii="Cambria Math" w:hAnsi="Cambria Math"/>
              </w:rPr>
              <m:t>H</m:t>
            </m:r>
          </m:e>
          <m:sub>
            <m:r>
              <w:rPr>
                <w:rFonts w:ascii="Cambria Math" w:hAnsi="Cambria Math"/>
                <w:lang w:val="es-PE"/>
              </w:rPr>
              <m:t>0</m:t>
            </m:r>
          </m:sub>
        </m:sSub>
        <m:r>
          <m:rPr>
            <m:sty m:val="p"/>
          </m:rPr>
          <w:rPr>
            <w:rFonts w:ascii="Cambria Math" w:hAnsi="Cambria Math"/>
            <w:lang w:val="es-PE"/>
          </w:rPr>
          <m:t>:</m:t>
        </m:r>
        <m:sSub>
          <m:sSubPr>
            <m:ctrlPr>
              <w:rPr>
                <w:rFonts w:ascii="Cambria Math" w:hAnsi="Cambria Math"/>
              </w:rPr>
            </m:ctrlPr>
          </m:sSubPr>
          <m:e>
            <m:r>
              <w:rPr>
                <w:rFonts w:ascii="Cambria Math" w:hAnsi="Cambria Math"/>
              </w:rPr>
              <m:t>μ</m:t>
            </m:r>
          </m:e>
          <m:sub>
            <m:r>
              <w:rPr>
                <w:rFonts w:ascii="Cambria Math" w:hAnsi="Cambria Math"/>
                <w:lang w:val="es-PE"/>
              </w:rPr>
              <m:t>2</m:t>
            </m:r>
          </m:sub>
        </m:sSub>
        <m:r>
          <m:rPr>
            <m:sty m:val="p"/>
          </m:rPr>
          <w:rPr>
            <w:rFonts w:ascii="Cambria Math" w:hAnsi="Cambria Math"/>
            <w:lang w:val="es-PE"/>
          </w:rPr>
          <m:t>+</m:t>
        </m:r>
        <m:sSub>
          <m:sSubPr>
            <m:ctrlPr>
              <w:rPr>
                <w:rFonts w:ascii="Cambria Math" w:hAnsi="Cambria Math"/>
              </w:rPr>
            </m:ctrlPr>
          </m:sSubPr>
          <m:e>
            <m:r>
              <w:rPr>
                <w:rFonts w:ascii="Cambria Math" w:hAnsi="Cambria Math"/>
              </w:rPr>
              <m:t>μ</m:t>
            </m:r>
          </m:e>
          <m:sub>
            <m:r>
              <w:rPr>
                <w:rFonts w:ascii="Cambria Math" w:hAnsi="Cambria Math"/>
                <w:lang w:val="es-PE"/>
              </w:rPr>
              <m:t>3</m:t>
            </m:r>
          </m:sub>
        </m:sSub>
        <m:r>
          <m:rPr>
            <m:sty m:val="p"/>
          </m:rPr>
          <w:rPr>
            <w:rFonts w:ascii="Cambria Math" w:hAnsi="Cambria Math"/>
            <w:lang w:val="es-PE"/>
          </w:rPr>
          <m:t>-</m:t>
        </m:r>
        <m:sSub>
          <m:sSubPr>
            <m:ctrlPr>
              <w:rPr>
                <w:rFonts w:ascii="Cambria Math" w:hAnsi="Cambria Math"/>
              </w:rPr>
            </m:ctrlPr>
          </m:sSubPr>
          <m:e>
            <m:r>
              <w:rPr>
                <w:rFonts w:ascii="Cambria Math" w:hAnsi="Cambria Math"/>
              </w:rPr>
              <m:t>μ</m:t>
            </m:r>
          </m:e>
          <m:sub>
            <m:r>
              <w:rPr>
                <w:rFonts w:ascii="Cambria Math" w:hAnsi="Cambria Math"/>
                <w:lang w:val="es-PE"/>
              </w:rPr>
              <m:t>4</m:t>
            </m:r>
          </m:sub>
        </m:sSub>
        <m:r>
          <m:rPr>
            <m:sty m:val="p"/>
          </m:rPr>
          <w:rPr>
            <w:rFonts w:ascii="Cambria Math" w:hAnsi="Cambria Math"/>
            <w:lang w:val="es-PE"/>
          </w:rPr>
          <m:t>-</m:t>
        </m:r>
        <m:sSub>
          <m:sSubPr>
            <m:ctrlPr>
              <w:rPr>
                <w:rFonts w:ascii="Cambria Math" w:hAnsi="Cambria Math"/>
              </w:rPr>
            </m:ctrlPr>
          </m:sSubPr>
          <m:e>
            <m:r>
              <w:rPr>
                <w:rFonts w:ascii="Cambria Math" w:hAnsi="Cambria Math"/>
              </w:rPr>
              <m:t>μ</m:t>
            </m:r>
          </m:e>
          <m:sub>
            <m:r>
              <w:rPr>
                <w:rFonts w:ascii="Cambria Math" w:hAnsi="Cambria Math"/>
                <w:lang w:val="es-PE"/>
              </w:rPr>
              <m:t>5</m:t>
            </m:r>
          </m:sub>
        </m:sSub>
        <m:r>
          <m:rPr>
            <m:sty m:val="p"/>
          </m:rPr>
          <w:rPr>
            <w:rFonts w:ascii="Cambria Math" w:hAnsi="Cambria Math"/>
            <w:lang w:val="es-PE"/>
          </w:rPr>
          <m:t>≥</m:t>
        </m:r>
        <m:r>
          <w:rPr>
            <w:rFonts w:ascii="Cambria Math" w:hAnsi="Cambria Math"/>
            <w:lang w:val="es-PE"/>
          </w:rPr>
          <m:t>0</m:t>
        </m:r>
      </m:oMath>
      <w:r w:rsidRPr="00D776B8">
        <w:rPr>
          <w:lang w:val="es-PE"/>
        </w:rPr>
        <w:t xml:space="preserve"> </w:t>
      </w:r>
      <m:oMath>
        <m:sSub>
          <m:sSubPr>
            <m:ctrlPr>
              <w:rPr>
                <w:rFonts w:ascii="Cambria Math" w:hAnsi="Cambria Math"/>
              </w:rPr>
            </m:ctrlPr>
          </m:sSubPr>
          <m:e>
            <m:r>
              <w:rPr>
                <w:rFonts w:ascii="Cambria Math" w:hAnsi="Cambria Math"/>
              </w:rPr>
              <m:t>μ</m:t>
            </m:r>
          </m:e>
          <m:sub>
            <m:r>
              <w:rPr>
                <w:rFonts w:ascii="Cambria Math" w:hAnsi="Cambria Math"/>
                <w:lang w:val="es-PE"/>
              </w:rPr>
              <m:t>2</m:t>
            </m:r>
          </m:sub>
        </m:sSub>
        <m:r>
          <m:rPr>
            <m:sty m:val="p"/>
          </m:rPr>
          <w:rPr>
            <w:rFonts w:ascii="Cambria Math" w:hAnsi="Cambria Math"/>
            <w:lang w:val="es-PE"/>
          </w:rPr>
          <m:t>+</m:t>
        </m:r>
        <m:sSub>
          <m:sSubPr>
            <m:ctrlPr>
              <w:rPr>
                <w:rFonts w:ascii="Cambria Math" w:hAnsi="Cambria Math"/>
              </w:rPr>
            </m:ctrlPr>
          </m:sSubPr>
          <m:e>
            <m:r>
              <w:rPr>
                <w:rFonts w:ascii="Cambria Math" w:hAnsi="Cambria Math"/>
              </w:rPr>
              <m:t>μ</m:t>
            </m:r>
          </m:e>
          <m:sub>
            <m:r>
              <w:rPr>
                <w:rFonts w:ascii="Cambria Math" w:hAnsi="Cambria Math"/>
                <w:lang w:val="es-PE"/>
              </w:rPr>
              <m:t>3</m:t>
            </m:r>
          </m:sub>
        </m:sSub>
        <m:r>
          <m:rPr>
            <m:sty m:val="p"/>
          </m:rPr>
          <w:rPr>
            <w:rFonts w:ascii="Cambria Math" w:hAnsi="Cambria Math"/>
            <w:lang w:val="es-PE"/>
          </w:rPr>
          <m:t>-</m:t>
        </m:r>
        <m:sSub>
          <m:sSubPr>
            <m:ctrlPr>
              <w:rPr>
                <w:rFonts w:ascii="Cambria Math" w:hAnsi="Cambria Math"/>
              </w:rPr>
            </m:ctrlPr>
          </m:sSubPr>
          <m:e>
            <m:r>
              <w:rPr>
                <w:rFonts w:ascii="Cambria Math" w:hAnsi="Cambria Math"/>
              </w:rPr>
              <m:t>μ</m:t>
            </m:r>
          </m:e>
          <m:sub>
            <m:r>
              <w:rPr>
                <w:rFonts w:ascii="Cambria Math" w:hAnsi="Cambria Math"/>
                <w:lang w:val="es-PE"/>
              </w:rPr>
              <m:t>4</m:t>
            </m:r>
          </m:sub>
        </m:sSub>
        <m:r>
          <m:rPr>
            <m:sty m:val="p"/>
          </m:rPr>
          <w:rPr>
            <w:rFonts w:ascii="Cambria Math" w:hAnsi="Cambria Math"/>
            <w:lang w:val="es-PE"/>
          </w:rPr>
          <m:t>-</m:t>
        </m:r>
        <m:sSub>
          <m:sSubPr>
            <m:ctrlPr>
              <w:rPr>
                <w:rFonts w:ascii="Cambria Math" w:hAnsi="Cambria Math"/>
              </w:rPr>
            </m:ctrlPr>
          </m:sSubPr>
          <m:e>
            <m:r>
              <w:rPr>
                <w:rFonts w:ascii="Cambria Math" w:hAnsi="Cambria Math"/>
              </w:rPr>
              <m:t>μ</m:t>
            </m:r>
          </m:e>
          <m:sub>
            <m:r>
              <w:rPr>
                <w:rFonts w:ascii="Cambria Math" w:hAnsi="Cambria Math"/>
                <w:lang w:val="es-PE"/>
              </w:rPr>
              <m:t>5</m:t>
            </m:r>
          </m:sub>
        </m:sSub>
        <m:r>
          <m:rPr>
            <m:sty m:val="p"/>
          </m:rPr>
          <w:rPr>
            <w:rFonts w:ascii="Cambria Math" w:hAnsi="Cambria Math"/>
            <w:lang w:val="es-PE"/>
          </w:rPr>
          <m:t>&lt;</m:t>
        </m:r>
        <m:r>
          <w:rPr>
            <w:rFonts w:ascii="Cambria Math" w:hAnsi="Cambria Math"/>
            <w:lang w:val="es-PE"/>
          </w:rPr>
          <m:t>0</m:t>
        </m:r>
      </m:oMath>
    </w:p>
    <w:p w14:paraId="6C51D29F" w14:textId="77777777" w:rsidR="002971B1" w:rsidRPr="00D776B8" w:rsidRDefault="00000000">
      <w:pPr>
        <w:pStyle w:val="Textoindependiente"/>
        <w:rPr>
          <w:lang w:val="es-PE"/>
        </w:rPr>
      </w:pPr>
      <w:r w:rsidRPr="00D776B8">
        <w:rPr>
          <w:lang w:val="es-PE"/>
        </w:rPr>
        <w:t>Y por medio de los contrastes ortogonales realizamos la comparación</w:t>
      </w:r>
    </w:p>
    <w:p w14:paraId="1A0A1AD2" w14:textId="77777777" w:rsidR="002971B1" w:rsidRPr="00D776B8" w:rsidRDefault="00000000">
      <w:pPr>
        <w:pStyle w:val="SourceCode"/>
        <w:rPr>
          <w:lang w:val="es-PE"/>
        </w:rPr>
      </w:pPr>
      <w:r w:rsidRPr="00D776B8">
        <w:rPr>
          <w:rStyle w:val="NormalTok"/>
          <w:lang w:val="es-PE"/>
        </w:rPr>
        <w:t xml:space="preserve">con </w:t>
      </w:r>
      <w:r w:rsidRPr="00D776B8">
        <w:rPr>
          <w:rStyle w:val="OtherTok"/>
          <w:lang w:val="es-PE"/>
        </w:rPr>
        <w:t>=</w:t>
      </w:r>
      <w:r w:rsidRPr="00D776B8">
        <w:rPr>
          <w:rStyle w:val="NormalTok"/>
          <w:lang w:val="es-PE"/>
        </w:rPr>
        <w:t xml:space="preserve"> </w:t>
      </w:r>
      <w:r w:rsidRPr="00D776B8">
        <w:rPr>
          <w:rStyle w:val="FunctionTok"/>
          <w:lang w:val="es-PE"/>
        </w:rPr>
        <w:t>c</w:t>
      </w:r>
      <w:r w:rsidRPr="00D776B8">
        <w:rPr>
          <w:rStyle w:val="NormalTok"/>
          <w:lang w:val="es-PE"/>
        </w:rPr>
        <w:t>(</w:t>
      </w:r>
      <w:r w:rsidRPr="00D776B8">
        <w:rPr>
          <w:rStyle w:val="DecValTok"/>
          <w:lang w:val="es-PE"/>
        </w:rPr>
        <w:t>0</w:t>
      </w:r>
      <w:r w:rsidRPr="00D776B8">
        <w:rPr>
          <w:rStyle w:val="NormalTok"/>
          <w:lang w:val="es-PE"/>
        </w:rPr>
        <w:t xml:space="preserve">, </w:t>
      </w:r>
      <w:r w:rsidRPr="00D776B8">
        <w:rPr>
          <w:rStyle w:val="FloatTok"/>
          <w:lang w:val="es-PE"/>
        </w:rPr>
        <w:t>0.5</w:t>
      </w:r>
      <w:r w:rsidRPr="00D776B8">
        <w:rPr>
          <w:rStyle w:val="NormalTok"/>
          <w:lang w:val="es-PE"/>
        </w:rPr>
        <w:t xml:space="preserve">, </w:t>
      </w:r>
      <w:r w:rsidRPr="00D776B8">
        <w:rPr>
          <w:rStyle w:val="FloatTok"/>
          <w:lang w:val="es-PE"/>
        </w:rPr>
        <w:t>0.5</w:t>
      </w:r>
      <w:r w:rsidRPr="00D776B8">
        <w:rPr>
          <w:rStyle w:val="NormalTok"/>
          <w:lang w:val="es-PE"/>
        </w:rPr>
        <w:t xml:space="preserve">, </w:t>
      </w:r>
      <w:r w:rsidRPr="00D776B8">
        <w:rPr>
          <w:rStyle w:val="SpecialCharTok"/>
          <w:lang w:val="es-PE"/>
        </w:rPr>
        <w:t>-</w:t>
      </w:r>
      <w:r w:rsidRPr="00D776B8">
        <w:rPr>
          <w:rStyle w:val="FloatTok"/>
          <w:lang w:val="es-PE"/>
        </w:rPr>
        <w:t>0.5</w:t>
      </w:r>
      <w:r w:rsidRPr="00D776B8">
        <w:rPr>
          <w:rStyle w:val="NormalTok"/>
          <w:lang w:val="es-PE"/>
        </w:rPr>
        <w:t xml:space="preserve">, </w:t>
      </w:r>
      <w:r w:rsidRPr="00D776B8">
        <w:rPr>
          <w:rStyle w:val="SpecialCharTok"/>
          <w:lang w:val="es-PE"/>
        </w:rPr>
        <w:t>-</w:t>
      </w:r>
      <w:r w:rsidRPr="00D776B8">
        <w:rPr>
          <w:rStyle w:val="FloatTok"/>
          <w:lang w:val="es-PE"/>
        </w:rPr>
        <w:t>0.5</w:t>
      </w:r>
      <w:r w:rsidRPr="00D776B8">
        <w:rPr>
          <w:rStyle w:val="NormalTok"/>
          <w:lang w:val="es-PE"/>
        </w:rPr>
        <w:t>)</w:t>
      </w:r>
      <w:r w:rsidRPr="00D776B8">
        <w:rPr>
          <w:lang w:val="es-PE"/>
        </w:rPr>
        <w:br/>
      </w:r>
      <w:r w:rsidRPr="00D776B8">
        <w:rPr>
          <w:rStyle w:val="FunctionTok"/>
          <w:lang w:val="es-PE"/>
        </w:rPr>
        <w:t>fit.contrast</w:t>
      </w:r>
      <w:r w:rsidRPr="00D776B8">
        <w:rPr>
          <w:rStyle w:val="NormalTok"/>
          <w:lang w:val="es-PE"/>
        </w:rPr>
        <w:t xml:space="preserve">(mod.dca , </w:t>
      </w:r>
      <w:r w:rsidRPr="00D776B8">
        <w:rPr>
          <w:rStyle w:val="StringTok"/>
          <w:lang w:val="es-PE"/>
        </w:rPr>
        <w:t>"tratamiento"</w:t>
      </w:r>
      <w:r w:rsidRPr="00D776B8">
        <w:rPr>
          <w:rStyle w:val="NormalTok"/>
          <w:lang w:val="es-PE"/>
        </w:rPr>
        <w:t>, con)</w:t>
      </w:r>
    </w:p>
    <w:p w14:paraId="10B3A3EA" w14:textId="77777777" w:rsidR="002971B1" w:rsidRPr="00D776B8" w:rsidRDefault="00000000">
      <w:pPr>
        <w:pStyle w:val="SourceCode"/>
        <w:rPr>
          <w:lang w:val="es-PE"/>
        </w:rPr>
      </w:pPr>
      <w:r w:rsidRPr="00D776B8">
        <w:rPr>
          <w:rStyle w:val="VerbatimChar"/>
          <w:lang w:val="es-PE"/>
        </w:rPr>
        <w:t>##                                       Estimate Std. Error   t value</w:t>
      </w:r>
      <w:r w:rsidRPr="00D776B8">
        <w:rPr>
          <w:lang w:val="es-PE"/>
        </w:rPr>
        <w:br/>
      </w:r>
      <w:r w:rsidRPr="00D776B8">
        <w:rPr>
          <w:rStyle w:val="VerbatimChar"/>
          <w:lang w:val="es-PE"/>
        </w:rPr>
        <w:t>## tratamiento c=( 0 0.5 0.5 -0.5 -0.5 )  -12.625   1.212779 -10.40997</w:t>
      </w:r>
      <w:r w:rsidRPr="00D776B8">
        <w:rPr>
          <w:lang w:val="es-PE"/>
        </w:rPr>
        <w:br/>
      </w:r>
      <w:r w:rsidRPr="00D776B8">
        <w:rPr>
          <w:rStyle w:val="VerbatimChar"/>
          <w:lang w:val="es-PE"/>
        </w:rPr>
        <w:t>##                                           Pr(&gt;|t|)</w:t>
      </w:r>
      <w:r w:rsidRPr="00D776B8">
        <w:rPr>
          <w:lang w:val="es-PE"/>
        </w:rPr>
        <w:br/>
      </w:r>
      <w:r w:rsidRPr="00D776B8">
        <w:rPr>
          <w:rStyle w:val="VerbatimChar"/>
          <w:lang w:val="es-PE"/>
        </w:rPr>
        <w:t>## tratamiento c=( 0 0.5 0.5 -0.5 -0.5 ) 2.937746e-08</w:t>
      </w:r>
    </w:p>
    <w:p w14:paraId="56A3EF45" w14:textId="77777777" w:rsidR="002971B1" w:rsidRPr="00D776B8" w:rsidRDefault="00000000">
      <w:pPr>
        <w:pStyle w:val="FirstParagraph"/>
        <w:rPr>
          <w:lang w:val="es-PE"/>
        </w:rPr>
      </w:pPr>
      <w:r w:rsidRPr="00D776B8">
        <w:rPr>
          <w:lang w:val="es-PE"/>
        </w:rPr>
        <w:t xml:space="preserve">Como el pvalor </w:t>
      </w:r>
      <m:oMath>
        <m:r>
          <m:rPr>
            <m:sty m:val="p"/>
          </m:rPr>
          <w:rPr>
            <w:rFonts w:ascii="Cambria Math" w:hAnsi="Cambria Math"/>
            <w:lang w:val="es-PE"/>
          </w:rPr>
          <m:t>&lt;</m:t>
        </m:r>
        <m:r>
          <w:rPr>
            <w:rFonts w:ascii="Cambria Math" w:hAnsi="Cambria Math"/>
            <w:lang w:val="es-PE"/>
          </w:rPr>
          <m:t>0.05</m:t>
        </m:r>
      </m:oMath>
      <w:r w:rsidRPr="00D776B8">
        <w:rPr>
          <w:lang w:val="es-PE"/>
        </w:rPr>
        <w:t>, rechazamos la hipótesis nula. Por lo que al aplicar los fertilizantes YaraMila COMPLEX y YaraTera KRISTA K en forma conjunta el tiempo medio en hacer efecto la floración es menor que al aplicar los fertilizantes (N20, P20, K20) y (N18, P15, K10) en forma conjunta).</w:t>
      </w:r>
      <w:bookmarkEnd w:id="0"/>
      <w:bookmarkEnd w:id="2"/>
      <w:bookmarkEnd w:id="6"/>
    </w:p>
    <w:sectPr w:rsidR="002971B1" w:rsidRPr="00D776B8">
      <w:head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A30691" w14:textId="77777777" w:rsidR="00593757" w:rsidRDefault="00593757">
      <w:pPr>
        <w:spacing w:after="0"/>
      </w:pPr>
      <w:r>
        <w:separator/>
      </w:r>
    </w:p>
  </w:endnote>
  <w:endnote w:type="continuationSeparator" w:id="0">
    <w:p w14:paraId="4E888C12" w14:textId="77777777" w:rsidR="00593757" w:rsidRDefault="005937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D19F83" w14:textId="77777777" w:rsidR="00593757" w:rsidRDefault="00593757">
      <w:pPr>
        <w:spacing w:after="0"/>
      </w:pPr>
      <w:r>
        <w:separator/>
      </w:r>
    </w:p>
  </w:footnote>
  <w:footnote w:type="continuationSeparator" w:id="0">
    <w:p w14:paraId="5769FC0A" w14:textId="77777777" w:rsidR="00593757" w:rsidRDefault="0059375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5503D" w14:textId="77777777" w:rsidR="00BD0E71" w:rsidRDefault="00BD0E71">
    <w:pPr>
      <w:pStyle w:val="Encabezado"/>
    </w:pPr>
    <w:r w:rsidRPr="00BD0E71">
      <w:rPr>
        <w:noProof/>
      </w:rPr>
      <w:drawing>
        <wp:anchor distT="0" distB="0" distL="114300" distR="114300" simplePos="0" relativeHeight="251658240" behindDoc="0" locked="0" layoutInCell="1" allowOverlap="1" wp14:anchorId="135282A1" wp14:editId="5F6A075E">
          <wp:simplePos x="0" y="0"/>
          <wp:positionH relativeFrom="margin">
            <wp:align>left</wp:align>
          </wp:positionH>
          <wp:positionV relativeFrom="paragraph">
            <wp:posOffset>-342900</wp:posOffset>
          </wp:positionV>
          <wp:extent cx="6178550" cy="549275"/>
          <wp:effectExtent l="0" t="0" r="0" b="3175"/>
          <wp:wrapNone/>
          <wp:docPr id="10965700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70008" name=""/>
                  <pic:cNvPicPr/>
                </pic:nvPicPr>
                <pic:blipFill>
                  <a:blip r:embed="rId1">
                    <a:extLst>
                      <a:ext uri="{28A0092B-C50C-407E-A947-70E740481C1C}">
                        <a14:useLocalDpi xmlns:a14="http://schemas.microsoft.com/office/drawing/2010/main" val="0"/>
                      </a:ext>
                    </a:extLst>
                  </a:blip>
                  <a:stretch>
                    <a:fillRect/>
                  </a:stretch>
                </pic:blipFill>
                <pic:spPr>
                  <a:xfrm>
                    <a:off x="0" y="0"/>
                    <a:ext cx="6178550" cy="5492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A71687E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721"/>
    <w:multiLevelType w:val="multilevel"/>
    <w:tmpl w:val="1020FAA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2" w15:restartNumberingAfterBreak="0">
    <w:nsid w:val="00A99722"/>
    <w:multiLevelType w:val="multilevel"/>
    <w:tmpl w:val="267812FE"/>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3" w15:restartNumberingAfterBreak="0">
    <w:nsid w:val="00A99723"/>
    <w:multiLevelType w:val="multilevel"/>
    <w:tmpl w:val="2FDC7F9E"/>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4" w15:restartNumberingAfterBreak="0">
    <w:nsid w:val="00A99724"/>
    <w:multiLevelType w:val="multilevel"/>
    <w:tmpl w:val="0CD6BD72"/>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abstractNum w:abstractNumId="5" w15:restartNumberingAfterBreak="0">
    <w:nsid w:val="00A99725"/>
    <w:multiLevelType w:val="multilevel"/>
    <w:tmpl w:val="56D8339C"/>
    <w:lvl w:ilvl="0">
      <w:start w:val="5"/>
      <w:numFmt w:val="lowerLetter"/>
      <w:lvlText w:val="%1)"/>
      <w:lvlJc w:val="left"/>
      <w:pPr>
        <w:ind w:left="720" w:hanging="360"/>
      </w:pPr>
    </w:lvl>
    <w:lvl w:ilvl="1">
      <w:start w:val="5"/>
      <w:numFmt w:val="lowerLetter"/>
      <w:lvlText w:val="%2)"/>
      <w:lvlJc w:val="left"/>
      <w:pPr>
        <w:ind w:left="1440" w:hanging="360"/>
      </w:pPr>
    </w:lvl>
    <w:lvl w:ilvl="2">
      <w:start w:val="5"/>
      <w:numFmt w:val="lowerLetter"/>
      <w:lvlText w:val="%3)"/>
      <w:lvlJc w:val="left"/>
      <w:pPr>
        <w:ind w:left="2160" w:hanging="360"/>
      </w:pPr>
    </w:lvl>
    <w:lvl w:ilvl="3">
      <w:start w:val="5"/>
      <w:numFmt w:val="lowerLetter"/>
      <w:lvlText w:val="%4)"/>
      <w:lvlJc w:val="left"/>
      <w:pPr>
        <w:ind w:left="2880" w:hanging="360"/>
      </w:pPr>
    </w:lvl>
    <w:lvl w:ilvl="4">
      <w:start w:val="5"/>
      <w:numFmt w:val="lowerLetter"/>
      <w:lvlText w:val="%5)"/>
      <w:lvlJc w:val="left"/>
      <w:pPr>
        <w:ind w:left="3600" w:hanging="360"/>
      </w:pPr>
    </w:lvl>
    <w:lvl w:ilvl="5">
      <w:start w:val="5"/>
      <w:numFmt w:val="lowerLetter"/>
      <w:lvlText w:val="%6)"/>
      <w:lvlJc w:val="left"/>
      <w:pPr>
        <w:ind w:left="4320" w:hanging="360"/>
      </w:pPr>
    </w:lvl>
    <w:lvl w:ilvl="6">
      <w:start w:val="5"/>
      <w:numFmt w:val="lowerLetter"/>
      <w:lvlText w:val="%7)"/>
      <w:lvlJc w:val="left"/>
      <w:pPr>
        <w:ind w:left="5040" w:hanging="360"/>
      </w:pPr>
    </w:lvl>
    <w:lvl w:ilvl="7">
      <w:start w:val="5"/>
      <w:numFmt w:val="lowerLetter"/>
      <w:lvlText w:val="%8)"/>
      <w:lvlJc w:val="left"/>
      <w:pPr>
        <w:ind w:left="5760" w:hanging="360"/>
      </w:pPr>
    </w:lvl>
    <w:lvl w:ilvl="8">
      <w:start w:val="5"/>
      <w:numFmt w:val="lowerLetter"/>
      <w:lvlText w:val="%9)"/>
      <w:lvlJc w:val="left"/>
      <w:pPr>
        <w:ind w:left="6480" w:hanging="360"/>
      </w:pPr>
    </w:lvl>
  </w:abstractNum>
  <w:abstractNum w:abstractNumId="6" w15:restartNumberingAfterBreak="0">
    <w:nsid w:val="00A99726"/>
    <w:multiLevelType w:val="multilevel"/>
    <w:tmpl w:val="DF9ACD86"/>
    <w:lvl w:ilvl="0">
      <w:start w:val="6"/>
      <w:numFmt w:val="lowerLetter"/>
      <w:lvlText w:val="%1)"/>
      <w:lvlJc w:val="left"/>
      <w:pPr>
        <w:ind w:left="720" w:hanging="360"/>
      </w:pPr>
    </w:lvl>
    <w:lvl w:ilvl="1">
      <w:start w:val="6"/>
      <w:numFmt w:val="lowerLetter"/>
      <w:lvlText w:val="%2)"/>
      <w:lvlJc w:val="left"/>
      <w:pPr>
        <w:ind w:left="1440" w:hanging="360"/>
      </w:pPr>
    </w:lvl>
    <w:lvl w:ilvl="2">
      <w:start w:val="6"/>
      <w:numFmt w:val="lowerLetter"/>
      <w:lvlText w:val="%3)"/>
      <w:lvlJc w:val="left"/>
      <w:pPr>
        <w:ind w:left="2160" w:hanging="360"/>
      </w:pPr>
    </w:lvl>
    <w:lvl w:ilvl="3">
      <w:start w:val="6"/>
      <w:numFmt w:val="lowerLetter"/>
      <w:lvlText w:val="%4)"/>
      <w:lvlJc w:val="left"/>
      <w:pPr>
        <w:ind w:left="2880" w:hanging="360"/>
      </w:pPr>
    </w:lvl>
    <w:lvl w:ilvl="4">
      <w:start w:val="6"/>
      <w:numFmt w:val="lowerLetter"/>
      <w:lvlText w:val="%5)"/>
      <w:lvlJc w:val="left"/>
      <w:pPr>
        <w:ind w:left="3600" w:hanging="360"/>
      </w:pPr>
    </w:lvl>
    <w:lvl w:ilvl="5">
      <w:start w:val="6"/>
      <w:numFmt w:val="lowerLetter"/>
      <w:lvlText w:val="%6)"/>
      <w:lvlJc w:val="left"/>
      <w:pPr>
        <w:ind w:left="4320" w:hanging="360"/>
      </w:pPr>
    </w:lvl>
    <w:lvl w:ilvl="6">
      <w:start w:val="6"/>
      <w:numFmt w:val="lowerLetter"/>
      <w:lvlText w:val="%7)"/>
      <w:lvlJc w:val="left"/>
      <w:pPr>
        <w:ind w:left="5040" w:hanging="360"/>
      </w:pPr>
    </w:lvl>
    <w:lvl w:ilvl="7">
      <w:start w:val="6"/>
      <w:numFmt w:val="lowerLetter"/>
      <w:lvlText w:val="%8)"/>
      <w:lvlJc w:val="left"/>
      <w:pPr>
        <w:ind w:left="5760" w:hanging="360"/>
      </w:pPr>
    </w:lvl>
    <w:lvl w:ilvl="8">
      <w:start w:val="6"/>
      <w:numFmt w:val="lowerLetter"/>
      <w:lvlText w:val="%9)"/>
      <w:lvlJc w:val="left"/>
      <w:pPr>
        <w:ind w:left="6480" w:hanging="360"/>
      </w:pPr>
    </w:lvl>
  </w:abstractNum>
  <w:abstractNum w:abstractNumId="7" w15:restartNumberingAfterBreak="0">
    <w:nsid w:val="00A99727"/>
    <w:multiLevelType w:val="multilevel"/>
    <w:tmpl w:val="648CECC0"/>
    <w:lvl w:ilvl="0">
      <w:start w:val="7"/>
      <w:numFmt w:val="lowerLetter"/>
      <w:lvlText w:val="%1)"/>
      <w:lvlJc w:val="left"/>
      <w:pPr>
        <w:ind w:left="720" w:hanging="360"/>
      </w:pPr>
    </w:lvl>
    <w:lvl w:ilvl="1">
      <w:start w:val="7"/>
      <w:numFmt w:val="lowerLetter"/>
      <w:lvlText w:val="%2)"/>
      <w:lvlJc w:val="left"/>
      <w:pPr>
        <w:ind w:left="1440" w:hanging="360"/>
      </w:pPr>
    </w:lvl>
    <w:lvl w:ilvl="2">
      <w:start w:val="7"/>
      <w:numFmt w:val="lowerLetter"/>
      <w:lvlText w:val="%3)"/>
      <w:lvlJc w:val="left"/>
      <w:pPr>
        <w:ind w:left="2160" w:hanging="360"/>
      </w:pPr>
    </w:lvl>
    <w:lvl w:ilvl="3">
      <w:start w:val="7"/>
      <w:numFmt w:val="lowerLetter"/>
      <w:lvlText w:val="%4)"/>
      <w:lvlJc w:val="left"/>
      <w:pPr>
        <w:ind w:left="2880" w:hanging="360"/>
      </w:pPr>
    </w:lvl>
    <w:lvl w:ilvl="4">
      <w:start w:val="7"/>
      <w:numFmt w:val="lowerLetter"/>
      <w:lvlText w:val="%5)"/>
      <w:lvlJc w:val="left"/>
      <w:pPr>
        <w:ind w:left="3600" w:hanging="360"/>
      </w:pPr>
    </w:lvl>
    <w:lvl w:ilvl="5">
      <w:start w:val="7"/>
      <w:numFmt w:val="lowerLetter"/>
      <w:lvlText w:val="%6)"/>
      <w:lvlJc w:val="left"/>
      <w:pPr>
        <w:ind w:left="4320" w:hanging="360"/>
      </w:pPr>
    </w:lvl>
    <w:lvl w:ilvl="6">
      <w:start w:val="7"/>
      <w:numFmt w:val="lowerLetter"/>
      <w:lvlText w:val="%7)"/>
      <w:lvlJc w:val="left"/>
      <w:pPr>
        <w:ind w:left="5040" w:hanging="360"/>
      </w:pPr>
    </w:lvl>
    <w:lvl w:ilvl="7">
      <w:start w:val="7"/>
      <w:numFmt w:val="lowerLetter"/>
      <w:lvlText w:val="%8)"/>
      <w:lvlJc w:val="left"/>
      <w:pPr>
        <w:ind w:left="5760" w:hanging="360"/>
      </w:pPr>
    </w:lvl>
    <w:lvl w:ilvl="8">
      <w:start w:val="7"/>
      <w:numFmt w:val="lowerLetter"/>
      <w:lvlText w:val="%9)"/>
      <w:lvlJc w:val="left"/>
      <w:pPr>
        <w:ind w:left="6480" w:hanging="360"/>
      </w:pPr>
    </w:lvl>
  </w:abstractNum>
  <w:num w:numId="1" w16cid:durableId="1141388865">
    <w:abstractNumId w:val="0"/>
  </w:num>
  <w:num w:numId="2" w16cid:durableId="15754322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889814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321384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10050581">
    <w:abstractNumId w:val="0"/>
  </w:num>
  <w:num w:numId="6" w16cid:durableId="144022149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16cid:durableId="585723276">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16cid:durableId="1993560893">
    <w:abstractNumId w:val="0"/>
  </w:num>
  <w:num w:numId="9" w16cid:durableId="725379693">
    <w:abstractNumId w:val="0"/>
  </w:num>
  <w:num w:numId="10" w16cid:durableId="1619141156">
    <w:abstractNumId w:val="0"/>
  </w:num>
  <w:num w:numId="11" w16cid:durableId="1762414167">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 w16cid:durableId="593321455">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3" w16cid:durableId="1027831166">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4" w16cid:durableId="1775199570">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61"/>
    <w:rsid w:val="00076885"/>
    <w:rsid w:val="000859AE"/>
    <w:rsid w:val="00125F69"/>
    <w:rsid w:val="001C3ED4"/>
    <w:rsid w:val="00204B16"/>
    <w:rsid w:val="00275D29"/>
    <w:rsid w:val="002971B1"/>
    <w:rsid w:val="002A00B8"/>
    <w:rsid w:val="002F4D95"/>
    <w:rsid w:val="00404964"/>
    <w:rsid w:val="00404EC3"/>
    <w:rsid w:val="00450489"/>
    <w:rsid w:val="00491891"/>
    <w:rsid w:val="00496185"/>
    <w:rsid w:val="00500C11"/>
    <w:rsid w:val="00534F96"/>
    <w:rsid w:val="00552DD8"/>
    <w:rsid w:val="0057047B"/>
    <w:rsid w:val="00571ED2"/>
    <w:rsid w:val="0057746F"/>
    <w:rsid w:val="00593757"/>
    <w:rsid w:val="00596CC8"/>
    <w:rsid w:val="005B1291"/>
    <w:rsid w:val="00627AC3"/>
    <w:rsid w:val="0069454B"/>
    <w:rsid w:val="006B143B"/>
    <w:rsid w:val="00756778"/>
    <w:rsid w:val="007666C6"/>
    <w:rsid w:val="00775CF7"/>
    <w:rsid w:val="0078633B"/>
    <w:rsid w:val="007D77F3"/>
    <w:rsid w:val="007F215D"/>
    <w:rsid w:val="00807A4C"/>
    <w:rsid w:val="008460EA"/>
    <w:rsid w:val="00854BC7"/>
    <w:rsid w:val="008679CE"/>
    <w:rsid w:val="008869E2"/>
    <w:rsid w:val="008872A3"/>
    <w:rsid w:val="008B4434"/>
    <w:rsid w:val="008C01A0"/>
    <w:rsid w:val="009362B0"/>
    <w:rsid w:val="00940DA7"/>
    <w:rsid w:val="00952761"/>
    <w:rsid w:val="00963E9C"/>
    <w:rsid w:val="00982494"/>
    <w:rsid w:val="009861DB"/>
    <w:rsid w:val="009A2081"/>
    <w:rsid w:val="009B144E"/>
    <w:rsid w:val="00A13DA2"/>
    <w:rsid w:val="00A15965"/>
    <w:rsid w:val="00A2250C"/>
    <w:rsid w:val="00A64A4E"/>
    <w:rsid w:val="00A75111"/>
    <w:rsid w:val="00A763D6"/>
    <w:rsid w:val="00A86EBE"/>
    <w:rsid w:val="00AA204F"/>
    <w:rsid w:val="00AB45A1"/>
    <w:rsid w:val="00B548D4"/>
    <w:rsid w:val="00B60D5C"/>
    <w:rsid w:val="00B96B06"/>
    <w:rsid w:val="00BD0E71"/>
    <w:rsid w:val="00C5124B"/>
    <w:rsid w:val="00C54F12"/>
    <w:rsid w:val="00D0028A"/>
    <w:rsid w:val="00D0147C"/>
    <w:rsid w:val="00D05559"/>
    <w:rsid w:val="00D12040"/>
    <w:rsid w:val="00D435F9"/>
    <w:rsid w:val="00D467C0"/>
    <w:rsid w:val="00D61AA1"/>
    <w:rsid w:val="00D668E2"/>
    <w:rsid w:val="00D776B8"/>
    <w:rsid w:val="00DA79A6"/>
    <w:rsid w:val="00DE3186"/>
    <w:rsid w:val="00EC0116"/>
    <w:rsid w:val="00EC0B5F"/>
    <w:rsid w:val="00EC1BCB"/>
    <w:rsid w:val="00ED7387"/>
    <w:rsid w:val="00F1382F"/>
    <w:rsid w:val="00F321DA"/>
    <w:rsid w:val="00F74E09"/>
    <w:rsid w:val="00F83AEC"/>
    <w:rsid w:val="00FA5D73"/>
    <w:rsid w:val="00FD08F2"/>
    <w:rsid w:val="00FF2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7D786D"/>
  <w15:docId w15:val="{1D7B3550-0481-427E-ACA0-B66B0125D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4E09"/>
    <w:rPr>
      <w:b/>
      <w:color w:val="C00000"/>
      <w:sz w:val="22"/>
    </w:rPr>
  </w:style>
  <w:style w:type="paragraph" w:styleId="Ttulo1">
    <w:name w:val="heading 1"/>
    <w:basedOn w:val="Normal"/>
    <w:next w:val="Textoindependiente"/>
    <w:link w:val="Ttulo1Car"/>
    <w:uiPriority w:val="9"/>
    <w:qFormat/>
    <w:rsid w:val="00A64A4E"/>
    <w:pPr>
      <w:keepNext/>
      <w:keepLines/>
      <w:pBdr>
        <w:bottom w:val="single" w:sz="12" w:space="1" w:color="auto"/>
      </w:pBdr>
      <w:spacing w:before="360" w:after="80"/>
      <w:outlineLvl w:val="0"/>
    </w:pPr>
    <w:rPr>
      <w:rFonts w:asciiTheme="majorHAnsi" w:eastAsiaTheme="majorEastAsia" w:hAnsiTheme="majorHAnsi" w:cstheme="majorBidi"/>
      <w:sz w:val="36"/>
      <w:szCs w:val="40"/>
    </w:rPr>
  </w:style>
  <w:style w:type="paragraph" w:styleId="Ttulo2">
    <w:name w:val="heading 2"/>
    <w:basedOn w:val="Normal"/>
    <w:next w:val="Textoindependiente"/>
    <w:link w:val="Ttulo2Car"/>
    <w:uiPriority w:val="9"/>
    <w:semiHidden/>
    <w:unhideWhenUsed/>
    <w:qFormat/>
    <w:rsid w:val="00BD0E71"/>
    <w:pPr>
      <w:keepNext/>
      <w:keepLines/>
      <w:spacing w:before="160" w:after="80"/>
      <w:outlineLvl w:val="1"/>
    </w:pPr>
    <w:rPr>
      <w:rFonts w:asciiTheme="majorHAnsi" w:eastAsiaTheme="majorEastAsia" w:hAnsiTheme="majorHAnsi" w:cstheme="majorBidi"/>
      <w:sz w:val="28"/>
      <w:szCs w:val="32"/>
    </w:rPr>
  </w:style>
  <w:style w:type="paragraph" w:styleId="Ttulo3">
    <w:name w:val="heading 3"/>
    <w:basedOn w:val="Normal"/>
    <w:next w:val="Textoindependiente"/>
    <w:link w:val="Ttulo3Car"/>
    <w:uiPriority w:val="9"/>
    <w:semiHidden/>
    <w:unhideWhenUsed/>
    <w:qFormat/>
    <w:rsid w:val="00BD0E71"/>
    <w:pPr>
      <w:keepNext/>
      <w:keepLines/>
      <w:spacing w:before="160" w:after="80"/>
      <w:outlineLvl w:val="2"/>
    </w:pPr>
    <w:rPr>
      <w:rFonts w:eastAsiaTheme="majorEastAsia" w:cstheme="majorBidi"/>
      <w:sz w:val="28"/>
      <w:szCs w:val="28"/>
    </w:rPr>
  </w:style>
  <w:style w:type="paragraph" w:styleId="Ttulo4">
    <w:name w:val="heading 4"/>
    <w:basedOn w:val="Normal"/>
    <w:next w:val="Textoindependiente"/>
    <w:link w:val="Ttulo4Car"/>
    <w:uiPriority w:val="9"/>
    <w:semiHidden/>
    <w:unhideWhenUsed/>
    <w:qFormat/>
    <w:rsid w:val="008869E2"/>
    <w:pPr>
      <w:keepNext/>
      <w:keepLines/>
      <w:spacing w:before="80" w:after="40"/>
      <w:outlineLvl w:val="3"/>
    </w:pPr>
    <w:rPr>
      <w:rFonts w:eastAsiaTheme="majorEastAsia" w:cstheme="majorBidi"/>
      <w:iCs/>
    </w:rPr>
  </w:style>
  <w:style w:type="paragraph" w:styleId="Ttulo5">
    <w:name w:val="heading 5"/>
    <w:basedOn w:val="Normal"/>
    <w:next w:val="Textoindependiente"/>
    <w:link w:val="Ttulo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Textoindependiente"/>
    <w:link w:val="Ttulo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Textoindependiente"/>
    <w:link w:val="Ttulo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Textoindependiente"/>
    <w:link w:val="Ttulo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Textoindependiente"/>
    <w:link w:val="Ttulo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BD0E71"/>
    <w:pPr>
      <w:spacing w:before="180" w:after="180"/>
    </w:pPr>
    <w:rPr>
      <w:b w:val="0"/>
      <w:color w:val="000000" w:themeColor="text1"/>
      <w:sz w:val="24"/>
    </w:rPr>
  </w:style>
  <w:style w:type="paragraph" w:customStyle="1" w:styleId="FirstParagraph">
    <w:name w:val="First Paragraph"/>
    <w:basedOn w:val="Textoindependiente"/>
    <w:next w:val="Textoindependiente"/>
    <w:qFormat/>
    <w:rsid w:val="00BD0E71"/>
  </w:style>
  <w:style w:type="paragraph" w:customStyle="1" w:styleId="Compact">
    <w:name w:val="Compact"/>
    <w:basedOn w:val="Textoindependiente"/>
    <w:qFormat/>
    <w:rsid w:val="00F74E09"/>
    <w:pPr>
      <w:spacing w:before="36" w:after="36"/>
    </w:pPr>
    <w:rPr>
      <w:color w:val="C00000"/>
    </w:rPr>
  </w:style>
  <w:style w:type="paragraph" w:styleId="Ttulo">
    <w:name w:val="Title"/>
    <w:aliases w:val="Título UOC"/>
    <w:basedOn w:val="Normal"/>
    <w:next w:val="Textoindependiente"/>
    <w:link w:val="TtuloCar"/>
    <w:uiPriority w:val="10"/>
    <w:qFormat/>
    <w:rsid w:val="00982494"/>
    <w:pPr>
      <w:pBdr>
        <w:top w:val="single" w:sz="12" w:space="1" w:color="73EDFF"/>
        <w:left w:val="single" w:sz="12" w:space="4" w:color="73EDFF"/>
        <w:bottom w:val="single" w:sz="12" w:space="1" w:color="73EDFF"/>
        <w:right w:val="single" w:sz="12" w:space="4" w:color="73EDFF"/>
      </w:pBdr>
      <w:shd w:val="solid" w:color="73EDFF" w:fill="auto"/>
      <w:spacing w:after="80"/>
      <w:contextualSpacing/>
    </w:pPr>
    <w:rPr>
      <w:rFonts w:ascii="Arial Black" w:eastAsiaTheme="majorEastAsia" w:hAnsi="Arial Black" w:cstheme="majorBidi"/>
      <w:color w:val="000078"/>
      <w:spacing w:val="-10"/>
      <w:kern w:val="28"/>
      <w:sz w:val="96"/>
      <w:szCs w:val="56"/>
    </w:rPr>
  </w:style>
  <w:style w:type="character" w:customStyle="1" w:styleId="TtuloCar">
    <w:name w:val="Título Car"/>
    <w:aliases w:val="Título UOC Car"/>
    <w:basedOn w:val="Fuentedeprrafopredeter"/>
    <w:link w:val="Ttulo"/>
    <w:uiPriority w:val="10"/>
    <w:rsid w:val="00982494"/>
    <w:rPr>
      <w:rFonts w:ascii="Arial Black" w:eastAsiaTheme="majorEastAsia" w:hAnsi="Arial Black" w:cstheme="majorBidi"/>
      <w:color w:val="000078"/>
      <w:spacing w:val="-10"/>
      <w:kern w:val="28"/>
      <w:sz w:val="96"/>
      <w:szCs w:val="56"/>
      <w:shd w:val="solid" w:color="73EDFF" w:fill="auto"/>
    </w:rPr>
  </w:style>
  <w:style w:type="paragraph" w:styleId="Subttulo">
    <w:name w:val="Subtitle"/>
    <w:basedOn w:val="Normal"/>
    <w:next w:val="Textoindependiente"/>
    <w:link w:val="SubttuloCar"/>
    <w:uiPriority w:val="11"/>
    <w:qFormat/>
    <w:rsid w:val="00204B16"/>
    <w:pPr>
      <w:numPr>
        <w:ilvl w:val="1"/>
      </w:numPr>
      <w:pBdr>
        <w:top w:val="single" w:sz="4" w:space="1" w:color="73EDFF"/>
        <w:left w:val="single" w:sz="4" w:space="4" w:color="73EDFF"/>
        <w:bottom w:val="single" w:sz="4" w:space="1" w:color="73EDFF"/>
        <w:right w:val="single" w:sz="4" w:space="4" w:color="73EDFF"/>
      </w:pBdr>
      <w:shd w:val="solid" w:color="73EDFF" w:fill="auto"/>
    </w:pPr>
    <w:rPr>
      <w:rFonts w:ascii="Arial" w:eastAsiaTheme="majorEastAsia" w:hAnsi="Arial" w:cstheme="majorBidi"/>
      <w:color w:val="000078"/>
      <w:spacing w:val="15"/>
      <w:sz w:val="36"/>
      <w:szCs w:val="28"/>
    </w:rPr>
  </w:style>
  <w:style w:type="character" w:customStyle="1" w:styleId="SubttuloCar">
    <w:name w:val="Subtítulo Car"/>
    <w:basedOn w:val="Fuentedeprrafopredeter"/>
    <w:link w:val="Subttulo"/>
    <w:uiPriority w:val="11"/>
    <w:rsid w:val="00204B16"/>
    <w:rPr>
      <w:rFonts w:ascii="Arial" w:eastAsiaTheme="majorEastAsia" w:hAnsi="Arial" w:cstheme="majorBidi"/>
      <w:color w:val="000078"/>
      <w:spacing w:val="15"/>
      <w:sz w:val="36"/>
      <w:szCs w:val="28"/>
      <w:shd w:val="solid" w:color="73EDFF" w:fill="auto"/>
    </w:rPr>
  </w:style>
  <w:style w:type="paragraph" w:customStyle="1" w:styleId="Author">
    <w:name w:val="Author"/>
    <w:next w:val="Textoindependiente"/>
    <w:qFormat/>
    <w:rsid w:val="00BD0E71"/>
    <w:pPr>
      <w:keepNext/>
      <w:keepLines/>
      <w:pBdr>
        <w:top w:val="single" w:sz="4" w:space="1" w:color="F0F0F0"/>
        <w:left w:val="single" w:sz="4" w:space="4" w:color="F0F0F0"/>
        <w:bottom w:val="single" w:sz="4" w:space="1" w:color="F0F0F0"/>
        <w:right w:val="single" w:sz="4" w:space="4" w:color="F0F0F0"/>
      </w:pBdr>
      <w:shd w:val="clear" w:color="F0F0F0" w:fill="auto"/>
    </w:pPr>
    <w:rPr>
      <w:b/>
      <w:color w:val="C00000"/>
    </w:rPr>
  </w:style>
  <w:style w:type="paragraph" w:styleId="Fecha">
    <w:name w:val="Date"/>
    <w:next w:val="Textoindependiente"/>
    <w:qFormat/>
    <w:rsid w:val="00F83AEC"/>
    <w:pPr>
      <w:keepNext/>
      <w:keepLines/>
      <w:shd w:val="solid" w:color="F0F0F0" w:fill="auto"/>
    </w:pPr>
    <w:rPr>
      <w:b/>
      <w:color w:val="C00000"/>
      <w:sz w:val="36"/>
    </w:rPr>
  </w:style>
  <w:style w:type="paragraph" w:customStyle="1" w:styleId="AbstractTitle">
    <w:name w:val="Abstract Title"/>
    <w:basedOn w:val="Normal"/>
    <w:next w:val="Abstract"/>
    <w:qFormat/>
    <w:pPr>
      <w:keepNext/>
      <w:keepLines/>
      <w:spacing w:before="300" w:after="0"/>
      <w:jc w:val="center"/>
    </w:pPr>
    <w:rPr>
      <w:b w:val="0"/>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character" w:customStyle="1" w:styleId="Ttulo1Car">
    <w:name w:val="Título 1 Car"/>
    <w:basedOn w:val="Fuentedeprrafopredeter"/>
    <w:link w:val="Ttulo1"/>
    <w:uiPriority w:val="9"/>
    <w:rsid w:val="00A64A4E"/>
    <w:rPr>
      <w:rFonts w:asciiTheme="majorHAnsi" w:eastAsiaTheme="majorEastAsia" w:hAnsiTheme="majorHAnsi" w:cstheme="majorBidi"/>
      <w:b/>
      <w:color w:val="C00000"/>
      <w:sz w:val="36"/>
      <w:szCs w:val="40"/>
    </w:rPr>
  </w:style>
  <w:style w:type="character" w:customStyle="1" w:styleId="Ttulo2Car">
    <w:name w:val="Título 2 Car"/>
    <w:basedOn w:val="Fuentedeprrafopredeter"/>
    <w:link w:val="Ttulo2"/>
    <w:uiPriority w:val="9"/>
    <w:semiHidden/>
    <w:rsid w:val="00BD0E71"/>
    <w:rPr>
      <w:rFonts w:asciiTheme="majorHAnsi" w:eastAsiaTheme="majorEastAsia" w:hAnsiTheme="majorHAnsi" w:cstheme="majorBidi"/>
      <w:b/>
      <w:color w:val="C00000"/>
      <w:sz w:val="28"/>
      <w:szCs w:val="32"/>
    </w:rPr>
  </w:style>
  <w:style w:type="character" w:customStyle="1" w:styleId="Ttulo3Car">
    <w:name w:val="Título 3 Car"/>
    <w:basedOn w:val="Fuentedeprrafopredeter"/>
    <w:link w:val="Ttulo3"/>
    <w:uiPriority w:val="9"/>
    <w:semiHidden/>
    <w:rsid w:val="00BD0E71"/>
    <w:rPr>
      <w:rFonts w:eastAsiaTheme="majorEastAsia" w:cstheme="majorBidi"/>
      <w:b/>
      <w:color w:val="C00000"/>
      <w:sz w:val="28"/>
      <w:szCs w:val="28"/>
    </w:rPr>
  </w:style>
  <w:style w:type="character" w:customStyle="1" w:styleId="Ttulo4Car">
    <w:name w:val="Título 4 Car"/>
    <w:basedOn w:val="Fuentedeprrafopredeter"/>
    <w:link w:val="Ttulo4"/>
    <w:uiPriority w:val="9"/>
    <w:semiHidden/>
    <w:rsid w:val="008869E2"/>
    <w:rPr>
      <w:rFonts w:eastAsiaTheme="majorEastAsia" w:cstheme="majorBidi"/>
      <w:b/>
      <w:iCs/>
      <w:color w:val="C00000"/>
      <w:sz w:val="22"/>
    </w:rPr>
  </w:style>
  <w:style w:type="character" w:customStyle="1" w:styleId="Ttulo5Car">
    <w:name w:val="Título 5 Car"/>
    <w:basedOn w:val="Fuentedeprrafopredeter"/>
    <w:link w:val="Ttulo5"/>
    <w:uiPriority w:val="9"/>
    <w:semiHidden/>
    <w:rsid w:val="00A10F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0F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0F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0F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0FD9"/>
    <w:rPr>
      <w:rFonts w:eastAsiaTheme="majorEastAsia" w:cstheme="majorBidi"/>
      <w:color w:val="272727" w:themeColor="text1" w:themeTint="D8"/>
    </w:r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paragraph" w:customStyle="1" w:styleId="FootnoteBlockText">
    <w:name w:val="Footnote Block Text"/>
    <w:basedOn w:val="Textonotapie"/>
    <w:next w:val="Textonotapi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val="0"/>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125F69"/>
    <w:pPr>
      <w:keepNext/>
    </w:pPr>
    <w:rPr>
      <w:b w:val="0"/>
      <w:color w:val="000078"/>
    </w:r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D0E71"/>
    <w:rPr>
      <w:b/>
      <w:color w:val="C00000"/>
      <w:sz w:val="20"/>
      <w:shd w:val="solid" w:color="FFEFEF" w:fill="F8F8F8"/>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sid w:val="00EC0116"/>
    <w:rPr>
      <w:i/>
      <w:color w:val="878787"/>
    </w:rPr>
  </w:style>
  <w:style w:type="paragraph" w:styleId="TtuloTDC">
    <w:name w:val="TOC Heading"/>
    <w:basedOn w:val="Ttulo1"/>
    <w:next w:val="Textoindependiente"/>
    <w:uiPriority w:val="39"/>
    <w:unhideWhenUsed/>
    <w:qFormat/>
    <w:pPr>
      <w:spacing w:before="240" w:line="259" w:lineRule="auto"/>
      <w:outlineLvl w:val="9"/>
    </w:pPr>
  </w:style>
  <w:style w:type="paragraph" w:customStyle="1" w:styleId="SourceCode">
    <w:name w:val="Source Code"/>
    <w:basedOn w:val="Normal"/>
    <w:link w:val="VerbatimChar"/>
    <w:rsid w:val="00BD0E71"/>
    <w:pPr>
      <w:shd w:val="solid" w:color="FFEFEF" w:fill="F8F8F8"/>
      <w:wordWrap w:val="0"/>
    </w:pPr>
    <w:rPr>
      <w:sz w:val="20"/>
    </w:rPr>
  </w:style>
  <w:style w:type="character" w:customStyle="1" w:styleId="KeywordTok">
    <w:name w:val="KeywordTok"/>
    <w:basedOn w:val="VerbatimChar"/>
    <w:rPr>
      <w:rFonts w:ascii="Consolas" w:hAnsi="Consolas"/>
      <w:b w:val="0"/>
      <w:color w:val="204A87"/>
      <w:sz w:val="22"/>
      <w:shd w:val="clear" w:color="auto" w:fill="F8F8F8"/>
    </w:rPr>
  </w:style>
  <w:style w:type="character" w:customStyle="1" w:styleId="DataTypeTok">
    <w:name w:val="DataTypeTok"/>
    <w:basedOn w:val="VerbatimChar"/>
    <w:rPr>
      <w:rFonts w:ascii="Consolas" w:hAnsi="Consolas"/>
      <w:b/>
      <w:color w:val="204A87"/>
      <w:sz w:val="22"/>
      <w:shd w:val="clear" w:color="auto" w:fill="F8F8F8"/>
    </w:rPr>
  </w:style>
  <w:style w:type="character" w:customStyle="1" w:styleId="DecValTok">
    <w:name w:val="DecValTok"/>
    <w:basedOn w:val="VerbatimChar"/>
    <w:rsid w:val="00F83AEC"/>
    <w:rPr>
      <w:rFonts w:ascii="Consolas" w:hAnsi="Consolas"/>
      <w:b/>
      <w:color w:val="0000CF"/>
      <w:sz w:val="22"/>
      <w:bdr w:val="none" w:sz="0" w:space="0" w:color="auto"/>
      <w:shd w:val="solid" w:color="FFEFEF" w:fill="F8F8F8"/>
    </w:rPr>
  </w:style>
  <w:style w:type="character" w:customStyle="1" w:styleId="BaseNTok">
    <w:name w:val="BaseNTok"/>
    <w:basedOn w:val="VerbatimChar"/>
    <w:rPr>
      <w:rFonts w:ascii="Consolas" w:hAnsi="Consolas"/>
      <w:b/>
      <w:color w:val="0000CF"/>
      <w:sz w:val="22"/>
      <w:shd w:val="clear" w:color="auto" w:fill="F8F8F8"/>
    </w:rPr>
  </w:style>
  <w:style w:type="character" w:customStyle="1" w:styleId="FloatTok">
    <w:name w:val="FloatTok"/>
    <w:basedOn w:val="VerbatimChar"/>
    <w:rsid w:val="00F83AEC"/>
    <w:rPr>
      <w:rFonts w:ascii="Consolas" w:hAnsi="Consolas"/>
      <w:b/>
      <w:color w:val="0000CF"/>
      <w:sz w:val="22"/>
      <w:bdr w:val="none" w:sz="0" w:space="0" w:color="auto"/>
      <w:shd w:val="solid" w:color="FFEFEF" w:fill="F8F8F8"/>
    </w:rPr>
  </w:style>
  <w:style w:type="character" w:customStyle="1" w:styleId="ConstantTok">
    <w:name w:val="ConstantTok"/>
    <w:basedOn w:val="VerbatimChar"/>
    <w:rsid w:val="00F83AEC"/>
    <w:rPr>
      <w:rFonts w:ascii="Consolas" w:hAnsi="Consolas"/>
      <w:b/>
      <w:color w:val="8F5902"/>
      <w:sz w:val="22"/>
      <w:bdr w:val="none" w:sz="0" w:space="0" w:color="auto"/>
      <w:shd w:val="solid" w:color="FFEFEF" w:fill="F8F8F8"/>
    </w:rPr>
  </w:style>
  <w:style w:type="character" w:customStyle="1" w:styleId="CharTok">
    <w:name w:val="CharTok"/>
    <w:basedOn w:val="VerbatimChar"/>
    <w:rPr>
      <w:rFonts w:ascii="Consolas" w:hAnsi="Consolas"/>
      <w:b/>
      <w:color w:val="4E9A06"/>
      <w:sz w:val="22"/>
      <w:shd w:val="clear" w:color="auto" w:fill="F8F8F8"/>
    </w:rPr>
  </w:style>
  <w:style w:type="character" w:customStyle="1" w:styleId="SpecialCharTok">
    <w:name w:val="SpecialCharTok"/>
    <w:basedOn w:val="VerbatimChar"/>
    <w:rsid w:val="00F83AEC"/>
    <w:rPr>
      <w:rFonts w:ascii="Consolas" w:hAnsi="Consolas"/>
      <w:b w:val="0"/>
      <w:color w:val="CE5C00"/>
      <w:sz w:val="22"/>
      <w:bdr w:val="none" w:sz="0" w:space="0" w:color="auto"/>
      <w:shd w:val="solid" w:color="FFEFEF" w:fill="F8F8F8"/>
    </w:rPr>
  </w:style>
  <w:style w:type="character" w:customStyle="1" w:styleId="StringTok">
    <w:name w:val="StringTok"/>
    <w:basedOn w:val="VerbatimChar"/>
    <w:rsid w:val="00F83AEC"/>
    <w:rPr>
      <w:rFonts w:ascii="Consolas" w:hAnsi="Consolas"/>
      <w:b/>
      <w:color w:val="4E9A06"/>
      <w:sz w:val="22"/>
      <w:bdr w:val="none" w:sz="0" w:space="0" w:color="auto"/>
      <w:shd w:val="solid" w:color="FFEFEF" w:fill="F8F8F8"/>
    </w:rPr>
  </w:style>
  <w:style w:type="character" w:customStyle="1" w:styleId="VerbatimStringTok">
    <w:name w:val="VerbatimStringTok"/>
    <w:basedOn w:val="VerbatimChar"/>
    <w:rPr>
      <w:rFonts w:ascii="Consolas" w:hAnsi="Consolas"/>
      <w:b/>
      <w:color w:val="4E9A06"/>
      <w:sz w:val="22"/>
      <w:shd w:val="clear" w:color="auto" w:fill="F8F8F8"/>
    </w:rPr>
  </w:style>
  <w:style w:type="character" w:customStyle="1" w:styleId="SpecialStringTok">
    <w:name w:val="SpecialStringTok"/>
    <w:basedOn w:val="VerbatimChar"/>
    <w:rPr>
      <w:rFonts w:ascii="Consolas" w:hAnsi="Consolas"/>
      <w:b/>
      <w:color w:val="4E9A06"/>
      <w:sz w:val="22"/>
      <w:shd w:val="clear" w:color="auto" w:fill="F8F8F8"/>
    </w:rPr>
  </w:style>
  <w:style w:type="character" w:customStyle="1" w:styleId="ImportTok">
    <w:name w:val="ImportTok"/>
    <w:basedOn w:val="VerbatimChar"/>
    <w:rPr>
      <w:rFonts w:ascii="Consolas" w:hAnsi="Consolas"/>
      <w:b/>
      <w:color w:val="000078"/>
      <w:sz w:val="22"/>
      <w:shd w:val="clear" w:color="auto" w:fill="F8F8F8"/>
    </w:rPr>
  </w:style>
  <w:style w:type="character" w:customStyle="1" w:styleId="CommentTok">
    <w:name w:val="CommentTok"/>
    <w:basedOn w:val="VerbatimChar"/>
    <w:rsid w:val="00BD0E71"/>
    <w:rPr>
      <w:rFonts w:ascii="Consolas" w:hAnsi="Consolas"/>
      <w:b/>
      <w:i/>
      <w:color w:val="8F5902"/>
      <w:sz w:val="20"/>
      <w:bdr w:val="none" w:sz="0" w:space="0" w:color="auto"/>
      <w:shd w:val="solid" w:color="FFEFEF" w:fill="F8F8F8"/>
    </w:rPr>
  </w:style>
  <w:style w:type="character" w:customStyle="1" w:styleId="DocumentationTok">
    <w:name w:val="DocumentationTok"/>
    <w:basedOn w:val="VerbatimChar"/>
    <w:rPr>
      <w:rFonts w:ascii="Consolas" w:hAnsi="Consolas"/>
      <w:b w:val="0"/>
      <w:i/>
      <w:color w:val="8F5902"/>
      <w:sz w:val="22"/>
      <w:shd w:val="clear" w:color="auto" w:fill="F8F8F8"/>
    </w:rPr>
  </w:style>
  <w:style w:type="character" w:customStyle="1" w:styleId="AnnotationTok">
    <w:name w:val="AnnotationTok"/>
    <w:basedOn w:val="VerbatimChar"/>
    <w:rPr>
      <w:rFonts w:ascii="Consolas" w:hAnsi="Consolas"/>
      <w:b w:val="0"/>
      <w:i/>
      <w:color w:val="8F5902"/>
      <w:sz w:val="22"/>
      <w:shd w:val="clear" w:color="auto" w:fill="F8F8F8"/>
    </w:rPr>
  </w:style>
  <w:style w:type="character" w:customStyle="1" w:styleId="CommentVarTok">
    <w:name w:val="CommentVarTok"/>
    <w:basedOn w:val="VerbatimChar"/>
    <w:rPr>
      <w:rFonts w:ascii="Consolas" w:hAnsi="Consolas"/>
      <w:b w:val="0"/>
      <w:i/>
      <w:color w:val="8F5902"/>
      <w:sz w:val="22"/>
      <w:shd w:val="clear" w:color="auto" w:fill="F8F8F8"/>
    </w:rPr>
  </w:style>
  <w:style w:type="character" w:customStyle="1" w:styleId="OtherTok">
    <w:name w:val="OtherTok"/>
    <w:basedOn w:val="VerbatimChar"/>
    <w:rsid w:val="00F83AEC"/>
    <w:rPr>
      <w:rFonts w:ascii="Consolas" w:hAnsi="Consolas"/>
      <w:b/>
      <w:color w:val="8F5902"/>
      <w:sz w:val="22"/>
      <w:bdr w:val="none" w:sz="0" w:space="0" w:color="auto"/>
      <w:shd w:val="solid" w:color="FFEFEF" w:fill="F8F8F8"/>
    </w:rPr>
  </w:style>
  <w:style w:type="character" w:customStyle="1" w:styleId="FunctionTok">
    <w:name w:val="FunctionTok"/>
    <w:basedOn w:val="VerbatimChar"/>
    <w:rsid w:val="00BD0E71"/>
    <w:rPr>
      <w:rFonts w:ascii="Consolas" w:hAnsi="Consolas"/>
      <w:b/>
      <w:color w:val="C00000"/>
      <w:sz w:val="20"/>
      <w:bdr w:val="none" w:sz="0" w:space="0" w:color="auto"/>
      <w:shd w:val="solid" w:color="FFEFEF" w:fill="F8F8F8"/>
    </w:rPr>
  </w:style>
  <w:style w:type="character" w:customStyle="1" w:styleId="VariableTok">
    <w:name w:val="VariableTok"/>
    <w:basedOn w:val="VerbatimChar"/>
    <w:rPr>
      <w:rFonts w:ascii="Consolas" w:hAnsi="Consolas"/>
      <w:b/>
      <w:color w:val="000000"/>
      <w:sz w:val="22"/>
      <w:shd w:val="clear" w:color="auto" w:fill="F8F8F8"/>
    </w:rPr>
  </w:style>
  <w:style w:type="character" w:customStyle="1" w:styleId="ControlFlowTok">
    <w:name w:val="ControlFlowTok"/>
    <w:basedOn w:val="VerbatimChar"/>
    <w:rPr>
      <w:rFonts w:ascii="Consolas" w:hAnsi="Consolas"/>
      <w:b w:val="0"/>
      <w:color w:val="204A87"/>
      <w:sz w:val="22"/>
      <w:shd w:val="clear" w:color="auto" w:fill="F8F8F8"/>
    </w:rPr>
  </w:style>
  <w:style w:type="character" w:customStyle="1" w:styleId="OperatorTok">
    <w:name w:val="OperatorTok"/>
    <w:basedOn w:val="VerbatimChar"/>
    <w:rPr>
      <w:rFonts w:ascii="Consolas" w:hAnsi="Consolas"/>
      <w:b w:val="0"/>
      <w:color w:val="CE5C00"/>
      <w:sz w:val="22"/>
      <w:shd w:val="clear" w:color="auto" w:fill="F8F8F8"/>
    </w:rPr>
  </w:style>
  <w:style w:type="character" w:customStyle="1" w:styleId="BuiltInTok">
    <w:name w:val="BuiltInTok"/>
    <w:basedOn w:val="VerbatimChar"/>
    <w:rPr>
      <w:rFonts w:ascii="Consolas" w:hAnsi="Consolas"/>
      <w:b/>
      <w:color w:val="000078"/>
      <w:sz w:val="22"/>
      <w:shd w:val="clear" w:color="auto" w:fill="F8F8F8"/>
    </w:rPr>
  </w:style>
  <w:style w:type="character" w:customStyle="1" w:styleId="ExtensionTok">
    <w:name w:val="ExtensionTok"/>
    <w:basedOn w:val="VerbatimChar"/>
    <w:rPr>
      <w:rFonts w:ascii="Consolas" w:hAnsi="Consolas"/>
      <w:b/>
      <w:color w:val="000078"/>
      <w:sz w:val="22"/>
      <w:shd w:val="clear" w:color="auto" w:fill="F8F8F8"/>
    </w:rPr>
  </w:style>
  <w:style w:type="character" w:customStyle="1" w:styleId="PreprocessorTok">
    <w:name w:val="PreprocessorTok"/>
    <w:basedOn w:val="VerbatimChar"/>
    <w:rPr>
      <w:rFonts w:ascii="Consolas" w:hAnsi="Consolas"/>
      <w:b/>
      <w:i/>
      <w:color w:val="8F5902"/>
      <w:sz w:val="22"/>
      <w:shd w:val="clear" w:color="auto" w:fill="F8F8F8"/>
    </w:rPr>
  </w:style>
  <w:style w:type="character" w:customStyle="1" w:styleId="AttributeTok">
    <w:name w:val="AttributeTok"/>
    <w:basedOn w:val="VerbatimChar"/>
    <w:rsid w:val="00F83AEC"/>
    <w:rPr>
      <w:rFonts w:ascii="Consolas" w:hAnsi="Consolas"/>
      <w:b/>
      <w:color w:val="204A87"/>
      <w:sz w:val="22"/>
      <w:bdr w:val="none" w:sz="0" w:space="0" w:color="auto"/>
      <w:shd w:val="solid" w:color="FFEFEF" w:fill="F8F8F8"/>
    </w:rPr>
  </w:style>
  <w:style w:type="character" w:customStyle="1" w:styleId="RegionMarkerTok">
    <w:name w:val="RegionMarkerTok"/>
    <w:basedOn w:val="VerbatimChar"/>
    <w:rPr>
      <w:rFonts w:ascii="Consolas" w:hAnsi="Consolas"/>
      <w:b/>
      <w:color w:val="000078"/>
      <w:sz w:val="22"/>
      <w:shd w:val="clear" w:color="auto" w:fill="F8F8F8"/>
    </w:rPr>
  </w:style>
  <w:style w:type="character" w:customStyle="1" w:styleId="InformationTok">
    <w:name w:val="InformationTok"/>
    <w:basedOn w:val="VerbatimChar"/>
    <w:rPr>
      <w:rFonts w:ascii="Consolas" w:hAnsi="Consolas"/>
      <w:b w:val="0"/>
      <w:i/>
      <w:color w:val="8F5902"/>
      <w:sz w:val="22"/>
      <w:shd w:val="clear" w:color="auto" w:fill="F8F8F8"/>
    </w:rPr>
  </w:style>
  <w:style w:type="character" w:customStyle="1" w:styleId="WarningTok">
    <w:name w:val="WarningTok"/>
    <w:basedOn w:val="VerbatimChar"/>
    <w:rPr>
      <w:rFonts w:ascii="Consolas" w:hAnsi="Consolas"/>
      <w:b w:val="0"/>
      <w:i/>
      <w:color w:val="8F5902"/>
      <w:sz w:val="22"/>
      <w:shd w:val="clear" w:color="auto" w:fill="F8F8F8"/>
    </w:rPr>
  </w:style>
  <w:style w:type="character" w:customStyle="1" w:styleId="AlertTok">
    <w:name w:val="AlertTok"/>
    <w:basedOn w:val="VerbatimChar"/>
    <w:rPr>
      <w:rFonts w:ascii="Consolas" w:hAnsi="Consolas"/>
      <w:b/>
      <w:color w:val="EF2929"/>
      <w:sz w:val="22"/>
      <w:shd w:val="clear" w:color="auto" w:fill="F8F8F8"/>
    </w:rPr>
  </w:style>
  <w:style w:type="character" w:customStyle="1" w:styleId="ErrorTok">
    <w:name w:val="ErrorTok"/>
    <w:basedOn w:val="VerbatimChar"/>
    <w:rPr>
      <w:rFonts w:ascii="Consolas" w:hAnsi="Consolas"/>
      <w:b w:val="0"/>
      <w:color w:val="A40000"/>
      <w:sz w:val="22"/>
      <w:shd w:val="clear" w:color="auto" w:fill="F8F8F8"/>
    </w:rPr>
  </w:style>
  <w:style w:type="character" w:customStyle="1" w:styleId="NormalTok">
    <w:name w:val="NormalTok"/>
    <w:basedOn w:val="VerbatimChar"/>
    <w:rsid w:val="00BD0E71"/>
    <w:rPr>
      <w:rFonts w:ascii="Consolas" w:hAnsi="Consolas"/>
      <w:b/>
      <w:color w:val="C00000"/>
      <w:sz w:val="20"/>
      <w:bdr w:val="none" w:sz="0" w:space="0" w:color="auto"/>
      <w:shd w:val="solid" w:color="FFEFEF" w:fill="F8F8F8"/>
    </w:rPr>
  </w:style>
  <w:style w:type="paragraph" w:styleId="Encabezado">
    <w:name w:val="header"/>
    <w:basedOn w:val="Normal"/>
    <w:link w:val="EncabezadoCar"/>
    <w:rsid w:val="00627AC3"/>
    <w:pPr>
      <w:tabs>
        <w:tab w:val="center" w:pos="4513"/>
        <w:tab w:val="right" w:pos="9026"/>
      </w:tabs>
      <w:spacing w:after="0"/>
    </w:pPr>
  </w:style>
  <w:style w:type="character" w:customStyle="1" w:styleId="EncabezadoCar">
    <w:name w:val="Encabezado Car"/>
    <w:basedOn w:val="Fuentedeprrafopredeter"/>
    <w:link w:val="Encabezado"/>
    <w:rsid w:val="00627AC3"/>
  </w:style>
  <w:style w:type="paragraph" w:styleId="Piedepgina">
    <w:name w:val="footer"/>
    <w:basedOn w:val="Normal"/>
    <w:link w:val="PiedepginaCar"/>
    <w:rsid w:val="00627AC3"/>
    <w:pPr>
      <w:tabs>
        <w:tab w:val="center" w:pos="4513"/>
        <w:tab w:val="right" w:pos="9026"/>
      </w:tabs>
      <w:spacing w:after="0"/>
    </w:pPr>
  </w:style>
  <w:style w:type="character" w:customStyle="1" w:styleId="PiedepginaCar">
    <w:name w:val="Pie de página Car"/>
    <w:basedOn w:val="Fuentedeprrafopredeter"/>
    <w:link w:val="Piedepgina"/>
    <w:rsid w:val="00627AC3"/>
  </w:style>
  <w:style w:type="paragraph" w:styleId="TDC1">
    <w:name w:val="toc 1"/>
    <w:basedOn w:val="Normal"/>
    <w:next w:val="Normal"/>
    <w:autoRedefine/>
    <w:uiPriority w:val="39"/>
    <w:rsid w:val="00A64A4E"/>
    <w:pPr>
      <w:spacing w:after="100"/>
    </w:pPr>
  </w:style>
  <w:style w:type="paragraph" w:styleId="TDC2">
    <w:name w:val="toc 2"/>
    <w:basedOn w:val="Normal"/>
    <w:next w:val="Normal"/>
    <w:autoRedefine/>
    <w:uiPriority w:val="39"/>
    <w:rsid w:val="00A64A4E"/>
    <w:pPr>
      <w:spacing w:after="100"/>
      <w:ind w:left="220"/>
    </w:pPr>
  </w:style>
  <w:style w:type="paragraph" w:styleId="TDC3">
    <w:name w:val="toc 3"/>
    <w:basedOn w:val="Normal"/>
    <w:next w:val="Normal"/>
    <w:autoRedefine/>
    <w:uiPriority w:val="39"/>
    <w:rsid w:val="00A64A4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1746</Words>
  <Characters>9956</Characters>
  <Application>Microsoft Office Word</Application>
  <DocSecurity>0</DocSecurity>
  <Lines>82</Lines>
  <Paragraphs>23</Paragraphs>
  <ScaleCrop>false</ScaleCrop>
  <Company/>
  <LinksUpToDate>false</LinksUpToDate>
  <CharactersWithSpaces>11679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experimentos</dc:title>
  <dc:creator>Kevin Heberth Haquehua Apaza</dc:creator>
  <cp:keywords/>
  <cp:lastModifiedBy>Kevin Haquehua</cp:lastModifiedBy>
  <cp:revision>4</cp:revision>
  <cp:lastPrinted>2025-09-11T17:02:00Z</cp:lastPrinted>
  <dcterms:created xsi:type="dcterms:W3CDTF">2025-09-11T17:00:00Z</dcterms:created>
  <dcterms:modified xsi:type="dcterms:W3CDTF">2025-09-11T17:02:00Z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 de setiembre del 2025</vt:lpwstr>
  </property>
  <property fmtid="{D5CDD505-2E9C-101B-9397-08002B2CF9AE}" pid="3" name="output">
    <vt:lpwstr/>
  </property>
  <property fmtid="{D5CDD505-2E9C-101B-9397-08002B2CF9AE}" pid="4" name="subtitle">
    <vt:lpwstr>Exámen de semana 01</vt:lpwstr>
  </property>
</Properties>
</file>