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03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30 de julio del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X29823dd508848cf221f1dc47f614e9d975278d9"/>
    <w:p>
      <w:pPr>
        <w:pStyle w:val="Ttulo1"/>
      </w:pPr>
      <w:r>
        <w:t xml:space="preserve">Ejercicios AFE, Cluster y análisis de correspondencia múltiple</w:t>
      </w:r>
    </w:p>
    <w:bookmarkStart w:id="21" w:name="caso-1-postulantes-6-puntos"/>
    <w:p>
      <w:pPr>
        <w:pStyle w:val="Ttulo2"/>
      </w:pPr>
      <w:r>
        <w:t xml:space="preserve">CASO 1: Postulantes (6 puntos)</w:t>
      </w:r>
    </w:p>
    <w:p>
      <w:pPr>
        <w:pStyle w:val="FirstParagraph"/>
      </w:pPr>
      <w:r>
        <w:t xml:space="preserve">Se tienen datos de las notas de alumnos postulantes a un colegio de alto rendimiento, se desea agrupar las notas de los cursos y ver que grupos podrían haber de cursos.</w:t>
      </w:r>
    </w:p>
    <w:p>
      <w:pPr>
        <w:pStyle w:val="Textoindependiente"/>
      </w:pPr>
      <w:r>
        <w:t xml:space="preserve">Las notas de los siguientes cursos son Razonamiento verbal, Razonamiento matemático, Matemáticas, Psicología y filosofía, Física, Lógica, Biología, Historia y Química.</w:t>
      </w:r>
    </w:p>
    <w:p>
      <w:pPr>
        <w:pStyle w:val="Textoindependiente"/>
      </w:pPr>
      <w:r>
        <w:t xml:space="preserve">Archivo a utilizar</w:t>
      </w:r>
      <w:r>
        <w:t xml:space="preserve"> </w:t>
      </w:r>
      <w:r>
        <w:rPr>
          <w:b/>
          <w:bCs/>
        </w:rPr>
        <w:t xml:space="preserve">postulantes.sav</w:t>
      </w:r>
    </w:p>
    <w:p>
      <w:pPr>
        <w:pStyle w:val="Compact"/>
        <w:numPr>
          <w:ilvl w:val="0"/>
          <w:numId w:val="1001"/>
        </w:numPr>
      </w:pPr>
      <w:r>
        <w:t xml:space="preserve">Realizar análisis factorial exploratorio</w:t>
      </w:r>
    </w:p>
    <w:p>
      <w:pPr>
        <w:pStyle w:val="Compact"/>
        <w:numPr>
          <w:ilvl w:val="0"/>
          <w:numId w:val="1001"/>
        </w:numPr>
      </w:pPr>
      <w:r>
        <w:t xml:space="preserve">Decida cuantos factores retener explique el por qué.</w:t>
      </w:r>
    </w:p>
    <w:p>
      <w:pPr>
        <w:pStyle w:val="Compact"/>
        <w:numPr>
          <w:ilvl w:val="0"/>
          <w:numId w:val="1001"/>
        </w:numPr>
      </w:pPr>
      <w:r>
        <w:t xml:space="preserve">Decida el método de rotación y explique el por qué.</w:t>
      </w:r>
    </w:p>
    <w:p>
      <w:pPr>
        <w:pStyle w:val="Compact"/>
        <w:numPr>
          <w:ilvl w:val="0"/>
          <w:numId w:val="1001"/>
        </w:numPr>
      </w:pPr>
      <w:r>
        <w:t xml:space="preserve">Explicar los resultados y de sus conclusiones del ejercicio.</w:t>
      </w:r>
    </w:p>
    <w:bookmarkStart w:id="20" w:name="solución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Realizar análisis factorial exploratorio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Decida cuantos factores retener explique el por qué.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Decida el método de rotación y explique el por qué.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Explicar los resultados y de sus conclusiones del ejercicio.</w:t>
      </w:r>
    </w:p>
    <w:bookmarkEnd w:id="20"/>
    <w:bookmarkEnd w:id="21"/>
    <w:bookmarkStart w:id="23" w:name="Xcce823a9037b54fd935877edcca33ee4e4f79df"/>
    <w:p>
      <w:pPr>
        <w:pStyle w:val="Ttulo2"/>
      </w:pPr>
      <w:r>
        <w:t xml:space="preserve">CASO 2: Agrupando clientes mayoristas (7 puntos):</w:t>
      </w:r>
    </w:p>
    <w:p>
      <w:pPr>
        <w:pStyle w:val="FirstParagraph"/>
      </w:pPr>
      <w:r>
        <w:t xml:space="preserve">El conjunto de datos se refiere a los clientes de un distribuidor mayorista de Portugal, el cual comercializa distintos tipos de productos.</w:t>
      </w:r>
    </w:p>
    <w:p>
      <w:pPr>
        <w:pStyle w:val="Textoindependiente"/>
      </w:pPr>
      <w:r>
        <w:t xml:space="preserve">Cada una de las observaciones hace referencia a un cliente distinto, el cual incluye el gasto anual en unidades monetarias (u.m.) para cada una de las categorías.</w:t>
      </w:r>
    </w:p>
    <w:p>
      <w:pPr>
        <w:pStyle w:val="Textoindependiente"/>
      </w:pPr>
      <w:r>
        <w:t xml:space="preserve">Se nos solicita realizar un análisis clúster que nos permita agrupar a nuestros clientes en función de los distintos tipos de productos que adquirieron, para lo cual contamos: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14"/>
        <w:gridCol w:w="62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Channel</w:t>
            </w:r>
          </w:p>
        </w:tc>
        <w:tc>
          <w:tcPr/>
          <w:p>
            <w:pPr>
              <w:pStyle w:val="Compact"/>
            </w:pPr>
            <w:r>
              <w:t xml:space="preserve">Canal de clientes: 1. Horeca (Hotel/Restaurante/Café) 2. Canal Minorista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Región</w:t>
            </w:r>
          </w:p>
        </w:tc>
        <w:tc>
          <w:tcPr/>
          <w:p>
            <w:pPr>
              <w:pStyle w:val="Compact"/>
            </w:pPr>
            <w:r>
              <w:t xml:space="preserve">Región de los clientes: 1. Lisboa, 2. Oporto y 3. Otra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Fresh</w:t>
            </w:r>
          </w:p>
        </w:tc>
        <w:tc>
          <w:tcPr/>
          <w:p>
            <w:pPr>
              <w:pStyle w:val="Compact"/>
            </w:pPr>
            <w:r>
              <w:t xml:space="preserve">Gasto anual en productos frescos.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Milk</w:t>
            </w:r>
          </w:p>
        </w:tc>
        <w:tc>
          <w:tcPr/>
          <w:p>
            <w:pPr>
              <w:pStyle w:val="Compact"/>
            </w:pPr>
            <w:r>
              <w:t xml:space="preserve">Gasto anual en productos lácteos.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Grocery</w:t>
            </w:r>
          </w:p>
        </w:tc>
        <w:tc>
          <w:tcPr/>
          <w:p>
            <w:pPr>
              <w:pStyle w:val="Compact"/>
            </w:pPr>
            <w:r>
              <w:t xml:space="preserve">Gasto anual en productos comestibles.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Frozen</w:t>
            </w:r>
          </w:p>
        </w:tc>
        <w:tc>
          <w:tcPr/>
          <w:p>
            <w:pPr>
              <w:pStyle w:val="Compact"/>
            </w:pPr>
            <w:r>
              <w:t xml:space="preserve">Gasto anual en productos congelados.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Detergent_Papers</w:t>
            </w:r>
          </w:p>
        </w:tc>
        <w:tc>
          <w:tcPr/>
          <w:p>
            <w:pPr>
              <w:pStyle w:val="Compact"/>
            </w:pPr>
            <w:r>
              <w:t xml:space="preserve">Gasto anual en detergentes y productos de papel.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Delicatessen</w:t>
            </w:r>
          </w:p>
        </w:tc>
        <w:tc>
          <w:tcPr/>
          <w:p>
            <w:pPr>
              <w:pStyle w:val="Compact"/>
            </w:pPr>
            <w:r>
              <w:t xml:space="preserve">Gasto anual en productos preparados (snacks y licor).</w:t>
            </w:r>
          </w:p>
        </w:tc>
      </w:tr>
    </w:tbl>
    <w:p>
      <w:pPr>
        <w:pStyle w:val="Textoindependiente"/>
      </w:pPr>
      <w:r>
        <w:t xml:space="preserve">Los datos se encuentran en el archivo</w:t>
      </w:r>
      <w:r>
        <w:t xml:space="preserve"> </w:t>
      </w:r>
      <w:r>
        <w:t xml:space="preserve">“clientes.csv”</w:t>
      </w:r>
      <w:r>
        <w:t xml:space="preserve">.</w:t>
      </w:r>
    </w:p>
    <w:p>
      <w:pPr>
        <w:pStyle w:val="Textoindependiente"/>
      </w:pPr>
      <w:r>
        <w:t xml:space="preserve">Luego de cargar el conjunto de datos en R, realizar las 2 opciones que se presenta:</w:t>
      </w:r>
    </w:p>
    <w:p>
      <w:pPr>
        <w:pStyle w:val="Textoindependiente"/>
      </w:pPr>
      <w:r>
        <w:rPr>
          <w:b/>
          <w:bCs/>
        </w:rPr>
        <w:t xml:space="preserve">Opción 1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03"/>
        </w:numPr>
      </w:pPr>
      <w:r>
        <w:t xml:space="preserve">Generar el agrupamiento por particiones utilizando el método kmeans con k=4.</w:t>
      </w:r>
    </w:p>
    <w:p>
      <w:pPr>
        <w:pStyle w:val="Compact"/>
        <w:numPr>
          <w:ilvl w:val="0"/>
          <w:numId w:val="1003"/>
        </w:numPr>
      </w:pPr>
      <w:r>
        <w:t xml:space="preserve">Añadir el dataset original la columna cluster, que identificará a los grupos que obtuvimos mediante esta metodología.</w:t>
      </w:r>
    </w:p>
    <w:p>
      <w:pPr>
        <w:pStyle w:val="Compact"/>
        <w:numPr>
          <w:ilvl w:val="0"/>
          <w:numId w:val="1003"/>
        </w:numPr>
      </w:pPr>
      <w:r>
        <w:t xml:space="preserve">Graficar y perfilar a nuestros clientes según su agrupación.</w:t>
      </w:r>
    </w:p>
    <w:p>
      <w:pPr>
        <w:pStyle w:val="FirstParagraph"/>
      </w:pPr>
      <w:r>
        <w:rPr>
          <w:b/>
          <w:bCs/>
        </w:rPr>
        <w:t xml:space="preserve">Opción 2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04"/>
        </w:numPr>
      </w:pPr>
      <w:r>
        <w:t xml:space="preserve">Encuentre ahora los clusters de forma jerárquica, calculando la matriz de distancias euclidianas y seleccionando en enlace que creas mejor se ajuste a los datos.</w:t>
      </w:r>
    </w:p>
    <w:p>
      <w:pPr>
        <w:pStyle w:val="Compact"/>
        <w:numPr>
          <w:ilvl w:val="0"/>
          <w:numId w:val="1004"/>
        </w:numPr>
      </w:pPr>
      <w:r>
        <w:t xml:space="preserve">Comparar los métodos de enlace y determinar cuál es el adecuado.</w:t>
      </w:r>
    </w:p>
    <w:p>
      <w:pPr>
        <w:pStyle w:val="Compact"/>
        <w:numPr>
          <w:ilvl w:val="0"/>
          <w:numId w:val="1004"/>
        </w:numPr>
      </w:pPr>
      <w:r>
        <w:t xml:space="preserve">Generar el nuevo agrupamiento jerárquico con el enlace seleccionado.</w:t>
      </w:r>
    </w:p>
    <w:p>
      <w:pPr>
        <w:pStyle w:val="Compact"/>
        <w:numPr>
          <w:ilvl w:val="0"/>
          <w:numId w:val="1004"/>
        </w:numPr>
      </w:pPr>
      <w:r>
        <w:t xml:space="preserve">Graficar el dendograma respectivo y determinar el número de clusters.</w:t>
      </w:r>
    </w:p>
    <w:p>
      <w:pPr>
        <w:pStyle w:val="Compact"/>
        <w:numPr>
          <w:ilvl w:val="0"/>
          <w:numId w:val="1004"/>
        </w:numPr>
      </w:pPr>
      <w:r>
        <w:t xml:space="preserve">Graficar y perfilar a nuestros clientes según su agrupación jerárquica.</w:t>
      </w:r>
    </w:p>
    <w:bookmarkStart w:id="22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rPr>
          <w:b/>
          <w:bCs/>
        </w:rPr>
        <w:t xml:space="preserve">Opción 1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Generar el agrupamiento por particiones utilizando el método kmeans con k=4.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Añadir el dataset original la columna cluster, que identificará a los grupos que obtuvimos mediante esta metodología.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Graficar y perfilar a nuestros clientes según su agrupación.</w:t>
      </w:r>
    </w:p>
    <w:p>
      <w:pPr>
        <w:pStyle w:val="FirstParagraph"/>
      </w:pPr>
      <w:r>
        <w:rPr>
          <w:b/>
          <w:bCs/>
        </w:rPr>
        <w:t xml:space="preserve">Opción 2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Encuentre ahora los clusters de forma jerárquica, calculando la matriz de distancias euclidianas y seleccionando en enlace que creas mejor se ajuste a los datos.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Comparar los métodos de enlace y determinar cuál es el adecuado.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Generar el nuevo agrupamiento jerárquico con el enlace seleccionado.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Graficar el dendograma respectivo y determinar el número de clusters.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Graficar y perfilar a nuestros clientes según su agrupación jerárquica.</w:t>
      </w:r>
    </w:p>
    <w:bookmarkEnd w:id="22"/>
    <w:bookmarkEnd w:id="23"/>
    <w:bookmarkStart w:id="25" w:name="caso-3-7-puntos"/>
    <w:p>
      <w:pPr>
        <w:pStyle w:val="Ttulo2"/>
      </w:pPr>
      <w:r>
        <w:t xml:space="preserve">CASO 3: (7 puntos)</w:t>
      </w:r>
    </w:p>
    <w:p>
      <w:pPr>
        <w:pStyle w:val="FirstParagraph"/>
      </w:pPr>
      <w:r>
        <w:t xml:space="preserve">Investigar y realizar un informe monográfico sobre el</w:t>
      </w:r>
      <w:r>
        <w:t xml:space="preserve"> </w:t>
      </w:r>
      <w:r>
        <w:rPr>
          <w:b/>
          <w:bCs/>
          <w:i/>
          <w:iCs/>
        </w:rPr>
        <w:t xml:space="preserve">análisis de correspondencia múltiple</w:t>
      </w:r>
      <w:r>
        <w:t xml:space="preserve"> </w:t>
      </w:r>
      <w:r>
        <w:t xml:space="preserve">adjuntar un ejercicio aplicando R o Phyton.</w:t>
      </w:r>
    </w:p>
    <w:bookmarkStart w:id="24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4"/>
    <w:bookmarkEnd w:id="25"/>
    <w:bookmarkEnd w:id="26"/>
    <w:sectPr w:rsidR="00952761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D36DE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3F452B3B" wp14:editId="5B9853B8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A71687EA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3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8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759518421" w:numId="75">
    <w:abstractNumId w:val="0"/>
  </w:num>
  <w:num w16cid:durableId="1053188076" w:numId="76">
    <w:abstractNumId w:val="1"/>
  </w:num>
  <w:num w16cid:durableId="585457744" w:numId="77">
    <w:abstractNumId w:val="1"/>
  </w:num>
  <w:num w16cid:durableId="1766073714"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6637173"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782258"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950776"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440380"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45969836" w:numId="83">
    <w:abstractNumId w:val="0"/>
  </w:num>
  <w:num w16cid:durableId="304162702" w:numId="84">
    <w:abstractNumId w:val="1"/>
  </w:num>
  <w:num w16cid:durableId="567694169" w:numId="85">
    <w:abstractNumId w:val="1"/>
  </w:num>
  <w:num w16cid:durableId="1745444352" w:numId="86">
    <w:abstractNumId w:val="1"/>
  </w:num>
  <w:num w16cid:durableId="1310356791" w:numId="87">
    <w:abstractNumId w:val="1"/>
  </w:num>
  <w:num w16cid:durableId="504325222" w:numId="88">
    <w:abstractNumId w:val="1"/>
  </w:num>
  <w:num w16cid:durableId="1203127506" w:numId="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40235043" w:numId="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67609046" w:numId="9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67082110" w:numId="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31802212" w:numId="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16571409" w:numId="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14695906" w:numId="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0706221" w:numId="96">
    <w:abstractNumId w:val="0"/>
  </w:num>
  <w:num w16cid:durableId="1646930745" w:numId="97">
    <w:abstractNumId w:val="1"/>
  </w:num>
  <w:num w16cid:durableId="295647715" w:numId="98">
    <w:abstractNumId w:val="1"/>
  </w:num>
  <w:num w16cid:durableId="1647930518" w:numId="99">
    <w:abstractNumId w:val="1"/>
  </w:num>
  <w:num w16cid:durableId="1374496531" w:numId="100">
    <w:abstractNumId w:val="1"/>
  </w:num>
  <w:num w16cid:durableId="2044817000" w:numId="101">
    <w:abstractNumId w:val="1"/>
  </w:num>
  <w:num w16cid:durableId="1454203820" w:numId="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67173957" w:numId="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2400399" w:numId="10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14992219" w:numId="1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31878208" w:numId="10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866358614" w:numId="10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352224927" w:numId="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40657530" w:numId="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12014056" w:numId="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5899776" w:numId="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2A00B8"/>
    <w:rsid w:val="002F4D95"/>
    <w:rsid w:val="00404964"/>
    <w:rsid w:val="00404EC3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666C6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52761"/>
    <w:rsid w:val="00963E9C"/>
    <w:rsid w:val="00982494"/>
    <w:rsid w:val="009861DB"/>
    <w:rsid w:val="009A2081"/>
    <w:rsid w:val="00A13DA2"/>
    <w:rsid w:val="00A15965"/>
    <w:rsid w:val="00A2250C"/>
    <w:rsid w:val="00A64A4E"/>
    <w:rsid w:val="00A75111"/>
    <w:rsid w:val="00A763D6"/>
    <w:rsid w:val="00A86EBE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74E09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74E09"/>
    <w:rPr>
      <w:b/>
      <w:color w:val="C00000"/>
      <w:sz w:val="2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A64A4E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after="40" w:before="80"/>
      <w:outlineLvl w:val="3"/>
    </w:pPr>
    <w:rPr>
      <w:rFonts w:cstheme="majorBidi" w:eastAsiaTheme="majorEastAsia"/>
      <w:iCs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F74E09"/>
    <w:pPr>
      <w:spacing w:after="36" w:before="36"/>
    </w:pPr>
    <w:rPr>
      <w:color w:val="C00000"/>
    </w:r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A64A4E"/>
    <w:rPr>
      <w:rFonts w:asciiTheme="majorHAnsi" w:cstheme="majorBidi" w:eastAsiaTheme="majorEastAsia" w:hAnsiTheme="majorHAnsi"/>
      <w:b/>
      <w:color w:val="C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869E2"/>
    <w:rPr>
      <w:rFonts w:cstheme="majorBidi" w:eastAsiaTheme="majorEastAsia"/>
      <w:b/>
      <w:iCs/>
      <w:color w:val="C00000"/>
      <w:sz w:val="22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uiPriority w:val="99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  <w:style w:styleId="TDC1" w:type="paragraph">
    <w:name w:val="toc 1"/>
    <w:basedOn w:val="Normal"/>
    <w:next w:val="Normal"/>
    <w:autoRedefine/>
    <w:uiPriority w:val="39"/>
    <w:rsid w:val="00A64A4E"/>
    <w:pPr>
      <w:spacing w:after="100"/>
    </w:pPr>
  </w:style>
  <w:style w:styleId="TDC2" w:type="paragraph">
    <w:name w:val="toc 2"/>
    <w:basedOn w:val="Normal"/>
    <w:next w:val="Normal"/>
    <w:autoRedefine/>
    <w:uiPriority w:val="39"/>
    <w:rsid w:val="00A64A4E"/>
    <w:pPr>
      <w:spacing w:after="100"/>
      <w:ind w:left="220"/>
    </w:pPr>
  </w:style>
  <w:style w:styleId="TDC3" w:type="paragraph">
    <w:name w:val="toc 3"/>
    <w:basedOn w:val="Normal"/>
    <w:next w:val="Normal"/>
    <w:autoRedefine/>
    <w:uiPriority w:val="39"/>
    <w:rsid w:val="00A64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3940</Words>
  <Characters>22463</Characters>
  <Application>Microsoft Office Word</Application>
  <DocSecurity>0</DocSecurity>
  <Lines>187</Lines>
  <Paragraphs>52</Paragraphs>
  <ScaleCrop>false</ScaleCrop>
  <Company/>
  <LinksUpToDate>false</LinksUpToDate>
  <CharactersWithSpaces>26351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2025-07-30T15:51:13Z</dcterms:created>
  <dcterms:modified xsi:type="dcterms:W3CDTF">2025-07-30T15:51:13Z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julio del 2025</vt:lpwstr>
  </property>
  <property fmtid="{D5CDD505-2E9C-101B-9397-08002B2CF9AE}" pid="3" name="output">
    <vt:lpwstr/>
  </property>
  <property fmtid="{D5CDD505-2E9C-101B-9397-08002B2CF9AE}" pid="4" name="subtitle">
    <vt:lpwstr>Producto académico 03</vt:lpwstr>
  </property>
</Properties>
</file>