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8033" w14:textId="1989CFA8" w:rsidR="009669C8" w:rsidRPr="005030FF" w:rsidRDefault="004F6BB2">
      <w:pPr>
        <w:rPr>
          <w:sz w:val="24"/>
          <w:szCs w:val="24"/>
        </w:rPr>
      </w:pPr>
      <w:r w:rsidRPr="005030FF">
        <w:rPr>
          <w:b/>
          <w:bCs/>
          <w:sz w:val="24"/>
          <w:szCs w:val="24"/>
        </w:rPr>
        <w:t>Name:</w:t>
      </w:r>
      <w:r w:rsidR="005030FF" w:rsidRPr="005030FF">
        <w:rPr>
          <w:b/>
          <w:bCs/>
          <w:sz w:val="24"/>
          <w:szCs w:val="24"/>
        </w:rPr>
        <w:t xml:space="preserve"> </w:t>
      </w:r>
      <w:r w:rsidR="005030FF" w:rsidRPr="005030FF">
        <w:rPr>
          <w:sz w:val="24"/>
          <w:szCs w:val="24"/>
        </w:rPr>
        <w:t>Abdullah Riaz</w:t>
      </w:r>
    </w:p>
    <w:p w14:paraId="7E571B4A" w14:textId="77396292" w:rsidR="004F6BB2" w:rsidRPr="005030FF" w:rsidRDefault="004F6BB2">
      <w:pPr>
        <w:rPr>
          <w:b/>
          <w:bCs/>
          <w:sz w:val="24"/>
          <w:szCs w:val="24"/>
        </w:rPr>
      </w:pPr>
      <w:r w:rsidRPr="005030FF">
        <w:rPr>
          <w:b/>
          <w:bCs/>
          <w:sz w:val="24"/>
          <w:szCs w:val="24"/>
        </w:rPr>
        <w:t>Course:</w:t>
      </w:r>
    </w:p>
    <w:p w14:paraId="3B6D4CD3" w14:textId="5804CA9A" w:rsidR="004F6BB2" w:rsidRPr="005030FF" w:rsidRDefault="004F6BB2">
      <w:pPr>
        <w:rPr>
          <w:b/>
          <w:bCs/>
          <w:sz w:val="24"/>
          <w:szCs w:val="24"/>
        </w:rPr>
      </w:pPr>
      <w:r w:rsidRPr="005030FF">
        <w:rPr>
          <w:b/>
          <w:bCs/>
          <w:sz w:val="24"/>
          <w:szCs w:val="24"/>
        </w:rPr>
        <w:t>Source</w:t>
      </w:r>
      <w:r w:rsidRPr="005030FF">
        <w:rPr>
          <w:sz w:val="24"/>
          <w:szCs w:val="24"/>
        </w:rPr>
        <w:t>:</w:t>
      </w:r>
      <w:r w:rsidR="005030FF" w:rsidRPr="005030FF">
        <w:t xml:space="preserve"> </w:t>
      </w:r>
      <w:hyperlink r:id="rId4" w:history="1">
        <w:r w:rsidR="005030FF" w:rsidRPr="005030FF">
          <w:rPr>
            <w:rStyle w:val="Hyperlink"/>
            <w:sz w:val="24"/>
            <w:szCs w:val="24"/>
          </w:rPr>
          <w:t>https://www.kaggle.com/datasets</w:t>
        </w:r>
      </w:hyperlink>
    </w:p>
    <w:p w14:paraId="7F7346D4" w14:textId="558AA3FB" w:rsidR="004F6BB2" w:rsidRPr="003B1B9E" w:rsidRDefault="005030FF">
      <w:pPr>
        <w:rPr>
          <w:sz w:val="24"/>
          <w:szCs w:val="24"/>
        </w:rPr>
      </w:pPr>
      <w:r w:rsidRPr="005030FF">
        <w:rPr>
          <w:b/>
          <w:bCs/>
          <w:sz w:val="24"/>
          <w:szCs w:val="24"/>
        </w:rPr>
        <w:t>GitHub</w:t>
      </w:r>
      <w:r w:rsidR="004F6BB2" w:rsidRPr="003B1B9E">
        <w:rPr>
          <w:sz w:val="24"/>
          <w:szCs w:val="24"/>
        </w:rPr>
        <w:t>:</w:t>
      </w:r>
      <w:r>
        <w:rPr>
          <w:sz w:val="24"/>
          <w:szCs w:val="24"/>
        </w:rPr>
        <w:t xml:space="preserve"> </w:t>
      </w:r>
    </w:p>
    <w:p w14:paraId="28092556" w14:textId="77777777" w:rsidR="004F6BB2" w:rsidRPr="003B1B9E" w:rsidRDefault="004F6BB2">
      <w:pPr>
        <w:rPr>
          <w:sz w:val="24"/>
          <w:szCs w:val="24"/>
        </w:rPr>
      </w:pPr>
    </w:p>
    <w:p w14:paraId="0DFCC411" w14:textId="06987D55" w:rsidR="004F6BB2" w:rsidRPr="003B1B9E" w:rsidRDefault="004F6BB2">
      <w:pPr>
        <w:rPr>
          <w:noProof/>
          <w:sz w:val="24"/>
          <w:szCs w:val="24"/>
        </w:rPr>
      </w:pPr>
      <w:r w:rsidRPr="003B1B9E">
        <w:rPr>
          <w:noProof/>
          <w:sz w:val="24"/>
          <w:szCs w:val="24"/>
        </w:rPr>
        <w:drawing>
          <wp:inline distT="0" distB="0" distL="0" distR="0" wp14:anchorId="230CC833" wp14:editId="6EBCBE89">
            <wp:extent cx="6213027" cy="3015575"/>
            <wp:effectExtent l="0" t="0" r="0" b="0"/>
            <wp:docPr id="804145894"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5894" name="Picture 1" descr="A graph with 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15457" cy="3016754"/>
                    </a:xfrm>
                    <a:prstGeom prst="rect">
                      <a:avLst/>
                    </a:prstGeom>
                  </pic:spPr>
                </pic:pic>
              </a:graphicData>
            </a:graphic>
          </wp:inline>
        </w:drawing>
      </w:r>
    </w:p>
    <w:p w14:paraId="534028AD" w14:textId="77777777" w:rsidR="004F6BB2" w:rsidRPr="003B1B9E" w:rsidRDefault="004F6BB2" w:rsidP="004F6BB2">
      <w:pPr>
        <w:rPr>
          <w:noProof/>
          <w:sz w:val="24"/>
          <w:szCs w:val="24"/>
        </w:rPr>
      </w:pPr>
    </w:p>
    <w:p w14:paraId="4C8B677B" w14:textId="5D35D166" w:rsidR="004F6BB2" w:rsidRPr="003B1B9E" w:rsidRDefault="004F6BB2" w:rsidP="003B1B9E">
      <w:pPr>
        <w:tabs>
          <w:tab w:val="left" w:pos="3906"/>
        </w:tabs>
        <w:rPr>
          <w:sz w:val="24"/>
          <w:szCs w:val="24"/>
        </w:rPr>
      </w:pPr>
      <w:r w:rsidRPr="003B1B9E">
        <w:rPr>
          <w:sz w:val="24"/>
          <w:szCs w:val="24"/>
        </w:rPr>
        <w:t>A scatter plot shows the relationship between the number of physicians per thousand people (healthcare access) and average life expectancy in various income groups. It visually illustrates that higher income groups tend to have more physicians and higher life expectancy, suggesting a connection between better healthcare and improved health outcomes. This graph provides a quick and clear way to see the disparities across income groups.</w:t>
      </w:r>
    </w:p>
    <w:p w14:paraId="7C12A993" w14:textId="77777777" w:rsidR="004F6BB2" w:rsidRPr="003B1B9E" w:rsidRDefault="004F6BB2" w:rsidP="003B1B9E">
      <w:pPr>
        <w:tabs>
          <w:tab w:val="left" w:pos="3906"/>
        </w:tabs>
        <w:rPr>
          <w:sz w:val="24"/>
          <w:szCs w:val="24"/>
        </w:rPr>
      </w:pPr>
    </w:p>
    <w:p w14:paraId="71171647" w14:textId="77777777" w:rsidR="004F6BB2" w:rsidRPr="003B1B9E" w:rsidRDefault="004F6BB2" w:rsidP="004F6BB2">
      <w:pPr>
        <w:tabs>
          <w:tab w:val="left" w:pos="3906"/>
        </w:tabs>
        <w:jc w:val="both"/>
        <w:rPr>
          <w:sz w:val="24"/>
          <w:szCs w:val="24"/>
        </w:rPr>
      </w:pPr>
    </w:p>
    <w:p w14:paraId="35484629" w14:textId="77777777" w:rsidR="004F6BB2" w:rsidRPr="003B1B9E" w:rsidRDefault="004F6BB2" w:rsidP="004F6BB2">
      <w:pPr>
        <w:tabs>
          <w:tab w:val="left" w:pos="3906"/>
        </w:tabs>
        <w:jc w:val="both"/>
        <w:rPr>
          <w:sz w:val="24"/>
          <w:szCs w:val="24"/>
        </w:rPr>
      </w:pPr>
    </w:p>
    <w:p w14:paraId="2D1F2642" w14:textId="77777777" w:rsidR="004F6BB2" w:rsidRPr="003B1B9E" w:rsidRDefault="004F6BB2" w:rsidP="004F6BB2">
      <w:pPr>
        <w:tabs>
          <w:tab w:val="left" w:pos="3906"/>
        </w:tabs>
        <w:jc w:val="both"/>
        <w:rPr>
          <w:sz w:val="24"/>
          <w:szCs w:val="24"/>
        </w:rPr>
      </w:pPr>
    </w:p>
    <w:p w14:paraId="145C7803" w14:textId="77777777" w:rsidR="004F6BB2" w:rsidRPr="003B1B9E" w:rsidRDefault="004F6BB2" w:rsidP="004F6BB2">
      <w:pPr>
        <w:tabs>
          <w:tab w:val="left" w:pos="3906"/>
        </w:tabs>
        <w:jc w:val="both"/>
        <w:rPr>
          <w:sz w:val="24"/>
          <w:szCs w:val="24"/>
        </w:rPr>
      </w:pPr>
    </w:p>
    <w:p w14:paraId="2DC7DAF1" w14:textId="77777777" w:rsidR="004F6BB2" w:rsidRPr="003B1B9E" w:rsidRDefault="004F6BB2" w:rsidP="004F6BB2">
      <w:pPr>
        <w:tabs>
          <w:tab w:val="left" w:pos="3906"/>
        </w:tabs>
        <w:jc w:val="both"/>
        <w:rPr>
          <w:sz w:val="24"/>
          <w:szCs w:val="24"/>
        </w:rPr>
      </w:pPr>
    </w:p>
    <w:p w14:paraId="61CDF122" w14:textId="77777777" w:rsidR="004F6BB2" w:rsidRPr="003B1B9E" w:rsidRDefault="004F6BB2" w:rsidP="004F6BB2">
      <w:pPr>
        <w:tabs>
          <w:tab w:val="left" w:pos="3906"/>
        </w:tabs>
        <w:jc w:val="both"/>
        <w:rPr>
          <w:sz w:val="24"/>
          <w:szCs w:val="24"/>
        </w:rPr>
      </w:pPr>
    </w:p>
    <w:p w14:paraId="3F3E2B4F" w14:textId="77777777" w:rsidR="004F6BB2" w:rsidRPr="003B1B9E" w:rsidRDefault="004F6BB2" w:rsidP="004F6BB2">
      <w:pPr>
        <w:tabs>
          <w:tab w:val="left" w:pos="3906"/>
        </w:tabs>
        <w:jc w:val="both"/>
        <w:rPr>
          <w:sz w:val="24"/>
          <w:szCs w:val="24"/>
        </w:rPr>
      </w:pPr>
    </w:p>
    <w:p w14:paraId="777EB7E1" w14:textId="77777777" w:rsidR="004F6BB2" w:rsidRPr="003B1B9E" w:rsidRDefault="004F6BB2" w:rsidP="004F6BB2">
      <w:pPr>
        <w:tabs>
          <w:tab w:val="left" w:pos="3906"/>
        </w:tabs>
        <w:jc w:val="both"/>
        <w:rPr>
          <w:sz w:val="24"/>
          <w:szCs w:val="24"/>
        </w:rPr>
      </w:pPr>
    </w:p>
    <w:p w14:paraId="4F2EE470" w14:textId="41CB0291" w:rsidR="004F6BB2" w:rsidRPr="003B1B9E" w:rsidRDefault="004F6BB2" w:rsidP="004F6BB2">
      <w:pPr>
        <w:tabs>
          <w:tab w:val="left" w:pos="3906"/>
        </w:tabs>
        <w:jc w:val="both"/>
        <w:rPr>
          <w:noProof/>
          <w:sz w:val="24"/>
          <w:szCs w:val="24"/>
        </w:rPr>
      </w:pPr>
      <w:r w:rsidRPr="003B1B9E">
        <w:rPr>
          <w:noProof/>
          <w:sz w:val="24"/>
          <w:szCs w:val="24"/>
        </w:rPr>
        <w:drawing>
          <wp:inline distT="0" distB="0" distL="0" distR="0" wp14:anchorId="242E56FC" wp14:editId="13E74B18">
            <wp:extent cx="5943600" cy="3566160"/>
            <wp:effectExtent l="0" t="0" r="0" b="0"/>
            <wp:docPr id="1778756092" name="Picture 2" descr="A graph showing the amount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6092" name="Picture 2" descr="A graph showing the amount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4BF1DA3" w14:textId="77777777" w:rsidR="004F6BB2" w:rsidRPr="003B1B9E" w:rsidRDefault="004F6BB2" w:rsidP="004F6BB2">
      <w:pPr>
        <w:rPr>
          <w:sz w:val="24"/>
          <w:szCs w:val="24"/>
        </w:rPr>
      </w:pPr>
    </w:p>
    <w:p w14:paraId="23E2AE8C" w14:textId="7D3AD8B3" w:rsidR="004F6BB2" w:rsidRPr="003B1B9E" w:rsidRDefault="004F6BB2" w:rsidP="003B1B9E">
      <w:pPr>
        <w:jc w:val="both"/>
        <w:rPr>
          <w:sz w:val="24"/>
          <w:szCs w:val="24"/>
        </w:rPr>
      </w:pPr>
      <w:r w:rsidRPr="003B1B9E">
        <w:rPr>
          <w:sz w:val="24"/>
          <w:szCs w:val="24"/>
        </w:rPr>
        <w:t>This scatter plot is used for this data because it provides a visual means to explore and analyze the potential relationship between out-of-pocket health expenditure and life expectancy, allowing for the identification of patterns and correlations, which can inform healthcare policies and strategies to improve population health outcomes.</w:t>
      </w:r>
    </w:p>
    <w:p w14:paraId="520A4CD9" w14:textId="77777777" w:rsidR="004F6BB2" w:rsidRPr="003B1B9E" w:rsidRDefault="004F6BB2" w:rsidP="004F6BB2">
      <w:pPr>
        <w:rPr>
          <w:sz w:val="24"/>
          <w:szCs w:val="24"/>
        </w:rPr>
      </w:pPr>
    </w:p>
    <w:p w14:paraId="72ACDD47" w14:textId="77777777" w:rsidR="004F6BB2" w:rsidRPr="003B1B9E" w:rsidRDefault="004F6BB2" w:rsidP="004F6BB2">
      <w:pPr>
        <w:rPr>
          <w:noProof/>
          <w:sz w:val="24"/>
          <w:szCs w:val="24"/>
        </w:rPr>
      </w:pPr>
    </w:p>
    <w:p w14:paraId="7F3A1743" w14:textId="729B5FFF" w:rsidR="004F6BB2" w:rsidRPr="003B1B9E" w:rsidRDefault="004F6BB2" w:rsidP="004F6BB2">
      <w:pPr>
        <w:tabs>
          <w:tab w:val="left" w:pos="7093"/>
        </w:tabs>
        <w:rPr>
          <w:sz w:val="24"/>
          <w:szCs w:val="24"/>
        </w:rPr>
      </w:pPr>
      <w:r w:rsidRPr="003B1B9E">
        <w:rPr>
          <w:sz w:val="24"/>
          <w:szCs w:val="24"/>
        </w:rPr>
        <w:tab/>
      </w:r>
    </w:p>
    <w:p w14:paraId="252C2A0D" w14:textId="77777777" w:rsidR="004F6BB2" w:rsidRPr="003B1B9E" w:rsidRDefault="004F6BB2" w:rsidP="004F6BB2">
      <w:pPr>
        <w:tabs>
          <w:tab w:val="left" w:pos="7093"/>
        </w:tabs>
        <w:rPr>
          <w:sz w:val="24"/>
          <w:szCs w:val="24"/>
        </w:rPr>
      </w:pPr>
    </w:p>
    <w:p w14:paraId="3D019AF7" w14:textId="77777777" w:rsidR="004F6BB2" w:rsidRPr="003B1B9E" w:rsidRDefault="004F6BB2" w:rsidP="004F6BB2">
      <w:pPr>
        <w:tabs>
          <w:tab w:val="left" w:pos="7093"/>
        </w:tabs>
        <w:rPr>
          <w:sz w:val="24"/>
          <w:szCs w:val="24"/>
        </w:rPr>
      </w:pPr>
    </w:p>
    <w:p w14:paraId="5FBF71AA" w14:textId="77777777" w:rsidR="004F6BB2" w:rsidRPr="003B1B9E" w:rsidRDefault="004F6BB2" w:rsidP="004F6BB2">
      <w:pPr>
        <w:tabs>
          <w:tab w:val="left" w:pos="7093"/>
        </w:tabs>
        <w:rPr>
          <w:sz w:val="24"/>
          <w:szCs w:val="24"/>
        </w:rPr>
      </w:pPr>
    </w:p>
    <w:p w14:paraId="7D0FF457" w14:textId="77777777" w:rsidR="004F6BB2" w:rsidRPr="003B1B9E" w:rsidRDefault="004F6BB2" w:rsidP="004F6BB2">
      <w:pPr>
        <w:tabs>
          <w:tab w:val="left" w:pos="7093"/>
        </w:tabs>
        <w:rPr>
          <w:sz w:val="24"/>
          <w:szCs w:val="24"/>
        </w:rPr>
      </w:pPr>
    </w:p>
    <w:p w14:paraId="56C12303" w14:textId="77777777" w:rsidR="004F6BB2" w:rsidRPr="003B1B9E" w:rsidRDefault="004F6BB2" w:rsidP="004F6BB2">
      <w:pPr>
        <w:tabs>
          <w:tab w:val="left" w:pos="7093"/>
        </w:tabs>
        <w:rPr>
          <w:sz w:val="24"/>
          <w:szCs w:val="24"/>
        </w:rPr>
      </w:pPr>
    </w:p>
    <w:p w14:paraId="3C3E16D0" w14:textId="77777777" w:rsidR="004F6BB2" w:rsidRPr="003B1B9E" w:rsidRDefault="004F6BB2" w:rsidP="004F6BB2">
      <w:pPr>
        <w:tabs>
          <w:tab w:val="left" w:pos="7093"/>
        </w:tabs>
        <w:rPr>
          <w:sz w:val="24"/>
          <w:szCs w:val="24"/>
        </w:rPr>
      </w:pPr>
    </w:p>
    <w:p w14:paraId="0CBEDBA8" w14:textId="77777777" w:rsidR="004F6BB2" w:rsidRPr="003B1B9E" w:rsidRDefault="004F6BB2" w:rsidP="004F6BB2">
      <w:pPr>
        <w:tabs>
          <w:tab w:val="left" w:pos="7093"/>
        </w:tabs>
        <w:rPr>
          <w:sz w:val="24"/>
          <w:szCs w:val="24"/>
        </w:rPr>
      </w:pPr>
    </w:p>
    <w:p w14:paraId="68B69CD9" w14:textId="77777777" w:rsidR="004F6BB2" w:rsidRPr="003B1B9E" w:rsidRDefault="004F6BB2" w:rsidP="004F6BB2">
      <w:pPr>
        <w:tabs>
          <w:tab w:val="left" w:pos="7093"/>
        </w:tabs>
        <w:rPr>
          <w:sz w:val="24"/>
          <w:szCs w:val="24"/>
        </w:rPr>
      </w:pPr>
    </w:p>
    <w:p w14:paraId="282CE017" w14:textId="77777777" w:rsidR="004F6BB2" w:rsidRPr="003B1B9E" w:rsidRDefault="004F6BB2" w:rsidP="004F6BB2">
      <w:pPr>
        <w:tabs>
          <w:tab w:val="left" w:pos="7093"/>
        </w:tabs>
        <w:rPr>
          <w:sz w:val="24"/>
          <w:szCs w:val="24"/>
        </w:rPr>
      </w:pPr>
    </w:p>
    <w:p w14:paraId="267C7C01" w14:textId="77777777" w:rsidR="004F6BB2" w:rsidRPr="003B1B9E" w:rsidRDefault="004F6BB2" w:rsidP="004F6BB2">
      <w:pPr>
        <w:tabs>
          <w:tab w:val="left" w:pos="7093"/>
        </w:tabs>
        <w:rPr>
          <w:sz w:val="24"/>
          <w:szCs w:val="24"/>
        </w:rPr>
      </w:pPr>
    </w:p>
    <w:p w14:paraId="7CBB7F3A" w14:textId="77777777" w:rsidR="004F6BB2" w:rsidRPr="003B1B9E" w:rsidRDefault="004F6BB2" w:rsidP="004F6BB2">
      <w:pPr>
        <w:tabs>
          <w:tab w:val="left" w:pos="7093"/>
        </w:tabs>
        <w:rPr>
          <w:sz w:val="24"/>
          <w:szCs w:val="24"/>
        </w:rPr>
      </w:pPr>
    </w:p>
    <w:p w14:paraId="47D66C23" w14:textId="77777777" w:rsidR="004F6BB2" w:rsidRPr="003B1B9E" w:rsidRDefault="004F6BB2" w:rsidP="004F6BB2">
      <w:pPr>
        <w:tabs>
          <w:tab w:val="left" w:pos="7093"/>
        </w:tabs>
        <w:rPr>
          <w:sz w:val="24"/>
          <w:szCs w:val="24"/>
        </w:rPr>
      </w:pPr>
    </w:p>
    <w:p w14:paraId="6BE81FE6" w14:textId="3DEDF067" w:rsidR="004F6BB2" w:rsidRPr="003B1B9E" w:rsidRDefault="004F6BB2" w:rsidP="004F6BB2">
      <w:pPr>
        <w:tabs>
          <w:tab w:val="left" w:pos="7093"/>
        </w:tabs>
        <w:rPr>
          <w:noProof/>
          <w:sz w:val="24"/>
          <w:szCs w:val="24"/>
        </w:rPr>
      </w:pPr>
      <w:r w:rsidRPr="003B1B9E">
        <w:rPr>
          <w:noProof/>
          <w:sz w:val="24"/>
          <w:szCs w:val="24"/>
        </w:rPr>
        <w:drawing>
          <wp:inline distT="0" distB="0" distL="0" distR="0" wp14:anchorId="6C2C7163" wp14:editId="60E32478">
            <wp:extent cx="5943600" cy="2884805"/>
            <wp:effectExtent l="0" t="0" r="0" b="0"/>
            <wp:docPr id="673830337" name="Picture 3"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30337" name="Picture 3" descr="A graph of a 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324485B4" w14:textId="77777777" w:rsidR="003B1B9E" w:rsidRPr="003B1B9E" w:rsidRDefault="003B1B9E" w:rsidP="003B1B9E">
      <w:pPr>
        <w:rPr>
          <w:sz w:val="24"/>
          <w:szCs w:val="24"/>
        </w:rPr>
      </w:pPr>
    </w:p>
    <w:p w14:paraId="2AF69BF1" w14:textId="77777777" w:rsidR="003B1B9E" w:rsidRPr="003B1B9E" w:rsidRDefault="003B1B9E" w:rsidP="003B1B9E">
      <w:pPr>
        <w:rPr>
          <w:noProof/>
          <w:sz w:val="24"/>
          <w:szCs w:val="24"/>
        </w:rPr>
      </w:pPr>
    </w:p>
    <w:p w14:paraId="31BDDA94" w14:textId="74726A4A" w:rsidR="003B1B9E" w:rsidRPr="003B1B9E" w:rsidRDefault="003B1B9E" w:rsidP="003B1B9E">
      <w:pPr>
        <w:tabs>
          <w:tab w:val="left" w:pos="2237"/>
        </w:tabs>
        <w:jc w:val="both"/>
        <w:rPr>
          <w:sz w:val="24"/>
          <w:szCs w:val="24"/>
        </w:rPr>
      </w:pPr>
      <w:r w:rsidRPr="003B1B9E">
        <w:rPr>
          <w:sz w:val="24"/>
          <w:szCs w:val="24"/>
        </w:rPr>
        <w:t>This bar chart is used for this data because it provides a clear and concise visual representation of the variations in armed forces size relative to population among the top 10 countries. It allows for easy comparison, helping analysts and policymakers assess the military capacities, national defense priorities, and potential impacts on these countries' populations.</w:t>
      </w:r>
    </w:p>
    <w:sectPr w:rsidR="003B1B9E" w:rsidRPr="003B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41"/>
    <w:rsid w:val="003B1B9E"/>
    <w:rsid w:val="004F6BB2"/>
    <w:rsid w:val="005030FF"/>
    <w:rsid w:val="009669C8"/>
    <w:rsid w:val="00F7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BB2EE"/>
  <w15:chartTrackingRefBased/>
  <w15:docId w15:val="{0EFFFAB5-7B8B-4BF2-9410-0FADC008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0FF"/>
    <w:rPr>
      <w:color w:val="0563C1" w:themeColor="hyperlink"/>
      <w:u w:val="single"/>
    </w:rPr>
  </w:style>
  <w:style w:type="character" w:styleId="UnresolvedMention">
    <w:name w:val="Unresolved Mention"/>
    <w:basedOn w:val="DefaultParagraphFont"/>
    <w:uiPriority w:val="99"/>
    <w:semiHidden/>
    <w:unhideWhenUsed/>
    <w:rsid w:val="00503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187</Words>
  <Characters>1122</Characters>
  <Application>Microsoft Office Word</Application>
  <DocSecurity>0</DocSecurity>
  <Lines>53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Jan [Student-PECS]</dc:creator>
  <cp:keywords/>
  <dc:description/>
  <cp:lastModifiedBy>Zahoor Jan [Student-PECS]</cp:lastModifiedBy>
  <cp:revision>3</cp:revision>
  <dcterms:created xsi:type="dcterms:W3CDTF">2023-11-08T19:29:00Z</dcterms:created>
  <dcterms:modified xsi:type="dcterms:W3CDTF">2023-11-09T13:43:00Z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0e08128ef7ae682ded0da9273ebf606c14cf55ad0514c0cc0189b5341e5b6eb9</vt:lpwstr>
  </property>
</Properties>
</file>