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77777777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7CB8E4D4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5C2F8446" w14:textId="77777777" w:rsidR="00C6140C" w:rsidRPr="00C6140C" w:rsidRDefault="00C6140C" w:rsidP="00C6140C">
      <w:pPr>
        <w:spacing w:after="66" w:line="240" w:lineRule="auto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25F25F34" w14:textId="0BDC7754" w:rsidR="00C6140C" w:rsidRPr="00C6140C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Вариант № 6</w:t>
      </w:r>
    </w:p>
    <w:p w14:paraId="5E3B0556" w14:textId="77777777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12167D0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     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proofErr w:type="gramEnd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80D1B12" w14:textId="5ADC98B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ст. гр. </w:t>
      </w:r>
      <w:proofErr w:type="gramStart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15050</w:t>
      </w:r>
      <w:r w:rsidR="008D36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36C15B2D" w:rsidR="00C6140C" w:rsidRPr="00C6140C" w:rsidRDefault="008D3618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746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C6140C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2A549" w14:textId="28F28EAF" w:rsidR="00C6140C" w:rsidRPr="00C6140C" w:rsidRDefault="00C6140C" w:rsidP="00C61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6BA07FF" w14:textId="77777777" w:rsidR="00191DDB" w:rsidRPr="00C6140C" w:rsidRDefault="00191DDB" w:rsidP="00C61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FBAEEB" w14:textId="0EA3DA1D" w:rsidR="00C6140C" w:rsidRDefault="00C6140C" w:rsidP="00C6140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C6140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D36CB8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методов экспертного анализа, включая процедуры сбора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40C">
        <w:rPr>
          <w:rFonts w:ascii="Times New Roman" w:hAnsi="Times New Roman" w:cs="Times New Roman"/>
          <w:sz w:val="28"/>
          <w:szCs w:val="28"/>
        </w:rPr>
        <w:t>экспертных оценок, их проверки и обработки;</w:t>
      </w:r>
    </w:p>
    <w:p w14:paraId="595F1192" w14:textId="0CB2174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6140C">
        <w:rPr>
          <w:rFonts w:ascii="Times New Roman" w:hAnsi="Times New Roman" w:cs="Times New Roman"/>
          <w:sz w:val="28"/>
          <w:szCs w:val="28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5D590041" w14:textId="77777777" w:rsidR="00C6140C" w:rsidRDefault="00C6140C" w:rsidP="00C6140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C6140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C6140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845B" w14:textId="7777777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>Изучить теоретические сведения по лабораторной работе.</w:t>
      </w:r>
    </w:p>
    <w:p w14:paraId="1389A5CD" w14:textId="79E361F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 xml:space="preserve">Получить задание на лабораторную работу. </w:t>
      </w:r>
    </w:p>
    <w:p w14:paraId="22AA5E00" w14:textId="77777777" w:rsidR="00C6140C" w:rsidRPr="002C1D39" w:rsidRDefault="00C6140C" w:rsidP="00C6140C">
      <w:pPr>
        <w:pStyle w:val="2"/>
        <w:numPr>
          <w:ilvl w:val="0"/>
          <w:numId w:val="5"/>
        </w:numPr>
        <w:ind w:left="0" w:firstLine="426"/>
      </w:pPr>
      <w:r>
        <w:t>Н</w:t>
      </w:r>
      <w:r w:rsidRPr="002C1D39">
        <w:t xml:space="preserve">а основе оценок </w:t>
      </w:r>
      <w:r w:rsidRPr="00921BAE">
        <w:rPr>
          <w:bCs/>
        </w:rPr>
        <w:t>первого</w:t>
      </w:r>
      <w:r w:rsidRPr="002C1D39">
        <w:t xml:space="preserve"> эксперта найти веса вариантов решения, используя алгоритм </w:t>
      </w:r>
      <w:proofErr w:type="spellStart"/>
      <w:r w:rsidRPr="002C1D39">
        <w:t>Саати</w:t>
      </w:r>
      <w:proofErr w:type="spellEnd"/>
      <w:r w:rsidRPr="002C1D39">
        <w:t xml:space="preserve">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14:paraId="7CE4E623" w14:textId="77777777" w:rsidR="00C6140C" w:rsidRPr="002C1D39" w:rsidRDefault="00C6140C" w:rsidP="00C6140C">
      <w:pPr>
        <w:pStyle w:val="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745DB922" w14:textId="77777777" w:rsidR="00C6140C" w:rsidRDefault="00C6140C" w:rsidP="00C6140C">
      <w:pPr>
        <w:pStyle w:val="2"/>
        <w:numPr>
          <w:ilvl w:val="0"/>
          <w:numId w:val="5"/>
        </w:numPr>
        <w:ind w:left="0" w:firstLine="426"/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4A944742" w14:textId="77777777" w:rsidR="00C6140C" w:rsidRDefault="00C6140C" w:rsidP="00E545B3">
      <w:pPr>
        <w:pStyle w:val="2"/>
        <w:ind w:firstLine="426"/>
      </w:pPr>
      <w:r>
        <w:t xml:space="preserve">Для всех расчетов использовать табличный процессор </w:t>
      </w:r>
      <w:r>
        <w:rPr>
          <w:lang w:val="en-US"/>
        </w:rPr>
        <w:t>Excel</w:t>
      </w:r>
      <w:r w:rsidRPr="00591375">
        <w:t>.</w:t>
      </w:r>
    </w:p>
    <w:p w14:paraId="04C46C6D" w14:textId="77777777" w:rsidR="00E545B3" w:rsidRDefault="00E545B3" w:rsidP="00E545B3">
      <w:pPr>
        <w:keepNext/>
        <w:spacing w:after="0" w:line="240" w:lineRule="auto"/>
        <w:ind w:firstLine="426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4B11083" w14:textId="4180C9A4" w:rsidR="00E545B3" w:rsidRPr="00E545B3" w:rsidRDefault="00E545B3" w:rsidP="00E545B3">
      <w:pPr>
        <w:keepNext/>
        <w:spacing w:after="0" w:line="240" w:lineRule="auto"/>
        <w:ind w:firstLine="426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Вариант </w:t>
      </w:r>
      <w:r w:rsidRPr="00E545B3"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A</w:t>
      </w:r>
      <w:r w:rsidRPr="00E545B3">
        <w:rPr>
          <w:rFonts w:ascii="Times New Roman" w:hAnsi="Times New Roman" w:cs="Times New Roman"/>
          <w:b/>
          <w:snapToGrid w:val="0"/>
          <w:sz w:val="28"/>
          <w:szCs w:val="28"/>
        </w:rPr>
        <w:t>.6</w:t>
      </w:r>
    </w:p>
    <w:p w14:paraId="07D3467D" w14:textId="77777777" w:rsidR="00E545B3" w:rsidRPr="00E545B3" w:rsidRDefault="00E545B3" w:rsidP="00E545B3">
      <w:pPr>
        <w:spacing w:after="0" w:line="240" w:lineRule="auto"/>
        <w:ind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Предприятие предполагает начать выпуск некоторой новой продукции. Для этого потребуется дополнительная тепловая энергия. Предлагаются следующие варианты действий: 1) использовать в качестве топлива торф (А1); 2) использовать уголь (А2); 3) перейти на использование газа и проложить газопровод (А3); 4) отказаться от выпуска новой продукции (А4).</w:t>
      </w:r>
    </w:p>
    <w:p w14:paraId="4F43D52B" w14:textId="77777777" w:rsidR="00E545B3" w:rsidRPr="00E545B3" w:rsidRDefault="00E545B3" w:rsidP="00E545B3">
      <w:pPr>
        <w:spacing w:after="0" w:line="240" w:lineRule="auto"/>
        <w:ind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14:paraId="7855AF74" w14:textId="77777777" w:rsidR="00E545B3" w:rsidRPr="00E545B3" w:rsidRDefault="00E545B3" w:rsidP="00E545B3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лучшее решение - переход на газ, хуже - использование угля, значительно хуже - использование торфа, хуже всего - отказ от выпуска новой продукции;</w:t>
      </w:r>
    </w:p>
    <w:p w14:paraId="0A38F75F" w14:textId="77777777" w:rsidR="00E545B3" w:rsidRPr="00E545B3" w:rsidRDefault="00E545B3" w:rsidP="00E545B3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лучше всего – использование угля, хуже - использование торфа, еще хуже - переход на газ, значительно хуже - отказ от выпуска новой продукции;</w:t>
      </w:r>
    </w:p>
    <w:p w14:paraId="46769F4C" w14:textId="77777777" w:rsidR="00E545B3" w:rsidRPr="00E545B3" w:rsidRDefault="00E545B3" w:rsidP="00E545B3">
      <w:pPr>
        <w:numPr>
          <w:ilvl w:val="0"/>
          <w:numId w:val="6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лучше всего - переход на газ, немного хуже - использование торфа, значительно хуже - отказ от выпуска новой продукции, хуже всего - использование угля.</w:t>
      </w:r>
    </w:p>
    <w:p w14:paraId="069246C1" w14:textId="77777777" w:rsidR="00E545B3" w:rsidRDefault="00E545B3" w:rsidP="00E545B3">
      <w:pPr>
        <w:pStyle w:val="2"/>
        <w:spacing w:after="120"/>
        <w:ind w:firstLine="426"/>
      </w:pPr>
    </w:p>
    <w:p w14:paraId="1B5F4AA3" w14:textId="23B207B4" w:rsidR="00E545B3" w:rsidRPr="00E545B3" w:rsidRDefault="00E545B3" w:rsidP="00377133">
      <w:pPr>
        <w:pStyle w:val="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lastRenderedPageBreak/>
        <w:t>Выполнение работы</w:t>
      </w:r>
    </w:p>
    <w:p w14:paraId="6CED311B" w14:textId="77777777" w:rsidR="00E545B3" w:rsidRDefault="00E545B3" w:rsidP="00377133">
      <w:pPr>
        <w:pStyle w:val="2"/>
        <w:ind w:left="360" w:firstLine="0"/>
      </w:pPr>
    </w:p>
    <w:p w14:paraId="6295C114" w14:textId="1ADC3E21" w:rsidR="00E545B3" w:rsidRDefault="00E545B3" w:rsidP="009E7F17">
      <w:pPr>
        <w:pStyle w:val="2"/>
        <w:numPr>
          <w:ilvl w:val="1"/>
          <w:numId w:val="3"/>
        </w:numPr>
        <w:ind w:left="1134" w:hanging="425"/>
        <w:rPr>
          <w:b/>
          <w:bCs/>
        </w:rPr>
      </w:pPr>
      <w:r w:rsidRPr="00E545B3">
        <w:rPr>
          <w:b/>
          <w:bCs/>
        </w:rPr>
        <w:t xml:space="preserve">Метод </w:t>
      </w:r>
      <w:proofErr w:type="spellStart"/>
      <w:r w:rsidRPr="00E545B3">
        <w:rPr>
          <w:b/>
          <w:bCs/>
        </w:rPr>
        <w:t>Саати</w:t>
      </w:r>
      <w:proofErr w:type="spellEnd"/>
    </w:p>
    <w:p w14:paraId="6A6E287D" w14:textId="77777777" w:rsidR="00E545B3" w:rsidRPr="00E545B3" w:rsidRDefault="00E545B3" w:rsidP="00E545B3">
      <w:pPr>
        <w:pStyle w:val="2"/>
        <w:ind w:left="851" w:firstLine="0"/>
        <w:rPr>
          <w:b/>
          <w:bCs/>
        </w:rPr>
      </w:pPr>
    </w:p>
    <w:p w14:paraId="58B3530E" w14:textId="77777777" w:rsidR="00E545B3" w:rsidRP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45B3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E545B3">
        <w:rPr>
          <w:rFonts w:ascii="Times New Roman" w:hAnsi="Times New Roman" w:cs="Times New Roman"/>
          <w:sz w:val="28"/>
        </w:rPr>
        <w:t>Саати</w:t>
      </w:r>
      <w:proofErr w:type="spellEnd"/>
      <w:r w:rsidRPr="00E545B3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63BB3A83" w14:textId="0FFF8E83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>Предприятие предполагает начать выпуск некоторой новой продукции. Для этого потребуется дополнительная тепловая энергия. Предлагаются следующие варианты действий: 1) использовать в качестве топлива торф (А1); 2) использовать уголь (А2); 3) перейти на использование газа и проложить газопровод (А3); 4) отказаться от выпуска новой продукции (А4).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>Решение о выборе вида рекламы принимается на основе консультации с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первым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экспертом.</w:t>
      </w:r>
    </w:p>
    <w:p w14:paraId="6E06FBE7" w14:textId="77777777" w:rsidR="00E545B3" w:rsidRDefault="00E545B3" w:rsidP="009E7F17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Решение на основе метода </w:t>
      </w:r>
      <w:proofErr w:type="spellStart"/>
      <w:r w:rsidRPr="00E545B3">
        <w:rPr>
          <w:rFonts w:ascii="Times New Roman" w:hAnsi="Times New Roman" w:cs="Times New Roman"/>
          <w:snapToGrid w:val="0"/>
          <w:sz w:val="28"/>
          <w:szCs w:val="28"/>
        </w:rPr>
        <w:t>Саати</w:t>
      </w:r>
      <w:proofErr w:type="spellEnd"/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принимается в следующем порядке.</w:t>
      </w:r>
    </w:p>
    <w:p w14:paraId="16061A99" w14:textId="0C6BD662" w:rsidR="00C6140C" w:rsidRDefault="00B43F63" w:rsidP="00C6140C">
      <w:pPr>
        <w:pStyle w:val="a3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З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аполняется матрица парных сравнений размером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D723A4">
        <w:rPr>
          <w:rFonts w:ascii="Times New Roman" w:hAnsi="Times New Roman" w:cs="Times New Roman"/>
          <w:i/>
          <w:snapToGrid w:val="0"/>
          <w:sz w:val="28"/>
          <w:szCs w:val="28"/>
        </w:rPr>
        <w:t>*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, где </w:t>
      </w:r>
      <w:r w:rsidR="00E545B3" w:rsidRPr="00E545B3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="00E545B3"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 – количество альтернатив. </w:t>
      </w:r>
    </w:p>
    <w:p w14:paraId="6AFD7605" w14:textId="77777777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08F4E9A" w14:textId="0B93C4BA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Таблица 3.1 Матрица парных сравнений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851"/>
        <w:gridCol w:w="850"/>
        <w:gridCol w:w="851"/>
        <w:gridCol w:w="850"/>
      </w:tblGrid>
      <w:tr w:rsidR="00E545B3" w14:paraId="5DAED94F" w14:textId="77777777" w:rsidTr="00E545B3">
        <w:trPr>
          <w:trHeight w:val="433"/>
        </w:trPr>
        <w:tc>
          <w:tcPr>
            <w:tcW w:w="845" w:type="dxa"/>
            <w:vAlign w:val="center"/>
          </w:tcPr>
          <w:p w14:paraId="43DC93A5" w14:textId="77777777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018FE02" w14:textId="551659AE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59D536C4" w14:textId="73F13574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63A2E534" w14:textId="1E4A6345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  <w:vAlign w:val="center"/>
          </w:tcPr>
          <w:p w14:paraId="7B3FE7DC" w14:textId="6EC89FAC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164C51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</w:tr>
      <w:tr w:rsidR="00E545B3" w14:paraId="6E72E222" w14:textId="77777777" w:rsidTr="00E545B3">
        <w:trPr>
          <w:trHeight w:val="425"/>
        </w:trPr>
        <w:tc>
          <w:tcPr>
            <w:tcW w:w="845" w:type="dxa"/>
          </w:tcPr>
          <w:p w14:paraId="17D3853E" w14:textId="6F5C46C5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14:paraId="28AB5153" w14:textId="21A28D10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F5BA0AA" w14:textId="4871ABCE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DC25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851" w:type="dxa"/>
            <w:vAlign w:val="center"/>
          </w:tcPr>
          <w:p w14:paraId="092F667D" w14:textId="0E99CCD6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1/7</w:t>
            </w:r>
          </w:p>
        </w:tc>
        <w:tc>
          <w:tcPr>
            <w:tcW w:w="850" w:type="dxa"/>
            <w:vAlign w:val="center"/>
          </w:tcPr>
          <w:p w14:paraId="7A7B7CE2" w14:textId="5C2BDFEC" w:rsidR="00E545B3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</w:tr>
      <w:tr w:rsidR="00E545B3" w14:paraId="6588E1BF" w14:textId="77777777" w:rsidTr="00E545B3">
        <w:trPr>
          <w:trHeight w:val="417"/>
        </w:trPr>
        <w:tc>
          <w:tcPr>
            <w:tcW w:w="845" w:type="dxa"/>
          </w:tcPr>
          <w:p w14:paraId="485A3241" w14:textId="1CC44A9C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vAlign w:val="center"/>
          </w:tcPr>
          <w:p w14:paraId="4746C3DA" w14:textId="3491B843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00D44CAE" w14:textId="740A50C9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B8E5173" w14:textId="08758E2C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1/3</w:t>
            </w:r>
          </w:p>
        </w:tc>
        <w:tc>
          <w:tcPr>
            <w:tcW w:w="850" w:type="dxa"/>
            <w:vAlign w:val="center"/>
          </w:tcPr>
          <w:p w14:paraId="4DD7A95B" w14:textId="1C933594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</w:p>
        </w:tc>
      </w:tr>
      <w:tr w:rsidR="00E545B3" w14:paraId="7C107765" w14:textId="77777777" w:rsidTr="00E545B3">
        <w:trPr>
          <w:trHeight w:val="409"/>
        </w:trPr>
        <w:tc>
          <w:tcPr>
            <w:tcW w:w="845" w:type="dxa"/>
          </w:tcPr>
          <w:p w14:paraId="4F49467C" w14:textId="308639A0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vAlign w:val="center"/>
          </w:tcPr>
          <w:p w14:paraId="4921E4AE" w14:textId="5556A3C0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14:paraId="344EB4B0" w14:textId="35E045B1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4A7696BC" w14:textId="4ACA3524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4281791F" w14:textId="3428E380" w:rsidR="00E545B3" w:rsidRDefault="00DC2564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</w:tr>
      <w:tr w:rsidR="00E545B3" w14:paraId="42A5081A" w14:textId="77777777" w:rsidTr="00E545B3">
        <w:trPr>
          <w:trHeight w:val="416"/>
        </w:trPr>
        <w:tc>
          <w:tcPr>
            <w:tcW w:w="845" w:type="dxa"/>
          </w:tcPr>
          <w:p w14:paraId="1EC1556E" w14:textId="25DDEE9B" w:rsidR="00E545B3" w:rsidRP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</w:pPr>
            <w:r w:rsidRPr="0007105B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79F71AA0" w14:textId="47E2DFB1" w:rsidR="00E545B3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DC25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14:paraId="17C558C6" w14:textId="635D9E2F" w:rsidR="00E545B3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DC25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14:paraId="08EB6618" w14:textId="6B402F78" w:rsidR="00E545B3" w:rsidRDefault="00D0698B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1/</w:t>
            </w:r>
            <w:r w:rsidR="00DC256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49B8691B" w14:textId="4A658550" w:rsidR="00E545B3" w:rsidRDefault="00E545B3" w:rsidP="00E545B3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</w:tbl>
    <w:p w14:paraId="200E8CA5" w14:textId="77777777" w:rsidR="00E545B3" w:rsidRDefault="00E545B3" w:rsidP="00E545B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D54A0E4" w14:textId="4C681DE2" w:rsidR="00A332B6" w:rsidRDefault="00D0698B" w:rsidP="002E064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Находятся цены альтернатив – средние геометрические строк матрицы.</w:t>
      </w:r>
    </w:p>
    <w:p w14:paraId="033C524F" w14:textId="77777777" w:rsidR="002E064A" w:rsidRPr="002E064A" w:rsidRDefault="002E064A" w:rsidP="002E064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CB44EC2" w14:textId="73D6D54B" w:rsidR="00C6265B" w:rsidRPr="002E064A" w:rsidRDefault="00A332B6" w:rsidP="002E064A">
      <w:pPr>
        <w:pStyle w:val="a3"/>
        <w:ind w:left="786"/>
        <w:rPr>
          <w:rFonts w:ascii="Times New Roman" w:hAnsi="Times New Roman" w:cs="Times New Roman"/>
          <w:snapToGrid w:val="0"/>
          <w:sz w:val="28"/>
          <w:szCs w:val="28"/>
        </w:rPr>
      </w:pPr>
      <w:r w:rsidRPr="00A332B6">
        <w:rPr>
          <w:rFonts w:ascii="Times New Roman" w:hAnsi="Times New Roman" w:cs="Times New Roman"/>
          <w:snapToGrid w:val="0"/>
          <w:sz w:val="28"/>
          <w:szCs w:val="28"/>
        </w:rPr>
        <w:object w:dxaOrig="1719" w:dyaOrig="999" w14:anchorId="2626C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8pt" o:ole="">
            <v:imagedata r:id="rId8" o:title=""/>
          </v:shape>
          <o:OLEObject Type="Embed" ProgID="Equation.3" ShapeID="_x0000_i1025" DrawAspect="Content" ObjectID="_1768293611" r:id="rId9"/>
        </w:objec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i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=</w:t>
      </w:r>
      <w:proofErr w:type="gramStart"/>
      <w:r w:rsidRPr="00A332B6">
        <w:rPr>
          <w:rFonts w:ascii="Times New Roman" w:hAnsi="Times New Roman" w:cs="Times New Roman"/>
          <w:snapToGrid w:val="0"/>
          <w:sz w:val="28"/>
          <w:szCs w:val="28"/>
        </w:rPr>
        <w:t>1,...</w:t>
      </w:r>
      <w:proofErr w:type="gramEnd"/>
      <w:r w:rsidRPr="00A332B6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Pr="00A332B6">
        <w:rPr>
          <w:rFonts w:ascii="Times New Roman" w:hAnsi="Times New Roman" w:cs="Times New Roman"/>
          <w:i/>
          <w:snapToGrid w:val="0"/>
          <w:sz w:val="28"/>
          <w:szCs w:val="28"/>
        </w:rPr>
        <w:t>N</w:t>
      </w:r>
      <w:r w:rsidRPr="00A332B6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14:paraId="51CB1CF8" w14:textId="77777777" w:rsidR="002E064A" w:rsidRDefault="002E064A" w:rsidP="00C6265B">
      <w:pPr>
        <w:pStyle w:val="a3"/>
        <w:spacing w:after="0" w:line="360" w:lineRule="auto"/>
        <w:ind w:left="786"/>
        <w:jc w:val="both"/>
        <w:rPr>
          <w:rFonts w:ascii="Cambria Math" w:hAnsi="Cambria Math"/>
          <w:sz w:val="28"/>
          <w:oMath/>
        </w:rPr>
        <w:sectPr w:rsidR="002E064A" w:rsidSect="00B655D3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79D6ED" w14:textId="0577E0E9" w:rsidR="00C6265B" w:rsidRPr="00C6265B" w:rsidRDefault="00825410" w:rsidP="00C6265B">
      <w:pPr>
        <w:pStyle w:val="a3"/>
        <w:spacing w:after="0" w:line="360" w:lineRule="auto"/>
        <w:ind w:left="786"/>
        <w:jc w:val="both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1∙(1/5)∙(1/7)∙3</m:t>
              </m:r>
            </m:e>
          </m:rad>
          <m:r>
            <w:rPr>
              <w:rFonts w:ascii="Cambria Math" w:hAnsi="Cambria Math"/>
              <w:sz w:val="28"/>
            </w:rPr>
            <m:t>= 0.54</m:t>
          </m:r>
        </m:oMath>
      </m:oMathPara>
    </w:p>
    <w:p w14:paraId="5EBF45A1" w14:textId="2DFB540B" w:rsidR="00C6265B" w:rsidRPr="00C6265B" w:rsidRDefault="00825410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5∙1∙(1/3)∙7</m:t>
              </m:r>
            </m:e>
          </m:rad>
          <m:r>
            <w:rPr>
              <w:rFonts w:ascii="Cambria Math" w:hAnsi="Cambria Math"/>
              <w:sz w:val="28"/>
            </w:rPr>
            <m:t>= 1.85</m:t>
          </m:r>
        </m:oMath>
      </m:oMathPara>
    </w:p>
    <w:p w14:paraId="66555A1E" w14:textId="7B3B5B17" w:rsidR="00C6265B" w:rsidRPr="00C6265B" w:rsidRDefault="00825410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7∙3∙1∙9</m:t>
              </m:r>
            </m:e>
          </m:rad>
          <m:r>
            <w:rPr>
              <w:rFonts w:ascii="Cambria Math" w:hAnsi="Cambria Math"/>
              <w:sz w:val="28"/>
            </w:rPr>
            <m:t>= 3.71</m:t>
          </m:r>
        </m:oMath>
      </m:oMathPara>
    </w:p>
    <w:p w14:paraId="4378B0AC" w14:textId="0E2DA1EE" w:rsidR="00C6265B" w:rsidRPr="00C6265B" w:rsidRDefault="00825410" w:rsidP="00C6265B">
      <w:pPr>
        <w:pStyle w:val="a3"/>
        <w:spacing w:after="0" w:line="360" w:lineRule="auto"/>
        <w:ind w:left="786"/>
        <w:jc w:val="both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4</m:t>
              </m:r>
            </m:deg>
            <m:e>
              <m:r>
                <w:rPr>
                  <w:rFonts w:ascii="Cambria Math" w:hAnsi="Cambria Math"/>
                  <w:sz w:val="28"/>
                </w:rPr>
                <m:t>(1/3)∙(1/7)∙(1/9)∙1</m:t>
              </m:r>
            </m:e>
          </m:rad>
          <m:r>
            <w:rPr>
              <w:rFonts w:ascii="Cambria Math" w:hAnsi="Cambria Math"/>
              <w:sz w:val="28"/>
            </w:rPr>
            <m:t>= 0.27</m:t>
          </m:r>
        </m:oMath>
      </m:oMathPara>
    </w:p>
    <w:p w14:paraId="78233566" w14:textId="77777777" w:rsidR="002E064A" w:rsidRDefault="002E064A" w:rsidP="00B43F6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  <w:sectPr w:rsid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3715C5" w14:textId="6EF5BEF7" w:rsidR="00C6265B" w:rsidRDefault="00B43F63" w:rsidP="00B43F6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Находится сумма цен альтернатив.</w:t>
      </w:r>
    </w:p>
    <w:p w14:paraId="783F6F66" w14:textId="77777777" w:rsidR="00377133" w:rsidRDefault="00377133" w:rsidP="00377133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65602A0D" w14:textId="2E3681BF" w:rsidR="00B43F63" w:rsidRPr="00377133" w:rsidRDefault="00377133" w:rsidP="0037713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object w:dxaOrig="1180" w:dyaOrig="900" w14:anchorId="560546DF">
          <v:shape id="_x0000_i1026" type="#_x0000_t75" style="width:60pt;height:48pt" o:ole="">
            <v:imagedata r:id="rId12" o:title=""/>
          </v:shape>
          <o:OLEObject Type="Embed" ProgID="Equation.3" ShapeID="_x0000_i1026" DrawAspect="Content" ObjectID="_1768293612" r:id="rId13"/>
        </w:object>
      </w:r>
      <w:r w:rsidRPr="00377133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</w:r>
      <m:oMath>
        <m:r>
          <w:rPr>
            <w:rFonts w:ascii="Cambria Math" w:hAnsi="Cambria Math" w:cs="Times New Roman"/>
            <w:sz w:val="28"/>
            <w:lang w:val="en-US"/>
          </w:rPr>
          <m:t>C=0.54+1.85+3.71+0.27=6.37</m:t>
        </m:r>
      </m:oMath>
    </w:p>
    <w:p w14:paraId="2055C777" w14:textId="69966174" w:rsidR="00377133" w:rsidRPr="00377133" w:rsidRDefault="00B43F63" w:rsidP="0037713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Cambria Math" w:hAnsi="Cambria Math" w:cs="Times New Roman"/>
          <w:sz w:val="28"/>
          <w:oMath/>
        </w:rPr>
      </w:pPr>
      <w:r w:rsidRPr="00377133">
        <w:rPr>
          <w:rFonts w:ascii="Times New Roman" w:hAnsi="Times New Roman" w:cs="Times New Roman"/>
          <w:iCs/>
          <w:sz w:val="28"/>
        </w:rPr>
        <w:lastRenderedPageBreak/>
        <w:t>Находятся веса альтернатив.</w:t>
      </w:r>
    </w:p>
    <w:p w14:paraId="6E9C6936" w14:textId="007D50E1" w:rsidR="00377133" w:rsidRPr="00377133" w:rsidRDefault="00377133" w:rsidP="00377133">
      <w:pPr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 xml:space="preserve"> =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377133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Cs/>
          <w:sz w:val="28"/>
        </w:rPr>
        <w:t xml:space="preserve">,        </w:t>
      </w:r>
      <w:proofErr w:type="spellStart"/>
      <w:r w:rsidRPr="00377133"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377133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377133">
        <w:rPr>
          <w:rFonts w:ascii="Times New Roman" w:hAnsi="Times New Roman" w:cs="Times New Roman"/>
          <w:iCs/>
          <w:sz w:val="28"/>
        </w:rPr>
        <w:t>.</w:t>
      </w:r>
    </w:p>
    <w:p w14:paraId="1771F81C" w14:textId="30EF84C1" w:rsidR="00377133" w:rsidRPr="00377133" w:rsidRDefault="00377133" w:rsidP="00377133">
      <w:pPr>
        <w:spacing w:line="360" w:lineRule="auto"/>
        <w:jc w:val="both"/>
        <w:rPr>
          <w:rFonts w:ascii="Cambria Math" w:hAnsi="Cambria Math" w:cs="Times New Roman"/>
          <w:sz w:val="28"/>
          <w:oMath/>
        </w:rPr>
        <w:sectPr w:rsidR="00377133" w:rsidRPr="00377133" w:rsidSect="00B655D3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109C2C" w14:textId="58B2F684" w:rsidR="00B43F63" w:rsidRPr="00B43F63" w:rsidRDefault="00825410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=0.54/6.37=0.08</m:t>
          </m:r>
        </m:oMath>
      </m:oMathPara>
    </w:p>
    <w:p w14:paraId="5B92E913" w14:textId="5D1CDF25" w:rsidR="00B43F63" w:rsidRPr="00B43F63" w:rsidRDefault="00825410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=1.85/6.37=0.29</m:t>
          </m:r>
        </m:oMath>
      </m:oMathPara>
    </w:p>
    <w:p w14:paraId="3A74F667" w14:textId="0424D4E2" w:rsidR="00B43F63" w:rsidRPr="00B43F63" w:rsidRDefault="00825410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=3.71/6.37=0.58</m:t>
          </m:r>
        </m:oMath>
      </m:oMathPara>
    </w:p>
    <w:p w14:paraId="08163439" w14:textId="11AA39CD" w:rsidR="00B43F63" w:rsidRPr="00B43F63" w:rsidRDefault="00825410" w:rsidP="00B43F63">
      <w:pPr>
        <w:pStyle w:val="a3"/>
        <w:spacing w:line="360" w:lineRule="auto"/>
        <w:ind w:left="786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=0.27/6.37=0.04</m:t>
          </m:r>
        </m:oMath>
      </m:oMathPara>
    </w:p>
    <w:p w14:paraId="28BB4DF4" w14:textId="77777777" w:rsidR="00B43F63" w:rsidRDefault="00B43F63" w:rsidP="00B43F63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  <w:sectPr w:rsidR="00B43F63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8F5442C" w14:textId="3B2133F9" w:rsidR="00373ECE" w:rsidRDefault="00B43F63" w:rsidP="00373EC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B43F63">
        <w:rPr>
          <w:rFonts w:ascii="Times New Roman" w:hAnsi="Times New Roman" w:cs="Times New Roman"/>
          <w:sz w:val="28"/>
        </w:rPr>
        <w:t xml:space="preserve">Таким образом, по мнению </w:t>
      </w:r>
      <w:r>
        <w:rPr>
          <w:rFonts w:ascii="Times New Roman" w:hAnsi="Times New Roman" w:cs="Times New Roman"/>
          <w:sz w:val="28"/>
        </w:rPr>
        <w:t xml:space="preserve">первого </w:t>
      </w:r>
      <w:r w:rsidRPr="00B43F63">
        <w:rPr>
          <w:rFonts w:ascii="Times New Roman" w:hAnsi="Times New Roman" w:cs="Times New Roman"/>
          <w:sz w:val="28"/>
        </w:rPr>
        <w:t>эксперта, наиболее эффективн</w:t>
      </w:r>
      <w:r>
        <w:rPr>
          <w:rFonts w:ascii="Times New Roman" w:hAnsi="Times New Roman" w:cs="Times New Roman"/>
          <w:sz w:val="28"/>
        </w:rPr>
        <w:t>ым является использование газа</w:t>
      </w:r>
      <w:r w:rsidRPr="00B43F63">
        <w:rPr>
          <w:rFonts w:ascii="Times New Roman" w:hAnsi="Times New Roman" w:cs="Times New Roman"/>
          <w:sz w:val="28"/>
        </w:rPr>
        <w:t>; за н</w:t>
      </w:r>
      <w:r w:rsidR="00373ECE">
        <w:rPr>
          <w:rFonts w:ascii="Times New Roman" w:hAnsi="Times New Roman" w:cs="Times New Roman"/>
          <w:sz w:val="28"/>
        </w:rPr>
        <w:t>им</w:t>
      </w:r>
      <w:r w:rsidRPr="00B43F63">
        <w:rPr>
          <w:rFonts w:ascii="Times New Roman" w:hAnsi="Times New Roman" w:cs="Times New Roman"/>
          <w:sz w:val="28"/>
        </w:rPr>
        <w:t xml:space="preserve"> </w:t>
      </w:r>
      <w:r w:rsidR="00373ECE">
        <w:rPr>
          <w:rFonts w:ascii="Times New Roman" w:hAnsi="Times New Roman" w:cs="Times New Roman"/>
          <w:sz w:val="28"/>
        </w:rPr>
        <w:t>–</w:t>
      </w:r>
      <w:r w:rsidRPr="00B43F63">
        <w:rPr>
          <w:rFonts w:ascii="Times New Roman" w:hAnsi="Times New Roman" w:cs="Times New Roman"/>
          <w:sz w:val="28"/>
        </w:rPr>
        <w:t xml:space="preserve"> </w:t>
      </w:r>
      <w:r w:rsidR="00373ECE">
        <w:rPr>
          <w:rFonts w:ascii="Times New Roman" w:hAnsi="Times New Roman" w:cs="Times New Roman"/>
          <w:sz w:val="28"/>
        </w:rPr>
        <w:t>использование угля</w:t>
      </w:r>
      <w:r w:rsidRPr="00B43F63">
        <w:rPr>
          <w:rFonts w:ascii="Times New Roman" w:hAnsi="Times New Roman" w:cs="Times New Roman"/>
          <w:sz w:val="28"/>
        </w:rPr>
        <w:t xml:space="preserve">, </w:t>
      </w:r>
      <w:r w:rsidR="00373ECE">
        <w:rPr>
          <w:rFonts w:ascii="Times New Roman" w:hAnsi="Times New Roman" w:cs="Times New Roman"/>
          <w:sz w:val="28"/>
        </w:rPr>
        <w:t>хуже этого – использование торфа, наименее эффективным является отказ от выпуска новой продукции.</w:t>
      </w:r>
    </w:p>
    <w:p w14:paraId="6C3BB989" w14:textId="29588A25" w:rsidR="00373ECE" w:rsidRDefault="00373ECE" w:rsidP="00373E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b/>
          <w:sz w:val="28"/>
        </w:rPr>
        <w:t>Проверка экспертных оценок на непротиворечивость</w:t>
      </w:r>
      <w:r w:rsidRPr="00373ECE">
        <w:rPr>
          <w:rFonts w:ascii="Times New Roman" w:hAnsi="Times New Roman" w:cs="Times New Roman"/>
          <w:sz w:val="28"/>
        </w:rPr>
        <w:t>. Проверка позволяет выявить ошибки, которые мог допустить эксперт при заполнении матрицы парных сравнений</w:t>
      </w:r>
      <w:r>
        <w:rPr>
          <w:rFonts w:ascii="Times New Roman" w:hAnsi="Times New Roman" w:cs="Times New Roman"/>
          <w:sz w:val="28"/>
        </w:rPr>
        <w:t>.</w:t>
      </w:r>
    </w:p>
    <w:p w14:paraId="1F5C0F96" w14:textId="140C9967" w:rsidR="00377133" w:rsidRPr="00377133" w:rsidRDefault="00373ECE" w:rsidP="00377133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Находятся суммы столбцов матрицы парных решений.</w:t>
      </w:r>
    </w:p>
    <w:p w14:paraId="4AECDC32" w14:textId="2E54FA3C" w:rsidR="00377133" w:rsidRPr="00377133" w:rsidRDefault="00377133" w:rsidP="0037713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7133">
        <w:rPr>
          <w:rFonts w:ascii="Times New Roman" w:hAnsi="Times New Roman" w:cs="Times New Roman"/>
          <w:sz w:val="28"/>
        </w:rPr>
        <w:object w:dxaOrig="1420" w:dyaOrig="900" w14:anchorId="6DE43E3F">
          <v:shape id="_x0000_i1027" type="#_x0000_t75" style="width:1in;height:48pt" o:ole="">
            <v:imagedata r:id="rId14" o:title=""/>
          </v:shape>
          <o:OLEObject Type="Embed" ProgID="Equation.3" ShapeID="_x0000_i1027" DrawAspect="Content" ObjectID="_1768293613" r:id="rId15"/>
        </w:object>
      </w:r>
      <w:r w:rsidRPr="00377133">
        <w:rPr>
          <w:rFonts w:ascii="Times New Roman" w:hAnsi="Times New Roman" w:cs="Times New Roman"/>
          <w:sz w:val="28"/>
        </w:rPr>
        <w:t xml:space="preserve">          </w:t>
      </w:r>
      <w:r w:rsidRPr="00377133">
        <w:rPr>
          <w:rFonts w:ascii="Times New Roman" w:hAnsi="Times New Roman" w:cs="Times New Roman"/>
          <w:i/>
          <w:sz w:val="28"/>
        </w:rPr>
        <w:t>j</w:t>
      </w:r>
      <w:r w:rsidRPr="00377133">
        <w:rPr>
          <w:rFonts w:ascii="Times New Roman" w:hAnsi="Times New Roman" w:cs="Times New Roman"/>
          <w:sz w:val="28"/>
        </w:rPr>
        <w:t>=</w:t>
      </w:r>
      <w:proofErr w:type="gramStart"/>
      <w:r w:rsidRPr="00377133">
        <w:rPr>
          <w:rFonts w:ascii="Times New Roman" w:hAnsi="Times New Roman" w:cs="Times New Roman"/>
          <w:sz w:val="28"/>
        </w:rPr>
        <w:t>1,...</w:t>
      </w:r>
      <w:proofErr w:type="gramEnd"/>
      <w:r w:rsidRPr="00377133">
        <w:rPr>
          <w:rFonts w:ascii="Times New Roman" w:hAnsi="Times New Roman" w:cs="Times New Roman"/>
          <w:sz w:val="28"/>
        </w:rPr>
        <w:t>,</w:t>
      </w:r>
      <w:r w:rsidRPr="00377133">
        <w:rPr>
          <w:rFonts w:ascii="Times New Roman" w:hAnsi="Times New Roman" w:cs="Times New Roman"/>
          <w:i/>
          <w:sz w:val="28"/>
        </w:rPr>
        <w:t>N</w:t>
      </w:r>
      <w:r w:rsidRPr="00377133">
        <w:rPr>
          <w:rFonts w:ascii="Times New Roman" w:hAnsi="Times New Roman" w:cs="Times New Roman"/>
          <w:sz w:val="28"/>
        </w:rPr>
        <w:t>.</w:t>
      </w:r>
    </w:p>
    <w:p w14:paraId="257965CE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227F70" w14:textId="7F9D7188" w:rsidR="00373ECE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Pr="00373ECE">
        <w:rPr>
          <w:rFonts w:ascii="Times New Roman" w:hAnsi="Times New Roman" w:cs="Times New Roman"/>
          <w:sz w:val="28"/>
          <w:vertAlign w:val="subscript"/>
        </w:rPr>
        <w:t>1</w:t>
      </w:r>
      <w:r w:rsidRPr="00373ECE">
        <w:rPr>
          <w:rFonts w:ascii="Times New Roman" w:hAnsi="Times New Roman" w:cs="Times New Roman"/>
          <w:sz w:val="28"/>
        </w:rPr>
        <w:t>= 1+</w:t>
      </w:r>
      <w:r>
        <w:rPr>
          <w:rFonts w:ascii="Times New Roman" w:hAnsi="Times New Roman" w:cs="Times New Roman"/>
          <w:sz w:val="28"/>
        </w:rPr>
        <w:t>5</w:t>
      </w:r>
      <w:r w:rsidRPr="00373EC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7</w:t>
      </w:r>
      <w:r w:rsidRPr="00373ECE">
        <w:rPr>
          <w:rFonts w:ascii="Times New Roman" w:hAnsi="Times New Roman" w:cs="Times New Roman"/>
          <w:sz w:val="28"/>
        </w:rPr>
        <w:t>+1/</w:t>
      </w:r>
      <w:r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13,33</w:t>
      </w:r>
    </w:p>
    <w:p w14:paraId="13E35229" w14:textId="0A0815B8" w:rsidR="00373ECE" w:rsidRDefault="00373ECE" w:rsidP="0037713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373ECE">
        <w:rPr>
          <w:rFonts w:ascii="Times New Roman" w:hAnsi="Times New Roman" w:cs="Times New Roman"/>
          <w:sz w:val="28"/>
        </w:rPr>
        <w:t>= 1</w:t>
      </w:r>
      <w:r>
        <w:rPr>
          <w:rFonts w:ascii="Times New Roman" w:hAnsi="Times New Roman" w:cs="Times New Roman"/>
          <w:sz w:val="28"/>
        </w:rPr>
        <w:t>/5</w:t>
      </w:r>
      <w:r w:rsidRPr="00373EC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1</w:t>
      </w:r>
      <w:r w:rsidRPr="00373EC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>+1/</w:t>
      </w:r>
      <w:r>
        <w:rPr>
          <w:rFonts w:ascii="Times New Roman" w:hAnsi="Times New Roman" w:cs="Times New Roman"/>
          <w:sz w:val="28"/>
        </w:rPr>
        <w:t>7</w:t>
      </w:r>
      <w:r w:rsidRPr="00373ECE"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4,34</w:t>
      </w:r>
    </w:p>
    <w:p w14:paraId="06B638D0" w14:textId="1918945B" w:rsidR="00373ECE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3</w:t>
      </w:r>
      <w:r w:rsidRPr="00373ECE">
        <w:rPr>
          <w:rFonts w:ascii="Times New Roman" w:hAnsi="Times New Roman" w:cs="Times New Roman"/>
          <w:sz w:val="28"/>
        </w:rPr>
        <w:t>= 1</w:t>
      </w:r>
      <w:r w:rsidR="00C070A3">
        <w:rPr>
          <w:rFonts w:ascii="Times New Roman" w:hAnsi="Times New Roman" w:cs="Times New Roman"/>
          <w:sz w:val="28"/>
        </w:rPr>
        <w:t>/7</w:t>
      </w:r>
      <w:r w:rsidRPr="00373ECE">
        <w:rPr>
          <w:rFonts w:ascii="Times New Roman" w:hAnsi="Times New Roman" w:cs="Times New Roman"/>
          <w:sz w:val="28"/>
        </w:rPr>
        <w:t>+</w:t>
      </w:r>
      <w:r w:rsidR="00C070A3">
        <w:rPr>
          <w:rFonts w:ascii="Times New Roman" w:hAnsi="Times New Roman" w:cs="Times New Roman"/>
          <w:sz w:val="28"/>
        </w:rPr>
        <w:t>1/3</w:t>
      </w:r>
      <w:r w:rsidRPr="00373ECE">
        <w:rPr>
          <w:rFonts w:ascii="Times New Roman" w:hAnsi="Times New Roman" w:cs="Times New Roman"/>
          <w:sz w:val="28"/>
        </w:rPr>
        <w:t>+</w:t>
      </w:r>
      <w:r w:rsidR="00C070A3">
        <w:rPr>
          <w:rFonts w:ascii="Times New Roman" w:hAnsi="Times New Roman" w:cs="Times New Roman"/>
          <w:sz w:val="28"/>
        </w:rPr>
        <w:t>1</w:t>
      </w:r>
      <w:r w:rsidRPr="00373ECE">
        <w:rPr>
          <w:rFonts w:ascii="Times New Roman" w:hAnsi="Times New Roman" w:cs="Times New Roman"/>
          <w:sz w:val="28"/>
        </w:rPr>
        <w:t>+1/</w:t>
      </w:r>
      <w:r w:rsidR="00C070A3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=</w:t>
      </w:r>
      <w:r w:rsidR="00C070A3">
        <w:rPr>
          <w:rFonts w:ascii="Times New Roman" w:hAnsi="Times New Roman" w:cs="Times New Roman"/>
          <w:sz w:val="28"/>
        </w:rPr>
        <w:t xml:space="preserve"> 1,59</w:t>
      </w:r>
      <w:r>
        <w:rPr>
          <w:rFonts w:ascii="Times New Roman" w:hAnsi="Times New Roman" w:cs="Times New Roman"/>
          <w:sz w:val="28"/>
        </w:rPr>
        <w:t xml:space="preserve"> </w:t>
      </w:r>
    </w:p>
    <w:p w14:paraId="5EF5F326" w14:textId="4B8C18FB" w:rsidR="00B43F63" w:rsidRDefault="00373ECE" w:rsidP="003F0F94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373ECE">
        <w:rPr>
          <w:rFonts w:ascii="Times New Roman" w:hAnsi="Times New Roman" w:cs="Times New Roman"/>
          <w:i/>
          <w:sz w:val="28"/>
        </w:rPr>
        <w:t>R</w:t>
      </w:r>
      <w:r w:rsidR="00C070A3">
        <w:rPr>
          <w:rFonts w:ascii="Times New Roman" w:hAnsi="Times New Roman" w:cs="Times New Roman"/>
          <w:sz w:val="28"/>
          <w:vertAlign w:val="subscript"/>
        </w:rPr>
        <w:t>4</w:t>
      </w:r>
      <w:r w:rsidRPr="00373ECE">
        <w:rPr>
          <w:rFonts w:ascii="Times New Roman" w:hAnsi="Times New Roman" w:cs="Times New Roman"/>
          <w:sz w:val="28"/>
        </w:rPr>
        <w:t xml:space="preserve">= </w:t>
      </w:r>
      <w:r w:rsidR="00C070A3">
        <w:rPr>
          <w:rFonts w:ascii="Times New Roman" w:hAnsi="Times New Roman" w:cs="Times New Roman"/>
          <w:sz w:val="28"/>
        </w:rPr>
        <w:t>3</w:t>
      </w:r>
      <w:r w:rsidRPr="00373ECE">
        <w:rPr>
          <w:rFonts w:ascii="Times New Roman" w:hAnsi="Times New Roman" w:cs="Times New Roman"/>
          <w:sz w:val="28"/>
        </w:rPr>
        <w:t>+</w:t>
      </w:r>
      <w:r w:rsidR="00C070A3">
        <w:rPr>
          <w:rFonts w:ascii="Times New Roman" w:hAnsi="Times New Roman" w:cs="Times New Roman"/>
          <w:sz w:val="28"/>
        </w:rPr>
        <w:t>7</w:t>
      </w:r>
      <w:r w:rsidRPr="00373ECE">
        <w:rPr>
          <w:rFonts w:ascii="Times New Roman" w:hAnsi="Times New Roman" w:cs="Times New Roman"/>
          <w:sz w:val="28"/>
        </w:rPr>
        <w:t>+</w:t>
      </w:r>
      <w:r w:rsidR="00C070A3">
        <w:rPr>
          <w:rFonts w:ascii="Times New Roman" w:hAnsi="Times New Roman" w:cs="Times New Roman"/>
          <w:sz w:val="28"/>
        </w:rPr>
        <w:t>9</w:t>
      </w:r>
      <w:r w:rsidRPr="00373ECE">
        <w:rPr>
          <w:rFonts w:ascii="Times New Roman" w:hAnsi="Times New Roman" w:cs="Times New Roman"/>
          <w:sz w:val="28"/>
        </w:rPr>
        <w:t>+1 =</w:t>
      </w:r>
      <w:r w:rsidR="00C070A3">
        <w:rPr>
          <w:rFonts w:ascii="Times New Roman" w:hAnsi="Times New Roman" w:cs="Times New Roman"/>
          <w:sz w:val="28"/>
        </w:rPr>
        <w:t xml:space="preserve"> 20</w:t>
      </w:r>
    </w:p>
    <w:p w14:paraId="3D435BD0" w14:textId="77777777" w:rsidR="00373ECE" w:rsidRDefault="00373ECE" w:rsidP="003F0F9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</w:rPr>
        <w:sectPr w:rsidR="00373EC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A20C7D8" w14:textId="77777777" w:rsidR="003F0F94" w:rsidRDefault="003F0F94" w:rsidP="003F0F94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14:paraId="50259194" w14:textId="74762240" w:rsidR="00377133" w:rsidRPr="00377133" w:rsidRDefault="00C070A3" w:rsidP="0037713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</w:t>
      </w:r>
      <w:r w:rsidRPr="00C070A3">
        <w:rPr>
          <w:rFonts w:ascii="Times New Roman" w:hAnsi="Times New Roman" w:cs="Times New Roman"/>
          <w:sz w:val="28"/>
        </w:rPr>
        <w:t xml:space="preserve">Рассчитывается вспомогательная величина 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путем суммирования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C070A3">
        <w:rPr>
          <w:rFonts w:ascii="Times New Roman" w:hAnsi="Times New Roman" w:cs="Times New Roman"/>
          <w:sz w:val="28"/>
        </w:rPr>
        <w:t>произведений сумм столбцов матрицы на веса альтернатив:</w:t>
      </w:r>
    </w:p>
    <w:p w14:paraId="071BB934" w14:textId="4DF443E8" w:rsidR="003F0F94" w:rsidRPr="00377133" w:rsidRDefault="00377133" w:rsidP="0037713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377133">
        <w:object w:dxaOrig="1640" w:dyaOrig="940" w14:anchorId="04220F71">
          <v:shape id="_x0000_i1028" type="#_x0000_t75" style="width:84pt;height:48pt" o:ole="">
            <v:imagedata r:id="rId16" o:title=""/>
          </v:shape>
          <o:OLEObject Type="Embed" ProgID="Equation.3" ShapeID="_x0000_i1028" DrawAspect="Content" ObjectID="_1768293614" r:id="rId17"/>
        </w:object>
      </w:r>
      <w:r w:rsidRPr="00377133">
        <w:rPr>
          <w:rFonts w:ascii="Times New Roman" w:hAnsi="Times New Roman" w:cs="Times New Roman"/>
          <w:sz w:val="28"/>
        </w:rPr>
        <w:t>.</w:t>
      </w:r>
    </w:p>
    <w:p w14:paraId="25067495" w14:textId="3F11E079" w:rsidR="00373ECE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13,33∙0,08 + 4,34∙0,29 + 1,59∙0,58 + 20∙0,04 = 4,05</w:t>
      </w:r>
    </w:p>
    <w:p w14:paraId="4222399C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A4EBAFB" w14:textId="7CB7D343" w:rsidR="00C070A3" w:rsidRDefault="00C070A3" w:rsidP="003F0F9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sz w:val="28"/>
        </w:rPr>
        <w:t>Находится величина, называемая индексом согласованности (</w:t>
      </w: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>):</w:t>
      </w:r>
    </w:p>
    <w:p w14:paraId="0FAB4856" w14:textId="77777777" w:rsidR="003F0F94" w:rsidRPr="00C070A3" w:rsidRDefault="003F0F94" w:rsidP="003F0F9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968335C" w14:textId="7E1AF913" w:rsidR="00C070A3" w:rsidRDefault="00C070A3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070A3">
        <w:rPr>
          <w:rFonts w:ascii="Times New Roman" w:hAnsi="Times New Roman" w:cs="Times New Roman"/>
          <w:i/>
          <w:sz w:val="28"/>
        </w:rPr>
        <w:t>ИС</w:t>
      </w:r>
      <w:r w:rsidRPr="00C070A3">
        <w:rPr>
          <w:rFonts w:ascii="Times New Roman" w:hAnsi="Times New Roman" w:cs="Times New Roman"/>
          <w:sz w:val="28"/>
        </w:rPr>
        <w:t xml:space="preserve"> = (</w:t>
      </w:r>
      <w:r w:rsidRPr="00C070A3">
        <w:rPr>
          <w:rFonts w:ascii="Times New Roman" w:hAnsi="Times New Roman" w:cs="Times New Roman"/>
          <w:sz w:val="28"/>
        </w:rPr>
        <w:sym w:font="Symbol" w:char="F06C"/>
      </w:r>
      <w:r w:rsidRPr="00C070A3">
        <w:rPr>
          <w:rFonts w:ascii="Times New Roman" w:hAnsi="Times New Roman" w:cs="Times New Roman"/>
          <w:sz w:val="28"/>
        </w:rPr>
        <w:t>-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)/(</w:t>
      </w:r>
      <w:r w:rsidRPr="00C070A3">
        <w:rPr>
          <w:rFonts w:ascii="Times New Roman" w:hAnsi="Times New Roman" w:cs="Times New Roman"/>
          <w:i/>
          <w:sz w:val="28"/>
        </w:rPr>
        <w:t>N</w:t>
      </w:r>
      <w:r w:rsidRPr="00C070A3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 xml:space="preserve"> = (4,0</w:t>
      </w:r>
      <w:r w:rsidR="003F0F9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-4) / (4-1) = </w:t>
      </w:r>
      <w:r w:rsidR="003F0F94">
        <w:rPr>
          <w:rFonts w:ascii="Times New Roman" w:hAnsi="Times New Roman" w:cs="Times New Roman"/>
          <w:sz w:val="28"/>
        </w:rPr>
        <w:t>0,016</w:t>
      </w:r>
    </w:p>
    <w:p w14:paraId="37AC3DEA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B2BB6C7" w14:textId="752560F7" w:rsidR="003F0F94" w:rsidRPr="000B0637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В таблице величин случайной согласованности находится величина случайной согласованности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СлС</w:t>
      </w:r>
      <w:proofErr w:type="spellEnd"/>
      <w:r>
        <w:rPr>
          <w:rFonts w:ascii="Times New Roman" w:hAnsi="Times New Roman" w:cs="Times New Roman"/>
          <w:sz w:val="28"/>
        </w:rPr>
        <w:t xml:space="preserve">). Значение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СлС</w:t>
      </w:r>
      <w:proofErr w:type="spellEnd"/>
      <w:r>
        <w:rPr>
          <w:rFonts w:ascii="Times New Roman" w:hAnsi="Times New Roman" w:cs="Times New Roman"/>
          <w:i/>
          <w:iCs/>
          <w:sz w:val="28"/>
        </w:rPr>
        <w:t xml:space="preserve"> = 0,90 </w:t>
      </w:r>
      <w:r>
        <w:rPr>
          <w:rFonts w:ascii="Times New Roman" w:hAnsi="Times New Roman" w:cs="Times New Roman"/>
          <w:sz w:val="28"/>
        </w:rPr>
        <w:t xml:space="preserve">(для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B0637">
        <w:rPr>
          <w:rFonts w:ascii="Times New Roman" w:hAnsi="Times New Roman" w:cs="Times New Roman"/>
          <w:sz w:val="28"/>
        </w:rPr>
        <w:t>=4).</w:t>
      </w:r>
    </w:p>
    <w:p w14:paraId="026EBF7F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sz w:val="28"/>
        </w:rPr>
        <w:t>5) Находится отношение согласованности.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F0F94">
        <w:rPr>
          <w:rFonts w:ascii="Times New Roman" w:hAnsi="Times New Roman" w:cs="Times New Roman"/>
          <w:sz w:val="28"/>
        </w:rPr>
        <w:t>Если отношение согласованности превышает 0,2, то требуется уточнение матрицы парных сравнений.</w:t>
      </w:r>
    </w:p>
    <w:p w14:paraId="33910D11" w14:textId="6DB515B2" w:rsidR="003F0F94" w:rsidRPr="003F0F94" w:rsidRDefault="003F0F94" w:rsidP="003F0F9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E66FD9" w14:textId="1B19BF49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F0F94">
        <w:rPr>
          <w:rFonts w:ascii="Times New Roman" w:hAnsi="Times New Roman" w:cs="Times New Roman"/>
          <w:i/>
          <w:sz w:val="28"/>
        </w:rPr>
        <w:t>ОС</w:t>
      </w:r>
      <w:r w:rsidRPr="003F0F94">
        <w:rPr>
          <w:rFonts w:ascii="Times New Roman" w:hAnsi="Times New Roman" w:cs="Times New Roman"/>
          <w:sz w:val="28"/>
        </w:rPr>
        <w:t xml:space="preserve"> = </w:t>
      </w:r>
      <w:r w:rsidRPr="003F0F94">
        <w:rPr>
          <w:rFonts w:ascii="Times New Roman" w:hAnsi="Times New Roman" w:cs="Times New Roman"/>
          <w:i/>
          <w:sz w:val="28"/>
        </w:rPr>
        <w:t>ИС</w:t>
      </w:r>
      <w:r w:rsidRPr="003F0F94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F0F94">
        <w:rPr>
          <w:rFonts w:ascii="Times New Roman" w:hAnsi="Times New Roman" w:cs="Times New Roman"/>
          <w:i/>
          <w:sz w:val="28"/>
        </w:rPr>
        <w:t>СлС</w:t>
      </w:r>
      <w:proofErr w:type="spellEnd"/>
      <w:r>
        <w:rPr>
          <w:rFonts w:ascii="Times New Roman" w:hAnsi="Times New Roman" w:cs="Times New Roman"/>
          <w:sz w:val="28"/>
        </w:rPr>
        <w:t xml:space="preserve"> = 0,016 / 0,9 = 0,017</w:t>
      </w:r>
    </w:p>
    <w:p w14:paraId="40C74AB0" w14:textId="77777777" w:rsidR="003F0F94" w:rsidRP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6FD686F" w14:textId="40217C92" w:rsidR="00C070A3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3F0F94">
        <w:rPr>
          <w:rFonts w:ascii="Times New Roman" w:hAnsi="Times New Roman" w:cs="Times New Roman"/>
          <w:sz w:val="28"/>
        </w:rPr>
        <w:t>точнение экспертных оценок в данном случае не требуется.</w:t>
      </w:r>
    </w:p>
    <w:p w14:paraId="336FAC3C" w14:textId="77777777" w:rsidR="003F0F94" w:rsidRDefault="003F0F94" w:rsidP="003F0F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97CBEA8" w14:textId="77777777" w:rsidR="00377133" w:rsidRDefault="00377133" w:rsidP="002E064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897559" w14:textId="6FE022EB" w:rsidR="003F0F94" w:rsidRPr="003F0F94" w:rsidRDefault="003F0F94" w:rsidP="00F5274E">
      <w:pPr>
        <w:pStyle w:val="a3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F0F94">
        <w:rPr>
          <w:rFonts w:ascii="Times New Roman" w:hAnsi="Times New Roman" w:cs="Times New Roman"/>
          <w:b/>
          <w:bCs/>
          <w:sz w:val="28"/>
        </w:rPr>
        <w:lastRenderedPageBreak/>
        <w:t>Метод предпочтений</w:t>
      </w:r>
    </w:p>
    <w:p w14:paraId="209B3DD3" w14:textId="77777777" w:rsidR="003F0F94" w:rsidRDefault="003F0F94" w:rsidP="00F5274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67127E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5274E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33B0C499" w14:textId="6D799A78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выбрать вариант использования источника дополнительной энергии для новой продукции:</w:t>
      </w:r>
    </w:p>
    <w:p w14:paraId="37E99186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-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 использовать в качестве топлива торф (А1);</w:t>
      </w:r>
    </w:p>
    <w:p w14:paraId="42CBB751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 xml:space="preserve">использовать уголь (А2); </w:t>
      </w:r>
    </w:p>
    <w:p w14:paraId="14427DC1" w14:textId="77777777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>перейти на использование газа и проложить газопровод (А3);</w:t>
      </w:r>
    </w:p>
    <w:p w14:paraId="312C2374" w14:textId="6C220EF1" w:rsidR="00F5274E" w:rsidRDefault="00F5274E" w:rsidP="00F5274E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- </w:t>
      </w:r>
      <w:r w:rsidRPr="00E545B3">
        <w:rPr>
          <w:rFonts w:ascii="Times New Roman" w:hAnsi="Times New Roman" w:cs="Times New Roman"/>
          <w:snapToGrid w:val="0"/>
          <w:sz w:val="28"/>
          <w:szCs w:val="28"/>
        </w:rPr>
        <w:t>отказаться от выпуска новой продукции (А4).</w:t>
      </w:r>
    </w:p>
    <w:p w14:paraId="46DE9FE5" w14:textId="77777777" w:rsidR="007358BF" w:rsidRDefault="007358BF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58BF">
        <w:rPr>
          <w:rFonts w:ascii="Times New Roman" w:hAnsi="Times New Roman" w:cs="Times New Roman"/>
          <w:sz w:val="28"/>
        </w:rPr>
        <w:t>Степень влияния факторов на производительность труда оценивается по методу предпочтений в следующем порядке.</w:t>
      </w:r>
    </w:p>
    <w:p w14:paraId="6BD441DE" w14:textId="7B1113B1" w:rsidR="007358BF" w:rsidRDefault="007358BF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58BF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 </w:t>
      </w:r>
      <w:r w:rsidRPr="007358BF">
        <w:rPr>
          <w:rFonts w:ascii="Times New Roman" w:hAnsi="Times New Roman" w:cs="Times New Roman"/>
          <w:sz w:val="28"/>
        </w:rPr>
        <w:t xml:space="preserve">Каждому эксперту предлагается выполнить ранжирование альтернатив  по предпочтению. </w:t>
      </w:r>
      <w:r>
        <w:rPr>
          <w:rFonts w:ascii="Times New Roman" w:hAnsi="Times New Roman" w:cs="Times New Roman"/>
          <w:sz w:val="28"/>
        </w:rPr>
        <w:t>К</w:t>
      </w:r>
      <w:r w:rsidRPr="007358BF">
        <w:rPr>
          <w:rFonts w:ascii="Times New Roman" w:hAnsi="Times New Roman" w:cs="Times New Roman"/>
          <w:sz w:val="28"/>
        </w:rPr>
        <w:t xml:space="preserve">аждый эксперт присваивает номер 1 фактору, который (по его мнению) </w:t>
      </w:r>
      <w:r w:rsidR="00E25716">
        <w:rPr>
          <w:rFonts w:ascii="Times New Roman" w:hAnsi="Times New Roman" w:cs="Times New Roman"/>
          <w:sz w:val="28"/>
        </w:rPr>
        <w:t>будет лучшим источником энергии</w:t>
      </w:r>
      <w:r w:rsidRPr="007358BF">
        <w:rPr>
          <w:rFonts w:ascii="Times New Roman" w:hAnsi="Times New Roman" w:cs="Times New Roman"/>
          <w:sz w:val="28"/>
        </w:rPr>
        <w:t xml:space="preserve">; 2 - следующему по важности фактору, и т.д. Оценки, указанные экспертами, сводятся в таблицу (матрицу) размером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  <w:lang w:val="en-US"/>
        </w:rPr>
        <w:t>x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 xml:space="preserve">, где 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 - количество экспертов, 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- количество альтернатив</w:t>
      </w:r>
      <w:r w:rsidR="00E25716">
        <w:rPr>
          <w:rFonts w:ascii="Times New Roman" w:hAnsi="Times New Roman" w:cs="Times New Roman"/>
          <w:sz w:val="28"/>
        </w:rPr>
        <w:t xml:space="preserve">. </w:t>
      </w:r>
      <w:r w:rsidRPr="007358BF">
        <w:rPr>
          <w:rFonts w:ascii="Times New Roman" w:hAnsi="Times New Roman" w:cs="Times New Roman"/>
          <w:sz w:val="28"/>
        </w:rPr>
        <w:t xml:space="preserve">Обозначим эти оценки как </w:t>
      </w:r>
      <w:proofErr w:type="spellStart"/>
      <w:r w:rsidRPr="007358BF">
        <w:rPr>
          <w:rFonts w:ascii="Times New Roman" w:hAnsi="Times New Roman" w:cs="Times New Roman"/>
          <w:i/>
          <w:sz w:val="28"/>
        </w:rPr>
        <w:t>X</w:t>
      </w:r>
      <w:r w:rsidRPr="007358BF">
        <w:rPr>
          <w:rFonts w:ascii="Times New Roman" w:hAnsi="Times New Roman" w:cs="Times New Roman"/>
          <w:i/>
          <w:sz w:val="28"/>
          <w:vertAlign w:val="subscript"/>
        </w:rPr>
        <w:t>ij</w:t>
      </w:r>
      <w:proofErr w:type="spellEnd"/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i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M</w:t>
      </w:r>
      <w:r w:rsidRPr="007358BF">
        <w:rPr>
          <w:rFonts w:ascii="Times New Roman" w:hAnsi="Times New Roman" w:cs="Times New Roman"/>
          <w:sz w:val="28"/>
        </w:rPr>
        <w:t xml:space="preserve">, </w:t>
      </w:r>
      <w:r w:rsidRPr="007358BF">
        <w:rPr>
          <w:rFonts w:ascii="Times New Roman" w:hAnsi="Times New Roman" w:cs="Times New Roman"/>
          <w:i/>
          <w:sz w:val="28"/>
        </w:rPr>
        <w:t>j</w:t>
      </w:r>
      <w:r w:rsidRPr="007358BF">
        <w:rPr>
          <w:rFonts w:ascii="Times New Roman" w:hAnsi="Times New Roman" w:cs="Times New Roman"/>
          <w:sz w:val="28"/>
        </w:rPr>
        <w:t>=1,...,</w:t>
      </w:r>
      <w:r w:rsidRPr="007358BF">
        <w:rPr>
          <w:rFonts w:ascii="Times New Roman" w:hAnsi="Times New Roman" w:cs="Times New Roman"/>
          <w:i/>
          <w:sz w:val="28"/>
        </w:rPr>
        <w:t>N</w:t>
      </w:r>
      <w:r w:rsidRPr="007358BF">
        <w:rPr>
          <w:rFonts w:ascii="Times New Roman" w:hAnsi="Times New Roman" w:cs="Times New Roman"/>
          <w:sz w:val="28"/>
        </w:rPr>
        <w:t>.</w:t>
      </w:r>
    </w:p>
    <w:p w14:paraId="0B404CF5" w14:textId="77777777" w:rsidR="00E25716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298E8A" w14:textId="77C2EBBF" w:rsidR="00E25716" w:rsidRDefault="00E25716" w:rsidP="00E2571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 – Матрица экспертных оценок для метода предпочтений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E25716" w:rsidRPr="00E25716" w14:paraId="446105E5" w14:textId="77777777" w:rsidTr="00E25716">
        <w:trPr>
          <w:trHeight w:val="459"/>
        </w:trPr>
        <w:tc>
          <w:tcPr>
            <w:tcW w:w="1696" w:type="dxa"/>
            <w:vMerge w:val="restart"/>
            <w:vAlign w:val="center"/>
          </w:tcPr>
          <w:p w14:paraId="12085936" w14:textId="538D4CD2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6A11B531" w14:textId="20D51EA1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E25716" w:rsidRPr="00E25716" w14:paraId="6D78E1F4" w14:textId="77777777" w:rsidTr="00E25716">
        <w:trPr>
          <w:trHeight w:val="409"/>
        </w:trPr>
        <w:tc>
          <w:tcPr>
            <w:tcW w:w="1696" w:type="dxa"/>
            <w:vMerge/>
            <w:vAlign w:val="center"/>
          </w:tcPr>
          <w:p w14:paraId="592C0E03" w14:textId="7777777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A22718B" w14:textId="42D6EB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666A9CEA" w14:textId="2D514726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312986C" w14:textId="468F1E19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1B6E31CA" w14:textId="3BB10604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E25716" w14:paraId="6AB36C05" w14:textId="77777777" w:rsidTr="00E25716">
        <w:trPr>
          <w:trHeight w:val="415"/>
        </w:trPr>
        <w:tc>
          <w:tcPr>
            <w:tcW w:w="1696" w:type="dxa"/>
            <w:vAlign w:val="center"/>
          </w:tcPr>
          <w:p w14:paraId="51814A19" w14:textId="67C86EAB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8046FAE" w14:textId="64AD614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D3D54CF" w14:textId="10F01048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4EB4093" w14:textId="16A9F386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501903CB" w14:textId="6A792FA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400FDB8" w14:textId="77777777" w:rsidTr="00E25716">
        <w:trPr>
          <w:trHeight w:val="421"/>
        </w:trPr>
        <w:tc>
          <w:tcPr>
            <w:tcW w:w="1696" w:type="dxa"/>
            <w:vAlign w:val="center"/>
          </w:tcPr>
          <w:p w14:paraId="0043DD87" w14:textId="2D87E105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46963220" w14:textId="26D664E4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B0DC44E" w14:textId="46257A6C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2A309B8F" w14:textId="09E948A3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25CC91C5" w14:textId="55944578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25716" w14:paraId="3026A048" w14:textId="77777777" w:rsidTr="00E25716">
        <w:trPr>
          <w:trHeight w:val="413"/>
        </w:trPr>
        <w:tc>
          <w:tcPr>
            <w:tcW w:w="1696" w:type="dxa"/>
            <w:vAlign w:val="center"/>
          </w:tcPr>
          <w:p w14:paraId="25125CCE" w14:textId="50D05AC7" w:rsidR="00E25716" w:rsidRPr="00E25716" w:rsidRDefault="00E2571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4C7EFFF6" w14:textId="2C27838D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3F2E51E4" w14:textId="25D6C1E5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6F086347" w14:textId="3439E589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2FD597A0" w14:textId="2D25FFE5" w:rsidR="00E25716" w:rsidRDefault="002D3736" w:rsidP="00E257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6CFDE63C" w14:textId="77777777" w:rsidR="00E25716" w:rsidRPr="007358BF" w:rsidRDefault="00E25716" w:rsidP="0073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9E50EC" w14:textId="70C15524" w:rsidR="002D3736" w:rsidRP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2D3736">
        <w:rPr>
          <w:rFonts w:ascii="Times New Roman" w:hAnsi="Times New Roman" w:cs="Times New Roman"/>
          <w:sz w:val="28"/>
        </w:rPr>
        <w:t xml:space="preserve">Производится преобразование матрицы оценок по формуле: </w:t>
      </w:r>
    </w:p>
    <w:p w14:paraId="0D93299B" w14:textId="50CC61F5" w:rsidR="002D3736" w:rsidRPr="002D3736" w:rsidRDefault="002D3736" w:rsidP="002D3736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2D3736">
        <w:rPr>
          <w:rFonts w:ascii="Times New Roman" w:hAnsi="Times New Roman" w:cs="Times New Roman"/>
          <w:i/>
          <w:sz w:val="28"/>
          <w:lang w:val="en-US"/>
        </w:rPr>
        <w:t>B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proofErr w:type="spellEnd"/>
      <w:r w:rsidRPr="002D3736">
        <w:rPr>
          <w:rFonts w:ascii="Times New Roman" w:hAnsi="Times New Roman" w:cs="Times New Roman"/>
          <w:sz w:val="28"/>
          <w:lang w:val="en-US"/>
        </w:rPr>
        <w:t xml:space="preserve"> = 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2D3736">
        <w:rPr>
          <w:rFonts w:ascii="Times New Roman" w:hAnsi="Times New Roman" w:cs="Times New Roman"/>
          <w:i/>
          <w:sz w:val="28"/>
          <w:lang w:val="en-US"/>
        </w:rPr>
        <w:t>X</w:t>
      </w:r>
      <w:r w:rsidRPr="002D3736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proofErr w:type="spellEnd"/>
      <w:r w:rsidRPr="002D3736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2D373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M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, </w:t>
      </w:r>
      <w:r w:rsidRPr="002D3736">
        <w:rPr>
          <w:rFonts w:ascii="Times New Roman" w:hAnsi="Times New Roman" w:cs="Times New Roman"/>
          <w:i/>
          <w:sz w:val="28"/>
          <w:lang w:val="en-US"/>
        </w:rPr>
        <w:t>j</w:t>
      </w:r>
      <w:r w:rsidRPr="002D3736">
        <w:rPr>
          <w:rFonts w:ascii="Times New Roman" w:hAnsi="Times New Roman" w:cs="Times New Roman"/>
          <w:sz w:val="28"/>
          <w:lang w:val="en-US"/>
        </w:rPr>
        <w:t>=1,...,</w:t>
      </w:r>
      <w:r w:rsidRPr="002D3736">
        <w:rPr>
          <w:rFonts w:ascii="Times New Roman" w:hAnsi="Times New Roman" w:cs="Times New Roman"/>
          <w:i/>
          <w:sz w:val="28"/>
          <w:lang w:val="en-US"/>
        </w:rPr>
        <w:t>N</w:t>
      </w:r>
      <w:r w:rsidRPr="002D3736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1AFD7CE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t>Это означает, что каждая экспертная оценка вычитается из количества альтернатив.</w:t>
      </w:r>
    </w:p>
    <w:p w14:paraId="2694921C" w14:textId="77777777" w:rsidR="002D3736" w:rsidRDefault="002D3736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8A5FDA6" w14:textId="1FC2DE59" w:rsidR="002D3736" w:rsidRPr="002D3736" w:rsidRDefault="002D3736" w:rsidP="002D37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3.3 - </w:t>
      </w:r>
      <w:r w:rsidRPr="002D3736">
        <w:rPr>
          <w:rFonts w:ascii="Times New Roman" w:hAnsi="Times New Roman" w:cs="Times New Roman"/>
          <w:bCs/>
          <w:sz w:val="28"/>
        </w:rPr>
        <w:t xml:space="preserve">Преобразованная матрица экспертных оценок </w:t>
      </w:r>
      <w:r w:rsidRPr="002D3736">
        <w:rPr>
          <w:rFonts w:ascii="Times New Roman" w:hAnsi="Times New Roman" w:cs="Times New Roman"/>
          <w:bCs/>
          <w:sz w:val="28"/>
        </w:rPr>
        <w:br/>
        <w:t>для метода предпочтений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D3736" w:rsidRPr="00E25716" w14:paraId="0B37A823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91E092B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50529554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D3736" w:rsidRPr="00E25716" w14:paraId="1E91A94B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139FA6A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58489B15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7472681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64103709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5D1C37B3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D3736" w14:paraId="41510FDC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55185EDD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22FC1C1A" w14:textId="4FED1316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CCEE6CA" w14:textId="3DB1F157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6878A8F3" w14:textId="6E847743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77F65CBF" w14:textId="28B5E03A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2739A2D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5DDA4A2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1A5BB534" w14:textId="6467D21B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4B43491B" w14:textId="7DF4491F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6F587A01" w14:textId="1FA61902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304D7977" w14:textId="421A272F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3736" w14:paraId="39D0B709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692A1A47" w14:textId="77777777" w:rsidR="002D3736" w:rsidRPr="00E2571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0F3F0AC2" w14:textId="005E1E87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008C7CB6" w14:textId="35C5DC76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2899097E" w14:textId="02A77649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120DE32C" w14:textId="6D718118" w:rsidR="002D3736" w:rsidRDefault="002D373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0F57CF78" w14:textId="41AB3EEC" w:rsidR="002D3736" w:rsidRDefault="002D3736" w:rsidP="0037713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736">
        <w:rPr>
          <w:rFonts w:ascii="Times New Roman" w:hAnsi="Times New Roman" w:cs="Times New Roman"/>
          <w:sz w:val="28"/>
        </w:rPr>
        <w:lastRenderedPageBreak/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2D3736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ходятся </w:t>
      </w:r>
      <w:r w:rsidRPr="002D3736">
        <w:rPr>
          <w:rFonts w:ascii="Times New Roman" w:hAnsi="Times New Roman" w:cs="Times New Roman"/>
          <w:sz w:val="28"/>
        </w:rPr>
        <w:t>суммы преобразованных оценок по каждой из альтернатив:</w:t>
      </w:r>
    </w:p>
    <w:p w14:paraId="536104CE" w14:textId="6199C25E" w:rsidR="002D3736" w:rsidRPr="00377133" w:rsidRDefault="00C97C5E" w:rsidP="00377133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38"/>
          <w:sz w:val="28"/>
        </w:rPr>
        <w:object w:dxaOrig="1400" w:dyaOrig="900" w14:anchorId="7B557754">
          <v:shape id="_x0000_i1029" type="#_x0000_t75" style="width:1in;height:48pt" o:ole="">
            <v:imagedata r:id="rId18" o:title=""/>
          </v:shape>
          <o:OLEObject Type="Embed" ProgID="Equation.3" ShapeID="_x0000_i1029" DrawAspect="Content" ObjectID="_1768293615" r:id="rId19"/>
        </w:object>
      </w:r>
      <w:r>
        <w:rPr>
          <w:sz w:val="28"/>
        </w:rPr>
        <w:t xml:space="preserve"> </w:t>
      </w:r>
      <w:r w:rsidRPr="00C97C5E">
        <w:rPr>
          <w:sz w:val="28"/>
        </w:rPr>
        <w:t xml:space="preserve">  </w:t>
      </w:r>
      <w:r w:rsidRPr="00C97C5E">
        <w:rPr>
          <w:rFonts w:ascii="Times New Roman" w:hAnsi="Times New Roman" w:cs="Times New Roman"/>
          <w:i/>
          <w:sz w:val="28"/>
        </w:rPr>
        <w:t>j</w:t>
      </w:r>
      <w:r w:rsidRPr="00C97C5E">
        <w:rPr>
          <w:rFonts w:ascii="Times New Roman" w:hAnsi="Times New Roman" w:cs="Times New Roman"/>
          <w:sz w:val="28"/>
        </w:rPr>
        <w:t>=</w:t>
      </w:r>
      <w:proofErr w:type="gramStart"/>
      <w:r w:rsidRPr="00C97C5E">
        <w:rPr>
          <w:rFonts w:ascii="Times New Roman" w:hAnsi="Times New Roman" w:cs="Times New Roman"/>
          <w:sz w:val="28"/>
        </w:rPr>
        <w:t>1,...</w:t>
      </w:r>
      <w:proofErr w:type="gramEnd"/>
      <w:r w:rsidRPr="00C97C5E">
        <w:rPr>
          <w:rFonts w:ascii="Times New Roman" w:hAnsi="Times New Roman" w:cs="Times New Roman"/>
          <w:sz w:val="28"/>
        </w:rPr>
        <w:t>,</w:t>
      </w:r>
      <w:r w:rsidRPr="00C97C5E">
        <w:rPr>
          <w:rFonts w:ascii="Times New Roman" w:hAnsi="Times New Roman" w:cs="Times New Roman"/>
          <w:i/>
          <w:sz w:val="28"/>
        </w:rPr>
        <w:t>N</w:t>
      </w:r>
      <w:r w:rsidRPr="00C97C5E">
        <w:rPr>
          <w:rFonts w:ascii="Times New Roman" w:hAnsi="Times New Roman" w:cs="Times New Roman"/>
          <w:sz w:val="28"/>
        </w:rPr>
        <w:t>.</w:t>
      </w:r>
    </w:p>
    <w:p w14:paraId="31B19357" w14:textId="77777777" w:rsidR="00C97C5E" w:rsidRDefault="00C97C5E" w:rsidP="00377133">
      <w:pPr>
        <w:spacing w:after="0" w:line="240" w:lineRule="auto"/>
        <w:jc w:val="both"/>
        <w:rPr>
          <w:rFonts w:ascii="Cambria Math" w:hAnsi="Cambria Math" w:cs="Times New Roman"/>
          <w:sz w:val="28"/>
          <w:oMath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271BDE" w14:textId="5EDEFF1C" w:rsidR="00C97C5E" w:rsidRPr="00C97C5E" w:rsidRDefault="00825410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=1+2+2=5</m:t>
          </m:r>
        </m:oMath>
      </m:oMathPara>
    </w:p>
    <w:p w14:paraId="72B6FCB8" w14:textId="23C1BCD8" w:rsidR="00C97C5E" w:rsidRPr="00C97C5E" w:rsidRDefault="00825410" w:rsidP="00377133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=2+3+0=5</m:t>
          </m:r>
        </m:oMath>
      </m:oMathPara>
    </w:p>
    <w:p w14:paraId="23479DEB" w14:textId="5F5EA39F" w:rsidR="00C97C5E" w:rsidRPr="00C97C5E" w:rsidRDefault="00825410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=3+1+3=7</m:t>
          </m:r>
        </m:oMath>
      </m:oMathPara>
    </w:p>
    <w:p w14:paraId="0AA416F5" w14:textId="09BCF938" w:rsidR="00C97C5E" w:rsidRPr="00C97C5E" w:rsidRDefault="00825410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=0+0+1=1</m:t>
          </m:r>
        </m:oMath>
      </m:oMathPara>
    </w:p>
    <w:p w14:paraId="046E3AB7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  <w:sectPr w:rsidR="00C97C5E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3AE015" w14:textId="77777777" w:rsidR="00C97C5E" w:rsidRDefault="00C97C5E" w:rsidP="002D373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073910D9" w14:textId="775DF874" w:rsidR="00C97C5E" w:rsidRDefault="00C97C5E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0B0637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27B8F3D6" w14:textId="79C48C0D" w:rsidR="00C97C5E" w:rsidRDefault="00C97C5E" w:rsidP="002E064A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ED981DA">
          <v:shape id="_x0000_i1030" type="#_x0000_t75" style="width:66pt;height:48pt" o:ole="">
            <v:imagedata r:id="rId20" o:title=""/>
          </v:shape>
          <o:OLEObject Type="Embed" ProgID="Equation.3" ShapeID="_x0000_i1030" DrawAspect="Content" ObjectID="_1768293616" r:id="rId21"/>
        </w:object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 w:rsidR="00A14C32"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5 + 5 + 7 +1 = 18.</w:t>
      </w:r>
    </w:p>
    <w:p w14:paraId="5312A204" w14:textId="77777777" w:rsidR="002E064A" w:rsidRPr="002E064A" w:rsidRDefault="002E064A" w:rsidP="002E064A">
      <w:pPr>
        <w:spacing w:after="0" w:line="240" w:lineRule="auto"/>
        <w:ind w:firstLine="720"/>
        <w:jc w:val="both"/>
        <w:rPr>
          <w:sz w:val="28"/>
        </w:rPr>
      </w:pPr>
    </w:p>
    <w:p w14:paraId="4462261C" w14:textId="4750A788" w:rsidR="00C97C5E" w:rsidRPr="002E064A" w:rsidRDefault="00C97C5E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C97C5E">
        <w:rPr>
          <w:rFonts w:ascii="Times New Roman" w:hAnsi="Times New Roman" w:cs="Times New Roman"/>
          <w:iCs/>
          <w:sz w:val="28"/>
        </w:rPr>
        <w:t>5.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proofErr w:type="spellStart"/>
      <w:r w:rsidRPr="00377133">
        <w:rPr>
          <w:rFonts w:ascii="Times New Roman" w:hAnsi="Times New Roman" w:cs="Times New Roman"/>
          <w:i/>
          <w:iCs/>
          <w:sz w:val="28"/>
          <w:lang w:val="en-US"/>
        </w:rPr>
        <w:t>V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2E064A">
        <w:rPr>
          <w:rFonts w:ascii="Times New Roman" w:hAnsi="Times New Roman" w:cs="Times New Roman"/>
          <w:iCs/>
          <w:sz w:val="28"/>
        </w:rPr>
        <w:t xml:space="preserve"> = </w:t>
      </w:r>
      <w:proofErr w:type="spellStart"/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377133"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2E064A">
        <w:rPr>
          <w:rFonts w:ascii="Times New Roman" w:hAnsi="Times New Roman" w:cs="Times New Roman"/>
          <w:iCs/>
          <w:sz w:val="28"/>
        </w:rPr>
        <w:t>/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C</w:t>
      </w:r>
      <w:r w:rsidRPr="002E064A">
        <w:rPr>
          <w:rFonts w:ascii="Times New Roman" w:hAnsi="Times New Roman" w:cs="Times New Roman"/>
          <w:iCs/>
          <w:sz w:val="28"/>
        </w:rPr>
        <w:t xml:space="preserve">,     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j</w:t>
      </w:r>
      <w:r w:rsidRPr="002E064A">
        <w:rPr>
          <w:rFonts w:ascii="Times New Roman" w:hAnsi="Times New Roman" w:cs="Times New Roman"/>
          <w:iCs/>
          <w:sz w:val="28"/>
        </w:rPr>
        <w:t>=1,...,</w:t>
      </w:r>
      <w:r w:rsidRPr="00377133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Pr="002E064A">
        <w:rPr>
          <w:rFonts w:ascii="Times New Roman" w:hAnsi="Times New Roman" w:cs="Times New Roman"/>
          <w:iCs/>
          <w:sz w:val="28"/>
        </w:rPr>
        <w:t>.</w:t>
      </w:r>
    </w:p>
    <w:p w14:paraId="7DAF625E" w14:textId="77777777" w:rsidR="00A14C32" w:rsidRPr="002E064A" w:rsidRDefault="00A14C32" w:rsidP="00C97C5E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993BB24" w14:textId="77777777" w:rsidR="00A14C32" w:rsidRPr="002E064A" w:rsidRDefault="00A14C32" w:rsidP="00C97C5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A14C32" w:rsidRPr="002E064A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1CCD5C" w14:textId="10041364" w:rsidR="00C97C5E" w:rsidRPr="000B0637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5 / 18 = 0.28</w:t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 w:rsidRPr="000B0637">
        <w:rPr>
          <w:rFonts w:ascii="Times New Roman" w:hAnsi="Times New Roman" w:cs="Times New Roman"/>
          <w:iCs/>
          <w:sz w:val="28"/>
        </w:rPr>
        <w:tab/>
      </w:r>
      <w:r w:rsidR="00A14C32">
        <w:rPr>
          <w:rFonts w:ascii="Times New Roman" w:hAnsi="Times New Roman" w:cs="Times New Roman"/>
          <w:i/>
          <w:sz w:val="28"/>
          <w:lang w:val="en-US"/>
        </w:rPr>
        <w:t>V</w:t>
      </w:r>
      <w:r w:rsidR="00A14C32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A14C32" w:rsidRPr="000B0637">
        <w:rPr>
          <w:rFonts w:ascii="Times New Roman" w:hAnsi="Times New Roman" w:cs="Times New Roman"/>
          <w:i/>
          <w:sz w:val="28"/>
        </w:rPr>
        <w:t xml:space="preserve"> = </w:t>
      </w:r>
      <w:r w:rsidR="00A14C32" w:rsidRPr="000B0637">
        <w:rPr>
          <w:rFonts w:ascii="Times New Roman" w:hAnsi="Times New Roman" w:cs="Times New Roman"/>
          <w:iCs/>
          <w:sz w:val="28"/>
        </w:rPr>
        <w:t>7 / 18 = 0.39</w:t>
      </w:r>
    </w:p>
    <w:p w14:paraId="7B01D586" w14:textId="2EF01632" w:rsidR="00C97C5E" w:rsidRPr="00A14C32" w:rsidRDefault="00C97C5E" w:rsidP="00A14C3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5 / 18 = 0.28</w:t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 w:rsidR="00A14C32"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Pr="00A14C32">
        <w:rPr>
          <w:rFonts w:ascii="Times New Roman" w:hAnsi="Times New Roman" w:cs="Times New Roman"/>
          <w:iCs/>
          <w:sz w:val="28"/>
        </w:rPr>
        <w:t>1 / 18 = 0.05</w:t>
      </w:r>
    </w:p>
    <w:p w14:paraId="797FE9D2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BB093DA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t>Чем больше вес, тем более предпочтительной является альтернатива (по мнению экспертов).</w:t>
      </w:r>
    </w:p>
    <w:p w14:paraId="3C0964DF" w14:textId="4E64A698" w:rsidR="00A14C32" w:rsidRDefault="00A14C32" w:rsidP="00A14C32">
      <w:pPr>
        <w:spacing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  <w:t>Наиболее предпочтительным источником дополнительной энергии является использование газа; следующие, по мнению экспертов, использование торфа и угля на одинаковом по значимости уровне; наименее эффективное – отказ от выпуска новой продукции.</w:t>
      </w:r>
    </w:p>
    <w:p w14:paraId="5C850DC3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A14C32">
        <w:rPr>
          <w:rFonts w:ascii="Times New Roman" w:hAnsi="Times New Roman" w:cs="Times New Roman"/>
          <w:iCs/>
          <w:sz w:val="28"/>
        </w:rPr>
        <w:t>. Проверка согласованности необходима, чтобы выяснить, не было ли резких различий в суждениях экспертов. Если мнения экспертов резко различаются, то следует выявить причины таких различий и, возможно, уточнить некоторые оценки.</w:t>
      </w:r>
    </w:p>
    <w:p w14:paraId="231E5FFE" w14:textId="77777777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t xml:space="preserve">Для проверки согласованности мнений экспертов вычисляется величина, называемая коэффициентом </w:t>
      </w:r>
      <w:proofErr w:type="spellStart"/>
      <w:r w:rsidRPr="00A14C32">
        <w:rPr>
          <w:rFonts w:ascii="Times New Roman" w:hAnsi="Times New Roman" w:cs="Times New Roman"/>
          <w:iCs/>
          <w:sz w:val="28"/>
        </w:rPr>
        <w:t>конкордации</w:t>
      </w:r>
      <w:proofErr w:type="spellEnd"/>
      <w:r w:rsidRPr="00A14C32">
        <w:rPr>
          <w:rFonts w:ascii="Times New Roman" w:hAnsi="Times New Roman" w:cs="Times New Roman"/>
          <w:iCs/>
          <w:sz w:val="28"/>
        </w:rPr>
        <w:t xml:space="preserve"> (</w:t>
      </w:r>
      <w:r w:rsidRPr="00A14C32">
        <w:rPr>
          <w:rFonts w:ascii="Times New Roman" w:hAnsi="Times New Roman" w:cs="Times New Roman"/>
          <w:i/>
          <w:iCs/>
          <w:sz w:val="28"/>
        </w:rPr>
        <w:t>W</w:t>
      </w:r>
      <w:r w:rsidRPr="00A14C32">
        <w:rPr>
          <w:rFonts w:ascii="Times New Roman" w:hAnsi="Times New Roman" w:cs="Times New Roman"/>
          <w:iCs/>
          <w:sz w:val="28"/>
        </w:rPr>
        <w:t>). Ее расчет выполняется в следующем порядке.</w:t>
      </w:r>
    </w:p>
    <w:p w14:paraId="17A90E6D" w14:textId="342CC6D3" w:rsid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A14C32">
        <w:rPr>
          <w:rFonts w:ascii="Times New Roman" w:hAnsi="Times New Roman" w:cs="Times New Roman"/>
          <w:iCs/>
          <w:sz w:val="28"/>
        </w:rPr>
        <w:t xml:space="preserve">Находятся суммы оценок, указанных экспертами для каждой из альтернатив: </w:t>
      </w:r>
    </w:p>
    <w:p w14:paraId="506B6994" w14:textId="305F55E1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A14C32">
        <w:rPr>
          <w:rFonts w:ascii="Times New Roman" w:hAnsi="Times New Roman" w:cs="Times New Roman"/>
          <w:iCs/>
          <w:sz w:val="28"/>
        </w:rPr>
        <w:object w:dxaOrig="1440" w:dyaOrig="900" w14:anchorId="52F65D70">
          <v:shape id="_x0000_i1031" type="#_x0000_t75" style="width:1in;height:48pt" o:ole="">
            <v:imagedata r:id="rId22" o:title=""/>
          </v:shape>
          <o:OLEObject Type="Embed" ProgID="Equation.3" ShapeID="_x0000_i1031" DrawAspect="Content" ObjectID="_1768293617" r:id="rId23"/>
        </w:object>
      </w:r>
      <w:r w:rsidRPr="00A14C32">
        <w:rPr>
          <w:rFonts w:ascii="Times New Roman" w:hAnsi="Times New Roman" w:cs="Times New Roman"/>
          <w:iCs/>
          <w:sz w:val="28"/>
        </w:rPr>
        <w:t xml:space="preserve">        </w:t>
      </w:r>
      <w:r w:rsidRPr="00A14C32">
        <w:rPr>
          <w:rFonts w:ascii="Times New Roman" w:hAnsi="Times New Roman" w:cs="Times New Roman"/>
          <w:i/>
          <w:iCs/>
          <w:sz w:val="28"/>
        </w:rPr>
        <w:t>j</w:t>
      </w:r>
      <w:r w:rsidRPr="00A14C32">
        <w:rPr>
          <w:rFonts w:ascii="Times New Roman" w:hAnsi="Times New Roman" w:cs="Times New Roman"/>
          <w:iCs/>
          <w:sz w:val="28"/>
        </w:rPr>
        <w:t>=</w:t>
      </w:r>
      <w:proofErr w:type="gramStart"/>
      <w:r w:rsidRPr="00A14C32">
        <w:rPr>
          <w:rFonts w:ascii="Times New Roman" w:hAnsi="Times New Roman" w:cs="Times New Roman"/>
          <w:iCs/>
          <w:sz w:val="28"/>
        </w:rPr>
        <w:t>1,...</w:t>
      </w:r>
      <w:proofErr w:type="gramEnd"/>
      <w:r w:rsidRPr="00A14C32">
        <w:rPr>
          <w:rFonts w:ascii="Times New Roman" w:hAnsi="Times New Roman" w:cs="Times New Roman"/>
          <w:iCs/>
          <w:sz w:val="28"/>
        </w:rPr>
        <w:t>,</w:t>
      </w:r>
      <w:r w:rsidRPr="00A14C32">
        <w:rPr>
          <w:rFonts w:ascii="Times New Roman" w:hAnsi="Times New Roman" w:cs="Times New Roman"/>
          <w:i/>
          <w:iCs/>
          <w:sz w:val="28"/>
        </w:rPr>
        <w:t>N</w:t>
      </w:r>
      <w:r w:rsidRPr="00A14C32">
        <w:rPr>
          <w:rFonts w:ascii="Times New Roman" w:hAnsi="Times New Roman" w:cs="Times New Roman"/>
          <w:iCs/>
          <w:sz w:val="28"/>
        </w:rPr>
        <w:t>.</w:t>
      </w:r>
    </w:p>
    <w:p w14:paraId="43833686" w14:textId="77777777" w:rsidR="00A14C32" w:rsidRPr="00A14C32" w:rsidRDefault="00A14C32" w:rsidP="00A14C32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73604852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04F2FD" w14:textId="799BAD5B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3+2+2=7</w:t>
      </w:r>
    </w:p>
    <w:p w14:paraId="19E26481" w14:textId="5C969723" w:rsidR="00A14C32" w:rsidRPr="000B0637" w:rsidRDefault="00A14C32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2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=7</w:t>
      </w:r>
    </w:p>
    <w:p w14:paraId="4E30FAA0" w14:textId="76086798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1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5</w:t>
      </w:r>
    </w:p>
    <w:p w14:paraId="508900D5" w14:textId="007714A9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4</w:t>
      </w:r>
      <w:r w:rsidRPr="000B0637">
        <w:rPr>
          <w:rFonts w:ascii="Times New Roman" w:hAnsi="Times New Roman" w:cs="Times New Roman"/>
          <w:i/>
          <w:sz w:val="28"/>
        </w:rPr>
        <w:t>+</w:t>
      </w:r>
      <w:r w:rsidR="004C7A88" w:rsidRPr="000B0637">
        <w:rPr>
          <w:rFonts w:ascii="Times New Roman" w:hAnsi="Times New Roman" w:cs="Times New Roman"/>
          <w:i/>
          <w:sz w:val="28"/>
        </w:rPr>
        <w:t>3</w:t>
      </w:r>
      <w:r w:rsidRPr="000B0637">
        <w:rPr>
          <w:rFonts w:ascii="Times New Roman" w:hAnsi="Times New Roman" w:cs="Times New Roman"/>
          <w:i/>
          <w:sz w:val="28"/>
        </w:rPr>
        <w:t>=</w:t>
      </w:r>
      <w:r w:rsidR="004C7A88" w:rsidRPr="000B0637">
        <w:rPr>
          <w:rFonts w:ascii="Times New Roman" w:hAnsi="Times New Roman" w:cs="Times New Roman"/>
          <w:i/>
          <w:sz w:val="28"/>
        </w:rPr>
        <w:t>11</w:t>
      </w:r>
    </w:p>
    <w:p w14:paraId="4FC36315" w14:textId="77777777" w:rsidR="004C7A88" w:rsidRPr="000B0637" w:rsidRDefault="004C7A88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  <w:sectPr w:rsidR="004C7A88" w:rsidRPr="000B0637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639FE6D" w14:textId="77777777" w:rsidR="00A14C32" w:rsidRPr="000B0637" w:rsidRDefault="00A14C32" w:rsidP="00A14C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39EE685F" w14:textId="4A25E756" w:rsid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t>2)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4C7A88">
        <w:rPr>
          <w:rFonts w:ascii="Times New Roman" w:hAnsi="Times New Roman" w:cs="Times New Roman"/>
          <w:iCs/>
          <w:sz w:val="28"/>
        </w:rPr>
        <w:t xml:space="preserve">Находится вспомогательная величина </w:t>
      </w: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>:</w:t>
      </w:r>
    </w:p>
    <w:p w14:paraId="50F328BE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22633519" w14:textId="596890E8" w:rsidR="004C7A88" w:rsidRPr="000B0637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/>
          <w:iCs/>
          <w:sz w:val="28"/>
        </w:rPr>
        <w:t>A</w:t>
      </w:r>
      <w:r w:rsidRPr="004C7A88">
        <w:rPr>
          <w:rFonts w:ascii="Times New Roman" w:hAnsi="Times New Roman" w:cs="Times New Roman"/>
          <w:iCs/>
          <w:sz w:val="28"/>
        </w:rPr>
        <w:t xml:space="preserve"> = </w:t>
      </w:r>
      <w:r w:rsidRPr="004C7A88">
        <w:rPr>
          <w:rFonts w:ascii="Times New Roman" w:hAnsi="Times New Roman" w:cs="Times New Roman"/>
          <w:i/>
          <w:iCs/>
          <w:sz w:val="28"/>
        </w:rPr>
        <w:t>M</w:t>
      </w:r>
      <w:r w:rsidRPr="004C7A88">
        <w:rPr>
          <w:rFonts w:ascii="Times New Roman" w:hAnsi="Times New Roman" w:cs="Times New Roman"/>
          <w:iCs/>
          <w:sz w:val="28"/>
        </w:rPr>
        <w:t>(</w:t>
      </w:r>
      <w:r w:rsidRPr="004C7A88">
        <w:rPr>
          <w:rFonts w:ascii="Times New Roman" w:hAnsi="Times New Roman" w:cs="Times New Roman"/>
          <w:i/>
          <w:iCs/>
          <w:sz w:val="28"/>
        </w:rPr>
        <w:t>N</w:t>
      </w:r>
      <w:r w:rsidRPr="004C7A88">
        <w:rPr>
          <w:rFonts w:ascii="Times New Roman" w:hAnsi="Times New Roman" w:cs="Times New Roman"/>
          <w:iCs/>
          <w:sz w:val="28"/>
        </w:rPr>
        <w:t xml:space="preserve">+1)/2 = 3(4+1)/2 = </w:t>
      </w:r>
      <w:r w:rsidRPr="000B0637">
        <w:rPr>
          <w:rFonts w:ascii="Times New Roman" w:hAnsi="Times New Roman" w:cs="Times New Roman"/>
          <w:iCs/>
          <w:sz w:val="28"/>
        </w:rPr>
        <w:t>7.5</w:t>
      </w:r>
    </w:p>
    <w:p w14:paraId="059D46AD" w14:textId="77777777" w:rsidR="002E064A" w:rsidRPr="000B0637" w:rsidRDefault="002E064A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BB75159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lastRenderedPageBreak/>
        <w:t>3)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>Находится вспомогательная величина S:</w:t>
      </w:r>
    </w:p>
    <w:p w14:paraId="57B3CF79" w14:textId="77777777" w:rsid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079" w:dyaOrig="940" w14:anchorId="505C9B1C">
          <v:shape id="_x0000_i1032" type="#_x0000_t75" style="width:102pt;height:48pt" o:ole="">
            <v:imagedata r:id="rId24" o:title=""/>
          </v:shape>
          <o:OLEObject Type="Embed" ProgID="Equation.3" ShapeID="_x0000_i1032" DrawAspect="Content" ObjectID="_1768293618" r:id="rId25"/>
        </w:object>
      </w:r>
      <w:r w:rsidR="002E064A" w:rsidRPr="002E064A">
        <w:rPr>
          <w:rFonts w:ascii="Times New Roman" w:hAnsi="Times New Roman" w:cs="Times New Roman"/>
          <w:iCs/>
          <w:sz w:val="28"/>
        </w:rPr>
        <w:t xml:space="preserve">  </w:t>
      </w:r>
      <w:r w:rsidR="002E064A">
        <w:rPr>
          <w:rFonts w:ascii="Times New Roman" w:hAnsi="Times New Roman" w:cs="Times New Roman"/>
          <w:iCs/>
          <w:sz w:val="28"/>
        </w:rPr>
        <w:t xml:space="preserve">   </w:t>
      </w:r>
    </w:p>
    <w:p w14:paraId="1BE5B754" w14:textId="77777777" w:rsidR="002E064A" w:rsidRDefault="002E064A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5E73377" w14:textId="282B3039" w:rsidR="004C7A88" w:rsidRPr="002E064A" w:rsidRDefault="004C7A88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2E064A">
        <w:rPr>
          <w:rFonts w:ascii="Times New Roman" w:hAnsi="Times New Roman" w:cs="Times New Roman"/>
          <w:i/>
          <w:sz w:val="28"/>
        </w:rPr>
        <w:t xml:space="preserve"> = (7-7.5)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 (7-7.5)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+(5-7.5)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+(11-7.5)</w:t>
      </w:r>
      <w:r w:rsidRPr="002E064A">
        <w:rPr>
          <w:rFonts w:ascii="Times New Roman" w:hAnsi="Times New Roman" w:cs="Times New Roman"/>
          <w:i/>
          <w:sz w:val="28"/>
          <w:vertAlign w:val="superscript"/>
        </w:rPr>
        <w:t>2</w:t>
      </w:r>
      <w:r w:rsidRPr="002E064A">
        <w:rPr>
          <w:rFonts w:ascii="Times New Roman" w:hAnsi="Times New Roman" w:cs="Times New Roman"/>
          <w:i/>
          <w:sz w:val="28"/>
        </w:rPr>
        <w:t xml:space="preserve"> = 19.</w:t>
      </w:r>
    </w:p>
    <w:p w14:paraId="52AAA9A6" w14:textId="77777777" w:rsidR="004C7A88" w:rsidRPr="002E064A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77475DE6" w14:textId="77777777" w:rsidR="004C7A88" w:rsidRPr="004C7A88" w:rsidRDefault="004C7A88" w:rsidP="004C7A88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E064A">
        <w:rPr>
          <w:rFonts w:ascii="Times New Roman" w:hAnsi="Times New Roman" w:cs="Times New Roman"/>
          <w:iCs/>
          <w:sz w:val="28"/>
        </w:rPr>
        <w:t>4)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4C7A88">
        <w:rPr>
          <w:rFonts w:ascii="Times New Roman" w:hAnsi="Times New Roman" w:cs="Times New Roman"/>
          <w:iCs/>
          <w:sz w:val="28"/>
        </w:rPr>
        <w:t xml:space="preserve">Находится коэффициент </w:t>
      </w:r>
      <w:proofErr w:type="spellStart"/>
      <w:r w:rsidRPr="004C7A88">
        <w:rPr>
          <w:rFonts w:ascii="Times New Roman" w:hAnsi="Times New Roman" w:cs="Times New Roman"/>
          <w:iCs/>
          <w:sz w:val="28"/>
        </w:rPr>
        <w:t>конкордации</w:t>
      </w:r>
      <w:proofErr w:type="spellEnd"/>
      <w:r w:rsidRPr="004C7A88">
        <w:rPr>
          <w:rFonts w:ascii="Times New Roman" w:hAnsi="Times New Roman" w:cs="Times New Roman"/>
          <w:iCs/>
          <w:sz w:val="28"/>
        </w:rPr>
        <w:t>:</w:t>
      </w:r>
    </w:p>
    <w:p w14:paraId="6398CC53" w14:textId="43067EC6" w:rsidR="00825187" w:rsidRPr="002E064A" w:rsidRDefault="004C7A88" w:rsidP="00825187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4C7A88">
        <w:rPr>
          <w:rFonts w:ascii="Times New Roman" w:hAnsi="Times New Roman" w:cs="Times New Roman"/>
          <w:iCs/>
          <w:sz w:val="28"/>
        </w:rPr>
        <w:object w:dxaOrig="2580" w:dyaOrig="820" w14:anchorId="4DC77103">
          <v:shape id="_x0000_i1033" type="#_x0000_t75" style="width:132pt;height:42pt" o:ole="">
            <v:imagedata r:id="rId26" o:title=""/>
          </v:shape>
          <o:OLEObject Type="Embed" ProgID="Equation.3" ShapeID="_x0000_i1033" DrawAspect="Content" ObjectID="_1768293619" r:id="rId27"/>
        </w:object>
      </w:r>
      <w:r w:rsidRPr="004C7A88">
        <w:rPr>
          <w:rFonts w:ascii="Times New Roman" w:hAnsi="Times New Roman" w:cs="Times New Roman"/>
          <w:iCs/>
          <w:sz w:val="28"/>
        </w:rPr>
        <w:t>.</w:t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="00825187" w:rsidRPr="002E064A">
        <w:rPr>
          <w:rFonts w:ascii="Times New Roman" w:hAnsi="Times New Roman" w:cs="Times New Roman"/>
          <w:iCs/>
          <w:sz w:val="28"/>
        </w:rPr>
        <w:tab/>
      </w:r>
      <w:r w:rsidRPr="002E064A"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  <w:lang w:val="en-US"/>
          </w:rPr>
          <m:t>W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12*19</m:t>
            </m:r>
          </m:num>
          <m:den>
            <m:r>
              <w:rPr>
                <w:rFonts w:ascii="Cambria Math" w:hAnsi="Cambria Math" w:cs="Times New Roman"/>
                <w:sz w:val="28"/>
              </w:rPr>
              <m:t>3*3*4(4*4-1)</m:t>
            </m:r>
          </m:den>
        </m:f>
        <m:r>
          <w:rPr>
            <w:rFonts w:ascii="Cambria Math" w:hAnsi="Cambria Math" w:cs="Times New Roman"/>
            <w:sz w:val="28"/>
          </w:rPr>
          <m:t>=0.42</m:t>
        </m:r>
      </m:oMath>
    </w:p>
    <w:p w14:paraId="54613119" w14:textId="77777777" w:rsidR="00825187" w:rsidRPr="00825187" w:rsidRDefault="00825187" w:rsidP="00825187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825187">
        <w:rPr>
          <w:rFonts w:ascii="Times New Roman" w:hAnsi="Times New Roman" w:cs="Times New Roman"/>
          <w:iCs/>
          <w:sz w:val="28"/>
        </w:rPr>
        <w:t xml:space="preserve">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sym w:font="Symbol" w:char="F0B3"/>
      </w:r>
      <w:r w:rsidRPr="00825187">
        <w:rPr>
          <w:rFonts w:ascii="Times New Roman" w:hAnsi="Times New Roman" w:cs="Times New Roman"/>
          <w:iCs/>
          <w:sz w:val="28"/>
        </w:rPr>
        <w:t xml:space="preserve">0,5 степень согласованности экспертных оценок может считаться достаточной. При </w:t>
      </w:r>
      <w:r w:rsidRPr="00825187">
        <w:rPr>
          <w:rFonts w:ascii="Times New Roman" w:hAnsi="Times New Roman" w:cs="Times New Roman"/>
          <w:i/>
          <w:iCs/>
          <w:sz w:val="28"/>
        </w:rPr>
        <w:t>W</w:t>
      </w:r>
      <w:r w:rsidRPr="00825187">
        <w:rPr>
          <w:rFonts w:ascii="Times New Roman" w:hAnsi="Times New Roman" w:cs="Times New Roman"/>
          <w:iCs/>
          <w:sz w:val="28"/>
        </w:rPr>
        <w:t xml:space="preserve">&lt;0,5 требуется уточнение и согласование экспертных оценок. </w:t>
      </w:r>
    </w:p>
    <w:p w14:paraId="7A83A0E9" w14:textId="43E66A0C" w:rsidR="00825187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ab/>
      </w:r>
      <w:r w:rsidRPr="00825187">
        <w:rPr>
          <w:rFonts w:ascii="Times New Roman" w:hAnsi="Times New Roman" w:cs="Times New Roman"/>
          <w:iCs/>
          <w:sz w:val="28"/>
        </w:rPr>
        <w:t xml:space="preserve">Мнения экспертов в отношении влияния рассматриваемых </w:t>
      </w:r>
      <w:r>
        <w:rPr>
          <w:rFonts w:ascii="Times New Roman" w:hAnsi="Times New Roman" w:cs="Times New Roman"/>
          <w:iCs/>
          <w:sz w:val="28"/>
        </w:rPr>
        <w:t>методов получения дополнительной энергии</w:t>
      </w:r>
      <w:r w:rsidRPr="00825187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не</w:t>
      </w:r>
      <w:r w:rsidRPr="00825187">
        <w:rPr>
          <w:rFonts w:ascii="Times New Roman" w:hAnsi="Times New Roman" w:cs="Times New Roman"/>
          <w:iCs/>
          <w:sz w:val="28"/>
        </w:rPr>
        <w:t>достаточно близки друг к другу</w:t>
      </w:r>
      <w:r>
        <w:rPr>
          <w:rFonts w:ascii="Times New Roman" w:hAnsi="Times New Roman" w:cs="Times New Roman"/>
          <w:iCs/>
          <w:sz w:val="28"/>
        </w:rPr>
        <w:t xml:space="preserve"> (несогласованность экспертных оценок)</w:t>
      </w:r>
      <w:r w:rsidRPr="00825187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Для второй и третьей альтернативы (использование угля и газа соответственно) имеются существенные различия в указанных экспертами оценках. </w:t>
      </w:r>
      <w:r w:rsidR="000D44C8">
        <w:rPr>
          <w:rFonts w:ascii="Times New Roman" w:hAnsi="Times New Roman" w:cs="Times New Roman"/>
          <w:iCs/>
          <w:sz w:val="28"/>
        </w:rPr>
        <w:t xml:space="preserve">Возможно, 2 эксперт был необъективен в выставлении оценки третьей альтернативе, так как он считает ее одной из худших, когда другие эксперты считают наоборот. </w:t>
      </w:r>
      <w:r>
        <w:rPr>
          <w:rFonts w:ascii="Times New Roman" w:hAnsi="Times New Roman" w:cs="Times New Roman"/>
          <w:iCs/>
          <w:sz w:val="28"/>
        </w:rPr>
        <w:t>Требуется уточнение экспертных оценок.</w:t>
      </w:r>
    </w:p>
    <w:p w14:paraId="52019104" w14:textId="77777777" w:rsidR="00825187" w:rsidRDefault="00825187" w:rsidP="00A14C3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4EADD91" w14:textId="55A47681" w:rsidR="00825187" w:rsidRPr="00205AF6" w:rsidRDefault="00205AF6" w:rsidP="00205AF6">
      <w:pPr>
        <w:pStyle w:val="a3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205AF6">
        <w:rPr>
          <w:rFonts w:ascii="Times New Roman" w:hAnsi="Times New Roman" w:cs="Times New Roman"/>
          <w:b/>
          <w:bCs/>
          <w:iCs/>
          <w:sz w:val="28"/>
        </w:rPr>
        <w:t>Метод ранга</w:t>
      </w:r>
    </w:p>
    <w:p w14:paraId="3E4BF90C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689281E" w14:textId="77777777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3DE74A7A" w14:textId="4FF8EC21" w:rsidR="00205AF6" w:rsidRDefault="00205AF6" w:rsidP="00205AF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1. 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альтернатив по 10-балльной шкале. 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альтернатив. Обозначим эти оценки как </w:t>
      </w:r>
      <w:proofErr w:type="spellStart"/>
      <w:r w:rsidRPr="00205AF6">
        <w:rPr>
          <w:rFonts w:ascii="Times New Roman" w:hAnsi="Times New Roman" w:cs="Times New Roman"/>
          <w:i/>
          <w:iCs/>
          <w:sz w:val="28"/>
        </w:rPr>
        <w:t>Xij</w:t>
      </w:r>
      <w:proofErr w:type="spellEnd"/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AD151E9" w14:textId="77777777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9131E6F" w14:textId="15077003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3.4 – Матрица экспертных оценок для метода ранга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205AF6" w:rsidRPr="00E25716" w14:paraId="1FFB0D94" w14:textId="77777777" w:rsidTr="00E52AFE">
        <w:trPr>
          <w:trHeight w:val="459"/>
        </w:trPr>
        <w:tc>
          <w:tcPr>
            <w:tcW w:w="1696" w:type="dxa"/>
            <w:vMerge w:val="restart"/>
            <w:vAlign w:val="center"/>
          </w:tcPr>
          <w:p w14:paraId="6984C007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4"/>
            <w:vAlign w:val="center"/>
          </w:tcPr>
          <w:p w14:paraId="24C7CC73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Альтернативы(методы)</w:t>
            </w:r>
          </w:p>
        </w:tc>
      </w:tr>
      <w:tr w:rsidR="00205AF6" w:rsidRPr="00E25716" w14:paraId="50C43661" w14:textId="77777777" w:rsidTr="00E52AFE">
        <w:trPr>
          <w:trHeight w:val="409"/>
        </w:trPr>
        <w:tc>
          <w:tcPr>
            <w:tcW w:w="1696" w:type="dxa"/>
            <w:vMerge/>
            <w:vAlign w:val="center"/>
          </w:tcPr>
          <w:p w14:paraId="7D44AA46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993" w:type="dxa"/>
            <w:vAlign w:val="center"/>
          </w:tcPr>
          <w:p w14:paraId="4E453285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4FAFF22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2BE9BA34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14:paraId="40993648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4</w:t>
            </w:r>
          </w:p>
        </w:tc>
      </w:tr>
      <w:tr w:rsidR="00205AF6" w14:paraId="7C875234" w14:textId="77777777" w:rsidTr="00E52AFE">
        <w:trPr>
          <w:trHeight w:val="415"/>
        </w:trPr>
        <w:tc>
          <w:tcPr>
            <w:tcW w:w="1696" w:type="dxa"/>
            <w:vAlign w:val="center"/>
          </w:tcPr>
          <w:p w14:paraId="1267195B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1844840A" w14:textId="188326A6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178A2E28" w14:textId="7681F4A5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92" w:type="dxa"/>
            <w:vAlign w:val="center"/>
          </w:tcPr>
          <w:p w14:paraId="2B1962B0" w14:textId="7223EA5F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07EBCF96" w14:textId="7293603D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205AF6" w14:paraId="27A249AF" w14:textId="77777777" w:rsidTr="00E52AFE">
        <w:trPr>
          <w:trHeight w:val="421"/>
        </w:trPr>
        <w:tc>
          <w:tcPr>
            <w:tcW w:w="1696" w:type="dxa"/>
            <w:vAlign w:val="center"/>
          </w:tcPr>
          <w:p w14:paraId="6E69953E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638F4B34" w14:textId="53BC09C3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92" w:type="dxa"/>
            <w:vAlign w:val="center"/>
          </w:tcPr>
          <w:p w14:paraId="0B450873" w14:textId="1E5C3DD0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7261CF3C" w14:textId="6FCF5654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92" w:type="dxa"/>
            <w:vAlign w:val="center"/>
          </w:tcPr>
          <w:p w14:paraId="2D581820" w14:textId="002FC237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05AF6" w14:paraId="6C0BB016" w14:textId="77777777" w:rsidTr="00E52AFE">
        <w:trPr>
          <w:trHeight w:val="413"/>
        </w:trPr>
        <w:tc>
          <w:tcPr>
            <w:tcW w:w="1696" w:type="dxa"/>
            <w:vAlign w:val="center"/>
          </w:tcPr>
          <w:p w14:paraId="17F1920C" w14:textId="77777777" w:rsidR="00205AF6" w:rsidRPr="00E2571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297C972D" w14:textId="7A52CF7E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92" w:type="dxa"/>
            <w:vAlign w:val="center"/>
          </w:tcPr>
          <w:p w14:paraId="2BC05165" w14:textId="510FE077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BFF6470" w14:textId="32C63E5A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5FBCE0DF" w14:textId="55EF1BF1" w:rsidR="00205AF6" w:rsidRDefault="00205AF6" w:rsidP="00E52A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14:paraId="7A1FACAD" w14:textId="77777777" w:rsidR="002E064A" w:rsidRDefault="002E064A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7ED2F22" w14:textId="4526BCA4" w:rsidR="00205AF6" w:rsidRPr="00205AF6" w:rsidRDefault="00205AF6" w:rsidP="002E064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2. </w:t>
      </w:r>
      <w:r w:rsidRPr="00205AF6">
        <w:rPr>
          <w:rFonts w:ascii="Times New Roman" w:hAnsi="Times New Roman" w:cs="Times New Roman"/>
          <w:iCs/>
          <w:sz w:val="28"/>
        </w:rPr>
        <w:t>Находятся суммарные оценки альтернатив всеми экспертами:</w:t>
      </w:r>
    </w:p>
    <w:p w14:paraId="21360185" w14:textId="6663241B" w:rsidR="00205AF6" w:rsidRP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5212D7CA">
          <v:shape id="_x0000_i1034" type="#_x0000_t75" style="width:1in;height:48pt" o:ole="">
            <v:imagedata r:id="rId28" o:title=""/>
          </v:shape>
          <o:OLEObject Type="Embed" ProgID="Equation.3" ShapeID="_x0000_i1034" DrawAspect="Content" ObjectID="_1768293620" r:id="rId29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</w:t>
      </w:r>
      <w:proofErr w:type="gramStart"/>
      <w:r w:rsidRPr="00205AF6">
        <w:rPr>
          <w:rFonts w:ascii="Times New Roman" w:hAnsi="Times New Roman" w:cs="Times New Roman"/>
          <w:iCs/>
          <w:sz w:val="28"/>
        </w:rPr>
        <w:t>1,...</w:t>
      </w:r>
      <w:proofErr w:type="gramEnd"/>
      <w:r w:rsidRPr="00205AF6">
        <w:rPr>
          <w:rFonts w:ascii="Times New Roman" w:hAnsi="Times New Roman" w:cs="Times New Roman"/>
          <w:iCs/>
          <w:sz w:val="28"/>
        </w:rPr>
        <w:t>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39A03E14" w14:textId="2FE520D0" w:rsidR="00205AF6" w:rsidRDefault="00205AF6" w:rsidP="00205AF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35CFAD4A" w14:textId="6E891272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4 + 8 +9 =21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10 + 6 +10 =26 </w:t>
      </w:r>
    </w:p>
    <w:p w14:paraId="1F4F6048" w14:textId="75DEA1A8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8 + 10 +3 =21 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0B0637">
        <w:rPr>
          <w:rFonts w:ascii="Times New Roman" w:hAnsi="Times New Roman" w:cs="Times New Roman"/>
          <w:i/>
          <w:sz w:val="28"/>
        </w:rPr>
        <w:t xml:space="preserve"> = 2 +38 +6 =11</w:t>
      </w:r>
    </w:p>
    <w:p w14:paraId="28BC0372" w14:textId="77777777" w:rsidR="00205AF6" w:rsidRPr="000B0637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</w:p>
    <w:p w14:paraId="39831AC3" w14:textId="08E340E4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75A67AA3" w14:textId="41729654" w:rsidR="00205AF6" w:rsidRPr="00A14C32" w:rsidRDefault="00205AF6" w:rsidP="00205AF6">
      <w:pPr>
        <w:spacing w:after="0" w:line="240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618B5685">
          <v:shape id="_x0000_i1035" type="#_x0000_t75" style="width:66pt;height:48pt" o:ole="">
            <v:imagedata r:id="rId20" o:title=""/>
          </v:shape>
          <o:OLEObject Type="Embed" ProgID="Equation.3" ShapeID="_x0000_i1035" DrawAspect="Content" ObjectID="_1768293621" r:id="rId3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506CC" w:rsidRPr="00D506CC">
        <w:rPr>
          <w:rFonts w:ascii="Times New Roman" w:hAnsi="Times New Roman" w:cs="Times New Roman"/>
          <w:iCs/>
          <w:sz w:val="28"/>
        </w:rPr>
        <w:t>21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D506CC" w:rsidRPr="00D506CC">
        <w:rPr>
          <w:rFonts w:ascii="Times New Roman" w:hAnsi="Times New Roman" w:cs="Times New Roman"/>
          <w:iCs/>
          <w:sz w:val="28"/>
        </w:rPr>
        <w:t>21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D506CC" w:rsidRPr="00D506CC">
        <w:rPr>
          <w:rFonts w:ascii="Times New Roman" w:hAnsi="Times New Roman" w:cs="Times New Roman"/>
          <w:iCs/>
          <w:sz w:val="28"/>
        </w:rPr>
        <w:t>26</w:t>
      </w:r>
      <w:r>
        <w:rPr>
          <w:rFonts w:ascii="Times New Roman" w:hAnsi="Times New Roman" w:cs="Times New Roman"/>
          <w:iCs/>
          <w:sz w:val="28"/>
        </w:rPr>
        <w:t xml:space="preserve"> +</w:t>
      </w:r>
      <w:r w:rsidR="00D506CC" w:rsidRPr="00D506CC">
        <w:rPr>
          <w:rFonts w:ascii="Times New Roman" w:hAnsi="Times New Roman" w:cs="Times New Roman"/>
          <w:iCs/>
          <w:sz w:val="28"/>
        </w:rPr>
        <w:t>1</w:t>
      </w:r>
      <w:r>
        <w:rPr>
          <w:rFonts w:ascii="Times New Roman" w:hAnsi="Times New Roman" w:cs="Times New Roman"/>
          <w:iCs/>
          <w:sz w:val="28"/>
        </w:rPr>
        <w:t xml:space="preserve">1 = </w:t>
      </w:r>
      <w:r w:rsidR="00D506CC" w:rsidRPr="00D506CC">
        <w:rPr>
          <w:rFonts w:ascii="Times New Roman" w:hAnsi="Times New Roman" w:cs="Times New Roman"/>
          <w:iCs/>
          <w:sz w:val="28"/>
        </w:rPr>
        <w:t>79</w:t>
      </w:r>
      <w:r>
        <w:rPr>
          <w:rFonts w:ascii="Times New Roman" w:hAnsi="Times New Roman" w:cs="Times New Roman"/>
          <w:iCs/>
          <w:sz w:val="28"/>
        </w:rPr>
        <w:t>.</w:t>
      </w:r>
    </w:p>
    <w:p w14:paraId="6CD2C275" w14:textId="77777777" w:rsidR="00205AF6" w:rsidRDefault="00205AF6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38A8394E" w14:textId="3C627970" w:rsidR="00D506CC" w:rsidRDefault="00D506CC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Находятся веса альтернатив:</w:t>
      </w:r>
      <w:r w:rsidR="002E064A">
        <w:rPr>
          <w:rFonts w:ascii="Times New Roman" w:hAnsi="Times New Roman" w:cs="Times New Roman"/>
          <w:iCs/>
          <w:sz w:val="28"/>
        </w:rPr>
        <w:tab/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 xml:space="preserve"> = </w:t>
      </w:r>
      <w:proofErr w:type="spellStart"/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proofErr w:type="spellEnd"/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8AB2567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8C69F82" w14:textId="77777777" w:rsidR="00D506CC" w:rsidRPr="00D506CC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  <w:sectPr w:rsidR="00D506CC" w:rsidRP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E215D2" w14:textId="0E00C597" w:rsidR="00D506CC" w:rsidRPr="000B0637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21 / 79 = 0.27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Pr="000B0637">
        <w:rPr>
          <w:rFonts w:ascii="Times New Roman" w:hAnsi="Times New Roman" w:cs="Times New Roman"/>
          <w:iCs/>
          <w:sz w:val="28"/>
        </w:rPr>
        <w:t>26 / 79 = 0.33</w:t>
      </w:r>
    </w:p>
    <w:p w14:paraId="2A6BD9BB" w14:textId="1CE23AA2" w:rsidR="00D506CC" w:rsidRPr="000B0637" w:rsidRDefault="00D506CC" w:rsidP="00D506C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21 / 79 = 0.27</w:t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 w:rsidRPr="000B0637"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A14C32">
        <w:rPr>
          <w:rFonts w:ascii="Times New Roman" w:hAnsi="Times New Roman" w:cs="Times New Roman"/>
          <w:i/>
          <w:sz w:val="28"/>
          <w:vertAlign w:val="subscript"/>
        </w:rPr>
        <w:t>4</w:t>
      </w:r>
      <w:r w:rsidRPr="00A14C32">
        <w:rPr>
          <w:rFonts w:ascii="Times New Roman" w:hAnsi="Times New Roman" w:cs="Times New Roman"/>
          <w:i/>
          <w:sz w:val="28"/>
        </w:rPr>
        <w:t xml:space="preserve"> = </w:t>
      </w:r>
      <w:r w:rsidRPr="00A14C32">
        <w:rPr>
          <w:rFonts w:ascii="Times New Roman" w:hAnsi="Times New Roman" w:cs="Times New Roman"/>
          <w:iCs/>
          <w:sz w:val="28"/>
        </w:rPr>
        <w:t>1</w:t>
      </w:r>
      <w:r w:rsidRPr="000B0637">
        <w:rPr>
          <w:rFonts w:ascii="Times New Roman" w:hAnsi="Times New Roman" w:cs="Times New Roman"/>
          <w:iCs/>
          <w:sz w:val="28"/>
        </w:rPr>
        <w:t>1</w:t>
      </w:r>
      <w:r w:rsidRPr="00A14C32">
        <w:rPr>
          <w:rFonts w:ascii="Times New Roman" w:hAnsi="Times New Roman" w:cs="Times New Roman"/>
          <w:iCs/>
          <w:sz w:val="28"/>
        </w:rPr>
        <w:t xml:space="preserve"> / </w:t>
      </w:r>
      <w:r w:rsidRPr="000B0637">
        <w:rPr>
          <w:rFonts w:ascii="Times New Roman" w:hAnsi="Times New Roman" w:cs="Times New Roman"/>
          <w:iCs/>
          <w:sz w:val="28"/>
        </w:rPr>
        <w:t>79</w:t>
      </w:r>
      <w:r w:rsidRPr="00A14C32">
        <w:rPr>
          <w:rFonts w:ascii="Times New Roman" w:hAnsi="Times New Roman" w:cs="Times New Roman"/>
          <w:iCs/>
          <w:sz w:val="28"/>
        </w:rPr>
        <w:t xml:space="preserve"> = 0.</w:t>
      </w:r>
      <w:r w:rsidRPr="000B0637">
        <w:rPr>
          <w:rFonts w:ascii="Times New Roman" w:hAnsi="Times New Roman" w:cs="Times New Roman"/>
          <w:iCs/>
          <w:sz w:val="28"/>
        </w:rPr>
        <w:t>14</w:t>
      </w:r>
    </w:p>
    <w:p w14:paraId="22264E48" w14:textId="77777777" w:rsidR="00D506CC" w:rsidRDefault="00D506CC" w:rsidP="00205AF6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0A38634A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предпочтительной, по мнению экспертов, является альтернатива, имеющая максимальный вес.</w:t>
      </w:r>
    </w:p>
    <w:p w14:paraId="72544B61" w14:textId="26DCCCDD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Наиболее предпочтительным источником дополнительной энергии является использование газа; следующие, по мнению экспертов, использование торфа и угля на одинаковом по значимости уровне; наименее эффективное – отказ от выпуска новой продукции.</w:t>
      </w:r>
    </w:p>
    <w:p w14:paraId="2F875557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b/>
          <w:iCs/>
          <w:sz w:val="28"/>
        </w:rPr>
        <w:t>Проверка согласованности экспертных оценок</w:t>
      </w:r>
      <w:r w:rsidRPr="00D506CC">
        <w:rPr>
          <w:rFonts w:ascii="Times New Roman" w:hAnsi="Times New Roman" w:cs="Times New Roman"/>
          <w:iCs/>
          <w:sz w:val="28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6768BD65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1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средние оценки каждой альтернативы:</w:t>
      </w:r>
    </w:p>
    <w:p w14:paraId="3836CB98" w14:textId="60323B7B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object w:dxaOrig="1860" w:dyaOrig="900" w14:anchorId="31460CE0">
          <v:shape id="_x0000_i1036" type="#_x0000_t75" style="width:96pt;height:48pt" o:ole="">
            <v:imagedata r:id="rId31" o:title=""/>
          </v:shape>
          <o:OLEObject Type="Embed" ProgID="Equation.3" ShapeID="_x0000_i1036" DrawAspect="Content" ObjectID="_1768293622" r:id="rId32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</w:t>
      </w:r>
      <w:r w:rsidRPr="00D506CC">
        <w:rPr>
          <w:rFonts w:ascii="Times New Roman" w:hAnsi="Times New Roman" w:cs="Times New Roman"/>
          <w:i/>
          <w:iCs/>
          <w:sz w:val="28"/>
        </w:rPr>
        <w:t>j</w:t>
      </w:r>
      <w:r w:rsidRPr="00D506CC">
        <w:rPr>
          <w:rFonts w:ascii="Times New Roman" w:hAnsi="Times New Roman" w:cs="Times New Roman"/>
          <w:iCs/>
          <w:sz w:val="28"/>
        </w:rPr>
        <w:t>=</w:t>
      </w:r>
      <w:proofErr w:type="gramStart"/>
      <w:r w:rsidRPr="00D506CC">
        <w:rPr>
          <w:rFonts w:ascii="Times New Roman" w:hAnsi="Times New Roman" w:cs="Times New Roman"/>
          <w:iCs/>
          <w:sz w:val="28"/>
        </w:rPr>
        <w:t>1,...</w:t>
      </w:r>
      <w:proofErr w:type="gramEnd"/>
      <w:r w:rsidRPr="00D506CC">
        <w:rPr>
          <w:rFonts w:ascii="Times New Roman" w:hAnsi="Times New Roman" w:cs="Times New Roman"/>
          <w:iCs/>
          <w:sz w:val="28"/>
        </w:rPr>
        <w:t>,</w:t>
      </w:r>
      <w:r w:rsidRPr="00D506CC">
        <w:rPr>
          <w:rFonts w:ascii="Times New Roman" w:hAnsi="Times New Roman" w:cs="Times New Roman"/>
          <w:i/>
          <w:iCs/>
          <w:sz w:val="28"/>
        </w:rPr>
        <w:t>N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12FAF266" w14:textId="292D6262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667A4D7E" w14:textId="77777777" w:rsidR="00D506CC" w:rsidRDefault="00D506CC" w:rsidP="00D506CC">
      <w:pPr>
        <w:spacing w:after="0" w:line="240" w:lineRule="auto"/>
        <w:ind w:left="720" w:firstLine="720"/>
        <w:jc w:val="both"/>
        <w:rPr>
          <w:rFonts w:ascii="Cambria Math" w:hAnsi="Cambria Math" w:cs="Times New Roman"/>
          <w:sz w:val="28"/>
          <w:oMath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6C8CB4" w14:textId="5D96D512" w:rsidR="00D506CC" w:rsidRPr="00D506CC" w:rsidRDefault="00825410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=21/3=7</m:t>
          </m:r>
        </m:oMath>
      </m:oMathPara>
    </w:p>
    <w:p w14:paraId="48C95699" w14:textId="18612BCC" w:rsidR="00D506CC" w:rsidRPr="00D506CC" w:rsidRDefault="00825410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=21/3=7</m:t>
          </m:r>
        </m:oMath>
      </m:oMathPara>
    </w:p>
    <w:p w14:paraId="615ECB0E" w14:textId="24E30936" w:rsidR="00D506CC" w:rsidRPr="00D506CC" w:rsidRDefault="00825410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=26/3=8,67</m:t>
          </m:r>
        </m:oMath>
      </m:oMathPara>
    </w:p>
    <w:p w14:paraId="7329C977" w14:textId="0B970BA5" w:rsidR="00D506CC" w:rsidRPr="00D506CC" w:rsidRDefault="00825410" w:rsidP="00D506C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=11/3= 3,67</m:t>
          </m:r>
        </m:oMath>
      </m:oMathPara>
    </w:p>
    <w:p w14:paraId="7CFBB79B" w14:textId="77777777" w:rsid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  <w:sectPr w:rsidR="00D506CC" w:rsidSect="00B65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AB10A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2BCF2F19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>. </w:t>
      </w:r>
      <w:r w:rsidRPr="00D506CC">
        <w:rPr>
          <w:rFonts w:ascii="Times New Roman" w:hAnsi="Times New Roman" w:cs="Times New Roman"/>
          <w:iCs/>
          <w:sz w:val="28"/>
        </w:rPr>
        <w:t>Находятся дисперсии оценок каждого эксперта:</w:t>
      </w:r>
    </w:p>
    <w:p w14:paraId="464EA002" w14:textId="0220D9D8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D506CC">
        <w:rPr>
          <w:rFonts w:ascii="Times New Roman" w:hAnsi="Times New Roman" w:cs="Times New Roman"/>
          <w:i/>
          <w:iCs/>
          <w:sz w:val="28"/>
        </w:rPr>
        <w:t>D</w:t>
      </w:r>
      <w:r w:rsidRPr="00D506CC">
        <w:rPr>
          <w:rFonts w:ascii="Times New Roman" w:hAnsi="Times New Roman" w:cs="Times New Roman"/>
          <w:iCs/>
          <w:sz w:val="28"/>
          <w:vertAlign w:val="subscript"/>
        </w:rPr>
        <w:t>э</w:t>
      </w:r>
      <w:r w:rsidRPr="00D506CC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proofErr w:type="spellEnd"/>
      <w:r w:rsidRPr="00D506CC">
        <w:rPr>
          <w:rFonts w:ascii="Times New Roman" w:hAnsi="Times New Roman" w:cs="Times New Roman"/>
          <w:iCs/>
          <w:sz w:val="28"/>
        </w:rPr>
        <w:t>=</w:t>
      </w:r>
      <w:r w:rsidRPr="00D506CC">
        <w:rPr>
          <w:rFonts w:ascii="Times New Roman" w:hAnsi="Times New Roman" w:cs="Times New Roman"/>
          <w:iCs/>
          <w:sz w:val="28"/>
        </w:rPr>
        <w:object w:dxaOrig="2600" w:dyaOrig="940" w14:anchorId="4466837D">
          <v:shape id="_x0000_i1037" type="#_x0000_t75" style="width:132pt;height:48pt" o:ole="">
            <v:imagedata r:id="rId33" o:title=""/>
          </v:shape>
          <o:OLEObject Type="Embed" ProgID="Equation.3" ShapeID="_x0000_i1037" DrawAspect="Content" ObjectID="_1768293623" r:id="rId34"/>
        </w:object>
      </w:r>
      <w:r w:rsidRPr="00D506CC">
        <w:rPr>
          <w:rFonts w:ascii="Times New Roman" w:hAnsi="Times New Roman" w:cs="Times New Roman"/>
          <w:iCs/>
          <w:sz w:val="28"/>
        </w:rPr>
        <w:t xml:space="preserve">   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>=</w:t>
      </w:r>
      <w:proofErr w:type="gramStart"/>
      <w:r w:rsidRPr="00D506CC">
        <w:rPr>
          <w:rFonts w:ascii="Times New Roman" w:hAnsi="Times New Roman" w:cs="Times New Roman"/>
          <w:iCs/>
          <w:sz w:val="28"/>
        </w:rPr>
        <w:t>1,...</w:t>
      </w:r>
      <w:proofErr w:type="gramEnd"/>
      <w:r w:rsidRPr="00D506CC">
        <w:rPr>
          <w:rFonts w:ascii="Times New Roman" w:hAnsi="Times New Roman" w:cs="Times New Roman"/>
          <w:iCs/>
          <w:sz w:val="28"/>
        </w:rPr>
        <w:t>,</w:t>
      </w:r>
      <w:r w:rsidRPr="00D506CC">
        <w:rPr>
          <w:rFonts w:ascii="Times New Roman" w:hAnsi="Times New Roman" w:cs="Times New Roman"/>
          <w:i/>
          <w:iCs/>
          <w:sz w:val="28"/>
        </w:rPr>
        <w:t>M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515D42F8" w14:textId="77777777" w:rsidR="00D506CC" w:rsidRPr="00D506CC" w:rsidRDefault="00D506CC" w:rsidP="00D506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lastRenderedPageBreak/>
        <w:t xml:space="preserve">Эта величина показывает отклонение оценок, указанных </w:t>
      </w:r>
      <w:r w:rsidRPr="00D506CC">
        <w:rPr>
          <w:rFonts w:ascii="Times New Roman" w:hAnsi="Times New Roman" w:cs="Times New Roman"/>
          <w:i/>
          <w:iCs/>
          <w:sz w:val="28"/>
        </w:rPr>
        <w:t>i</w:t>
      </w:r>
      <w:r w:rsidRPr="00D506CC">
        <w:rPr>
          <w:rFonts w:ascii="Times New Roman" w:hAnsi="Times New Roman" w:cs="Times New Roman"/>
          <w:iCs/>
          <w:sz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D506CC">
        <w:rPr>
          <w:rFonts w:ascii="Times New Roman" w:hAnsi="Times New Roman" w:cs="Times New Roman"/>
          <w:sz w:val="28"/>
        </w:rPr>
        <w:t>отличие мнения i-го эксперта от остальных экспертов.</w:t>
      </w:r>
    </w:p>
    <w:p w14:paraId="0FCA7BB9" w14:textId="783B4A61" w:rsidR="00AF474A" w:rsidRDefault="00825410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=4,85</m:t>
          </m:r>
        </m:oMath>
      </m:oMathPara>
    </w:p>
    <w:p w14:paraId="28649CAA" w14:textId="1BF3F48C" w:rsidR="00AF474A" w:rsidRDefault="00825410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=5,85</m:t>
          </m:r>
        </m:oMath>
      </m:oMathPara>
    </w:p>
    <w:p w14:paraId="51C16EDF" w14:textId="38FBA56E" w:rsidR="00AF474A" w:rsidRDefault="00825410" w:rsidP="002E064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=9,07</m:t>
          </m:r>
        </m:oMath>
      </m:oMathPara>
    </w:p>
    <w:p w14:paraId="66841587" w14:textId="77777777" w:rsidR="00AF474A" w:rsidRP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AF474A">
        <w:rPr>
          <w:rFonts w:ascii="Times New Roman" w:hAnsi="Times New Roman" w:cs="Times New Roman"/>
          <w:sz w:val="28"/>
        </w:rPr>
        <w:t>Находятся дисперсии оценок каждой альтернативы:</w:t>
      </w:r>
    </w:p>
    <w:p w14:paraId="743ACFE1" w14:textId="01B7E797" w:rsidR="00AF474A" w:rsidRPr="00AF474A" w:rsidRDefault="00AF474A" w:rsidP="00820BD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i/>
          <w:sz w:val="28"/>
        </w:rPr>
        <w:t>D</w:t>
      </w:r>
      <w:r w:rsidRPr="00AF474A"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 w:rsidRPr="00AF474A">
        <w:rPr>
          <w:rFonts w:ascii="Times New Roman" w:hAnsi="Times New Roman" w:cs="Times New Roman"/>
          <w:i/>
          <w:sz w:val="28"/>
          <w:vertAlign w:val="subscript"/>
        </w:rPr>
        <w:t>j</w:t>
      </w:r>
      <w:r w:rsidRPr="00AF474A">
        <w:rPr>
          <w:rFonts w:ascii="Times New Roman" w:hAnsi="Times New Roman" w:cs="Times New Roman"/>
          <w:sz w:val="28"/>
        </w:rPr>
        <w:t>=</w:t>
      </w:r>
      <w:r w:rsidRPr="00AF474A">
        <w:rPr>
          <w:rFonts w:ascii="Times New Roman" w:hAnsi="Times New Roman" w:cs="Times New Roman"/>
          <w:sz w:val="28"/>
        </w:rPr>
        <w:object w:dxaOrig="2620" w:dyaOrig="900" w14:anchorId="5008391E">
          <v:shape id="_x0000_i1038" type="#_x0000_t75" style="width:132pt;height:48pt" o:ole="">
            <v:imagedata r:id="rId35" o:title=""/>
          </v:shape>
          <o:OLEObject Type="Embed" ProgID="Equation.3" ShapeID="_x0000_i1038" DrawAspect="Content" ObjectID="_1768293624" r:id="rId36"/>
        </w:object>
      </w:r>
      <w:r w:rsidRPr="00AF474A">
        <w:rPr>
          <w:rFonts w:ascii="Times New Roman" w:hAnsi="Times New Roman" w:cs="Times New Roman"/>
          <w:sz w:val="28"/>
        </w:rPr>
        <w:t xml:space="preserve">  </w:t>
      </w:r>
      <w:r w:rsidR="00820BD5">
        <w:rPr>
          <w:rFonts w:ascii="Times New Roman" w:hAnsi="Times New Roman" w:cs="Times New Roman"/>
          <w:sz w:val="28"/>
        </w:rPr>
        <w:t xml:space="preserve"> 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Pr="00AF474A">
        <w:rPr>
          <w:rFonts w:ascii="Times New Roman" w:hAnsi="Times New Roman" w:cs="Times New Roman"/>
          <w:sz w:val="28"/>
        </w:rPr>
        <w:t>=</w:t>
      </w:r>
      <w:proofErr w:type="gramStart"/>
      <w:r w:rsidRPr="00AF474A">
        <w:rPr>
          <w:rFonts w:ascii="Times New Roman" w:hAnsi="Times New Roman" w:cs="Times New Roman"/>
          <w:sz w:val="28"/>
        </w:rPr>
        <w:t>1,...</w:t>
      </w:r>
      <w:proofErr w:type="gramEnd"/>
      <w:r w:rsidRPr="00AF474A">
        <w:rPr>
          <w:rFonts w:ascii="Times New Roman" w:hAnsi="Times New Roman" w:cs="Times New Roman"/>
          <w:sz w:val="28"/>
        </w:rPr>
        <w:t>,</w:t>
      </w:r>
      <w:r w:rsidRPr="00AF474A">
        <w:rPr>
          <w:rFonts w:ascii="Times New Roman" w:hAnsi="Times New Roman" w:cs="Times New Roman"/>
          <w:i/>
          <w:sz w:val="28"/>
        </w:rPr>
        <w:t>N</w:t>
      </w:r>
      <w:r w:rsidRPr="00AF474A">
        <w:rPr>
          <w:rFonts w:ascii="Times New Roman" w:hAnsi="Times New Roman" w:cs="Times New Roman"/>
          <w:sz w:val="28"/>
        </w:rPr>
        <w:t xml:space="preserve">. </w:t>
      </w:r>
    </w:p>
    <w:p w14:paraId="0F45E3E7" w14:textId="498C37CE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F474A">
        <w:rPr>
          <w:rFonts w:ascii="Times New Roman" w:hAnsi="Times New Roman" w:cs="Times New Roman"/>
          <w:sz w:val="28"/>
        </w:rPr>
        <w:t xml:space="preserve">Эта величина показывает различие оценок, указанных экспертами для </w:t>
      </w:r>
      <w:r w:rsidRPr="00AF474A">
        <w:rPr>
          <w:rFonts w:ascii="Times New Roman" w:hAnsi="Times New Roman" w:cs="Times New Roman"/>
          <w:i/>
          <w:sz w:val="28"/>
        </w:rPr>
        <w:t>j</w:t>
      </w:r>
      <w:r w:rsidR="00820BD5">
        <w:rPr>
          <w:rFonts w:ascii="Times New Roman" w:hAnsi="Times New Roman" w:cs="Times New Roman"/>
          <w:sz w:val="28"/>
        </w:rPr>
        <w:t>-</w:t>
      </w:r>
      <w:r w:rsidRPr="00AF474A">
        <w:rPr>
          <w:rFonts w:ascii="Times New Roman" w:hAnsi="Times New Roman" w:cs="Times New Roman"/>
          <w:sz w:val="28"/>
        </w:rPr>
        <w:t xml:space="preserve">й альтернативы. Чем больше эта величина, тем больше </w:t>
      </w:r>
      <w:r w:rsidRPr="00AF474A">
        <w:rPr>
          <w:rFonts w:ascii="Times New Roman" w:hAnsi="Times New Roman" w:cs="Times New Roman"/>
          <w:iCs/>
          <w:sz w:val="28"/>
        </w:rPr>
        <w:t>расхождение мнений экспертов в отношении данной альтернативы.</w:t>
      </w:r>
    </w:p>
    <w:p w14:paraId="0F61BA43" w14:textId="37F47A3B" w:rsidR="00AF474A" w:rsidRPr="00AF474A" w:rsidRDefault="00825410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=7</m:t>
          </m:r>
        </m:oMath>
      </m:oMathPara>
    </w:p>
    <w:p w14:paraId="33335716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53A0AA0D" w14:textId="30BA40F1" w:rsidR="00AF474A" w:rsidRPr="000D44C8" w:rsidRDefault="00825410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8-7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13</m:t>
          </m:r>
        </m:oMath>
      </m:oMathPara>
    </w:p>
    <w:p w14:paraId="55A8A45D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41B6765A" w14:textId="17A0EAE9" w:rsidR="00AF474A" w:rsidRPr="000D44C8" w:rsidRDefault="00825410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10-8,67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=5,33</m:t>
          </m:r>
        </m:oMath>
      </m:oMathPara>
    </w:p>
    <w:p w14:paraId="3499FCEF" w14:textId="77777777" w:rsidR="00AF474A" w:rsidRDefault="00AF474A" w:rsidP="00AF47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</w:p>
    <w:p w14:paraId="34E06AFC" w14:textId="4CD3CC7C" w:rsidR="00AF474A" w:rsidRPr="00AF474A" w:rsidRDefault="00825410" w:rsidP="002E064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6-3,67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=4,33</m:t>
          </m:r>
        </m:oMath>
      </m:oMathPara>
    </w:p>
    <w:p w14:paraId="7E11CA95" w14:textId="77777777" w:rsidR="000D44C8" w:rsidRDefault="000D44C8" w:rsidP="000D44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D44C8">
        <w:rPr>
          <w:rFonts w:ascii="Times New Roman" w:hAnsi="Times New Roman" w:cs="Times New Roman"/>
          <w:sz w:val="28"/>
        </w:rPr>
        <w:t xml:space="preserve">Если величина </w:t>
      </w:r>
      <w:proofErr w:type="spellStart"/>
      <w:r w:rsidRPr="000D44C8">
        <w:rPr>
          <w:rFonts w:ascii="Times New Roman" w:hAnsi="Times New Roman" w:cs="Times New Roman"/>
          <w:i/>
          <w:sz w:val="28"/>
        </w:rPr>
        <w:t>D</w:t>
      </w:r>
      <w:r w:rsidRPr="000D44C8">
        <w:rPr>
          <w:rFonts w:ascii="Times New Roman" w:hAnsi="Times New Roman" w:cs="Times New Roman"/>
          <w:sz w:val="28"/>
          <w:vertAlign w:val="subscript"/>
        </w:rPr>
        <w:t>э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i</w:t>
      </w:r>
      <w:proofErr w:type="spellEnd"/>
      <w:r w:rsidRPr="000D44C8">
        <w:rPr>
          <w:rFonts w:ascii="Times New Roman" w:hAnsi="Times New Roman" w:cs="Times New Roman"/>
          <w:sz w:val="28"/>
        </w:rPr>
        <w:t xml:space="preserve"> оказывается большой (оценки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 xml:space="preserve">-го эксперта сильно отличаются от оценок, указанных другими экспертами), то </w:t>
      </w:r>
      <w:r w:rsidRPr="000D44C8">
        <w:rPr>
          <w:rFonts w:ascii="Times New Roman" w:hAnsi="Times New Roman" w:cs="Times New Roman"/>
          <w:i/>
          <w:sz w:val="28"/>
        </w:rPr>
        <w:t>i</w:t>
      </w:r>
      <w:r w:rsidRPr="000D44C8">
        <w:rPr>
          <w:rFonts w:ascii="Times New Roman" w:hAnsi="Times New Roman" w:cs="Times New Roman"/>
          <w:sz w:val="28"/>
        </w:rPr>
        <w:t>-</w:t>
      </w:r>
      <w:proofErr w:type="spellStart"/>
      <w:r w:rsidRPr="000D44C8">
        <w:rPr>
          <w:rFonts w:ascii="Times New Roman" w:hAnsi="Times New Roman" w:cs="Times New Roman"/>
          <w:sz w:val="28"/>
        </w:rPr>
        <w:t>му</w:t>
      </w:r>
      <w:proofErr w:type="spellEnd"/>
      <w:r w:rsidRPr="000D44C8">
        <w:rPr>
          <w:rFonts w:ascii="Times New Roman" w:hAnsi="Times New Roman" w:cs="Times New Roman"/>
          <w:sz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0D44C8">
        <w:rPr>
          <w:rFonts w:ascii="Times New Roman" w:hAnsi="Times New Roman" w:cs="Times New Roman"/>
          <w:sz w:val="28"/>
        </w:rPr>
        <w:t>D</w:t>
      </w:r>
      <w:r w:rsidRPr="000D44C8">
        <w:rPr>
          <w:rFonts w:ascii="Times New Roman" w:hAnsi="Times New Roman" w:cs="Times New Roman"/>
          <w:sz w:val="28"/>
          <w:vertAlign w:val="subscript"/>
        </w:rPr>
        <w:t>а</w:t>
      </w:r>
      <w:r w:rsidRPr="000D44C8">
        <w:rPr>
          <w:rFonts w:ascii="Times New Roman" w:hAnsi="Times New Roman" w:cs="Times New Roman"/>
          <w:i/>
          <w:sz w:val="28"/>
          <w:vertAlign w:val="subscript"/>
        </w:rPr>
        <w:t>j</w:t>
      </w:r>
      <w:proofErr w:type="spellEnd"/>
      <w:r w:rsidRPr="000D44C8">
        <w:rPr>
          <w:rFonts w:ascii="Times New Roman" w:hAnsi="Times New Roman" w:cs="Times New Roman"/>
          <w:sz w:val="28"/>
        </w:rPr>
        <w:t xml:space="preserve"> (оценки </w:t>
      </w:r>
      <w:r w:rsidRPr="000D44C8">
        <w:rPr>
          <w:rFonts w:ascii="Times New Roman" w:hAnsi="Times New Roman" w:cs="Times New Roman"/>
          <w:i/>
          <w:sz w:val="28"/>
        </w:rPr>
        <w:t>j</w:t>
      </w:r>
      <w:r w:rsidRPr="000D44C8">
        <w:rPr>
          <w:rFonts w:ascii="Times New Roman" w:hAnsi="Times New Roman" w:cs="Times New Roman"/>
          <w:sz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34CEE326" w14:textId="1265EF04" w:rsidR="00A332B6" w:rsidRDefault="00A332B6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332B6">
        <w:rPr>
          <w:rFonts w:ascii="Times New Roman" w:hAnsi="Times New Roman" w:cs="Times New Roman"/>
          <w:sz w:val="28"/>
        </w:rPr>
        <w:t xml:space="preserve">Т.к.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э</w:t>
      </w:r>
      <w:r w:rsidR="000B0637">
        <w:rPr>
          <w:rFonts w:ascii="Times New Roman" w:hAnsi="Times New Roman" w:cs="Times New Roman"/>
          <w:sz w:val="28"/>
          <w:vertAlign w:val="subscript"/>
        </w:rPr>
        <w:t>3</w:t>
      </w:r>
      <w:r w:rsidRPr="00A332B6">
        <w:rPr>
          <w:rFonts w:ascii="Times New Roman" w:hAnsi="Times New Roman" w:cs="Times New Roman"/>
          <w:sz w:val="28"/>
        </w:rPr>
        <w:t xml:space="preserve"> и </w:t>
      </w:r>
      <w:r w:rsidRPr="00A332B6">
        <w:rPr>
          <w:rFonts w:ascii="Times New Roman" w:hAnsi="Times New Roman" w:cs="Times New Roman"/>
          <w:i/>
          <w:sz w:val="28"/>
        </w:rPr>
        <w:t>D</w:t>
      </w:r>
      <w:r w:rsidRPr="00A332B6">
        <w:rPr>
          <w:rFonts w:ascii="Times New Roman" w:hAnsi="Times New Roman" w:cs="Times New Roman"/>
          <w:sz w:val="28"/>
          <w:vertAlign w:val="subscript"/>
        </w:rPr>
        <w:t>а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A332B6">
        <w:rPr>
          <w:rFonts w:ascii="Times New Roman" w:hAnsi="Times New Roman" w:cs="Times New Roman"/>
          <w:sz w:val="28"/>
        </w:rPr>
        <w:t xml:space="preserve"> наибольшие</w:t>
      </w:r>
      <w:r>
        <w:rPr>
          <w:rFonts w:ascii="Times New Roman" w:hAnsi="Times New Roman" w:cs="Times New Roman"/>
          <w:sz w:val="28"/>
        </w:rPr>
        <w:t xml:space="preserve">, следует предложить обосновать свою оценку </w:t>
      </w:r>
      <w:r w:rsidR="000B0637">
        <w:rPr>
          <w:rFonts w:ascii="Times New Roman" w:hAnsi="Times New Roman" w:cs="Times New Roman"/>
          <w:sz w:val="28"/>
        </w:rPr>
        <w:t>третьему</w:t>
      </w:r>
      <w:r>
        <w:rPr>
          <w:rFonts w:ascii="Times New Roman" w:hAnsi="Times New Roman" w:cs="Times New Roman"/>
          <w:sz w:val="28"/>
        </w:rPr>
        <w:t xml:space="preserve"> эксперту</w:t>
      </w:r>
      <w:r w:rsidR="000B0637">
        <w:rPr>
          <w:rFonts w:ascii="Times New Roman" w:hAnsi="Times New Roman" w:cs="Times New Roman"/>
          <w:sz w:val="28"/>
        </w:rPr>
        <w:t xml:space="preserve"> по 2 альтернативе</w:t>
      </w:r>
      <w:r>
        <w:rPr>
          <w:rFonts w:ascii="Times New Roman" w:hAnsi="Times New Roman" w:cs="Times New Roman"/>
          <w:sz w:val="28"/>
        </w:rPr>
        <w:t xml:space="preserve"> (его оценк</w:t>
      </w:r>
      <w:r w:rsidR="000B063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разн</w:t>
      </w:r>
      <w:r w:rsidR="000B063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тся с оценками других экспертов). </w:t>
      </w:r>
      <w:r w:rsidR="000B0637">
        <w:rPr>
          <w:rFonts w:ascii="Times New Roman" w:hAnsi="Times New Roman" w:cs="Times New Roman"/>
          <w:sz w:val="28"/>
        </w:rPr>
        <w:t>Он выбрал ее худшей, когда другие эксперты считают ее одной из лучших.</w:t>
      </w:r>
    </w:p>
    <w:p w14:paraId="44108543" w14:textId="77777777" w:rsidR="00820BD5" w:rsidRDefault="00820BD5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20BD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627AED0C" w:rsidR="00AF474A" w:rsidRPr="00AF474A" w:rsidRDefault="00820BD5" w:rsidP="002E064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изучены</w:t>
      </w:r>
      <w:r>
        <w:rPr>
          <w:rFonts w:ascii="Times New Roman" w:hAnsi="Times New Roman" w:cs="Times New Roman"/>
          <w:sz w:val="28"/>
        </w:rPr>
        <w:t xml:space="preserve"> методы экспертного анализа, включая процедуры сбора экспертных оценок, их проверки и обработки. Также </w:t>
      </w:r>
      <w:r w:rsidR="002E064A">
        <w:rPr>
          <w:rFonts w:ascii="Times New Roman" w:hAnsi="Times New Roman" w:cs="Times New Roman"/>
          <w:sz w:val="28"/>
        </w:rPr>
        <w:t xml:space="preserve">была проанализирована ситуация, когда эксперты разошлись во мнении, что дало большее понимание вышеприведенных способов анализа для определения </w:t>
      </w:r>
      <w:r>
        <w:rPr>
          <w:rFonts w:ascii="Times New Roman" w:hAnsi="Times New Roman" w:cs="Times New Roman"/>
          <w:sz w:val="28"/>
        </w:rPr>
        <w:t>наилучшего из предложенных экспертами вариантов.</w:t>
      </w:r>
    </w:p>
    <w:sectPr w:rsidR="00AF474A" w:rsidRPr="00AF474A" w:rsidSect="00B655D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2F72" w14:textId="77777777" w:rsidR="00825410" w:rsidRDefault="00825410" w:rsidP="00377133">
      <w:pPr>
        <w:spacing w:after="0" w:line="240" w:lineRule="auto"/>
      </w:pPr>
      <w:r>
        <w:separator/>
      </w:r>
    </w:p>
  </w:endnote>
  <w:endnote w:type="continuationSeparator" w:id="0">
    <w:p w14:paraId="2FFD6B5F" w14:textId="77777777" w:rsidR="00825410" w:rsidRDefault="00825410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8BE4" w14:textId="605B4C92" w:rsidR="002E064A" w:rsidRDefault="002E064A" w:rsidP="002E064A">
    <w:pPr>
      <w:pStyle w:val="a8"/>
    </w:pPr>
  </w:p>
  <w:p w14:paraId="0B499D0C" w14:textId="77777777" w:rsidR="002E064A" w:rsidRDefault="002E0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56DD" w14:textId="77777777" w:rsidR="00825410" w:rsidRDefault="00825410" w:rsidP="00377133">
      <w:pPr>
        <w:spacing w:after="0" w:line="240" w:lineRule="auto"/>
      </w:pPr>
      <w:r>
        <w:separator/>
      </w:r>
    </w:p>
  </w:footnote>
  <w:footnote w:type="continuationSeparator" w:id="0">
    <w:p w14:paraId="11B3B696" w14:textId="77777777" w:rsidR="00825410" w:rsidRDefault="00825410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B0637"/>
    <w:rsid w:val="000D44C8"/>
    <w:rsid w:val="00191DDB"/>
    <w:rsid w:val="00205AF6"/>
    <w:rsid w:val="002D3736"/>
    <w:rsid w:val="002E064A"/>
    <w:rsid w:val="00373ECE"/>
    <w:rsid w:val="00377133"/>
    <w:rsid w:val="003F0F94"/>
    <w:rsid w:val="00473392"/>
    <w:rsid w:val="004C7A88"/>
    <w:rsid w:val="007358BF"/>
    <w:rsid w:val="00820BD5"/>
    <w:rsid w:val="00825187"/>
    <w:rsid w:val="00825410"/>
    <w:rsid w:val="008D3618"/>
    <w:rsid w:val="00921BAE"/>
    <w:rsid w:val="009E7F17"/>
    <w:rsid w:val="00A14C32"/>
    <w:rsid w:val="00A332B6"/>
    <w:rsid w:val="00AF474A"/>
    <w:rsid w:val="00B43F63"/>
    <w:rsid w:val="00B655D3"/>
    <w:rsid w:val="00C070A3"/>
    <w:rsid w:val="00C6140C"/>
    <w:rsid w:val="00C6265B"/>
    <w:rsid w:val="00C97C5E"/>
    <w:rsid w:val="00D0698B"/>
    <w:rsid w:val="00D506CC"/>
    <w:rsid w:val="00D723A4"/>
    <w:rsid w:val="00DC2564"/>
    <w:rsid w:val="00E25716"/>
    <w:rsid w:val="00E545B3"/>
    <w:rsid w:val="00F5274E"/>
    <w:rsid w:val="00F74661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4A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0C"/>
    <w:pPr>
      <w:ind w:left="720"/>
      <w:contextualSpacing/>
    </w:pPr>
  </w:style>
  <w:style w:type="paragraph" w:styleId="2">
    <w:name w:val="Body Text Indent 2"/>
    <w:basedOn w:val="a"/>
    <w:link w:val="20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a4">
    <w:name w:val="Table Grid"/>
    <w:basedOn w:val="a1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265B"/>
    <w:rPr>
      <w:color w:val="666666"/>
    </w:rPr>
  </w:style>
  <w:style w:type="paragraph" w:styleId="a6">
    <w:name w:val="header"/>
    <w:basedOn w:val="a"/>
    <w:link w:val="a7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73C4-1C80-4D07-98F0-D53BD43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CyberFlex</cp:lastModifiedBy>
  <cp:revision>7</cp:revision>
  <dcterms:created xsi:type="dcterms:W3CDTF">2024-01-27T11:00:00Z</dcterms:created>
  <dcterms:modified xsi:type="dcterms:W3CDTF">2024-02-01T08:53:00Z</dcterms:modified>
</cp:coreProperties>
</file>