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7C7902AA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1788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D1BBE9" w14:textId="77777777" w:rsidR="00E42D33" w:rsidRDefault="00C6140C" w:rsidP="00E42D33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42D3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E42D33" w:rsidRPr="00E42D33">
        <w:rPr>
          <w:rFonts w:ascii="Times New Roman" w:eastAsia="Times New Roman" w:hAnsi="Times New Roman" w:cs="Times New Roman"/>
          <w:sz w:val="28"/>
          <w:szCs w:val="28"/>
        </w:rPr>
        <w:t xml:space="preserve">ешение слабоструктурированных задач на основе метода </w:t>
      </w:r>
    </w:p>
    <w:p w14:paraId="5C2F8446" w14:textId="65E388D3" w:rsidR="00C6140C" w:rsidRPr="00E42D33" w:rsidRDefault="00E42D33" w:rsidP="00E42D33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D33">
        <w:rPr>
          <w:rFonts w:ascii="Times New Roman" w:eastAsia="Times New Roman" w:hAnsi="Times New Roman" w:cs="Times New Roman"/>
          <w:sz w:val="28"/>
          <w:szCs w:val="28"/>
        </w:rPr>
        <w:t xml:space="preserve">анализа иерархий с использованием системы поддержки </w:t>
      </w:r>
      <w:r w:rsidRPr="00E42D33">
        <w:rPr>
          <w:rFonts w:ascii="Times New Roman" w:eastAsia="Times New Roman" w:hAnsi="Times New Roman" w:cs="Times New Roman"/>
          <w:sz w:val="28"/>
          <w:szCs w:val="28"/>
        </w:rPr>
        <w:br/>
        <w:t xml:space="preserve">принятия решений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E42D33">
        <w:rPr>
          <w:rFonts w:ascii="Times New Roman" w:eastAsia="Times New Roman" w:hAnsi="Times New Roman" w:cs="Times New Roman"/>
          <w:sz w:val="28"/>
          <w:szCs w:val="28"/>
        </w:rPr>
        <w:t>xpert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42D33">
        <w:rPr>
          <w:rFonts w:ascii="Times New Roman" w:eastAsia="Times New Roman" w:hAnsi="Times New Roman" w:cs="Times New Roman"/>
          <w:sz w:val="28"/>
          <w:szCs w:val="28"/>
        </w:rPr>
        <w:t>hoice</w:t>
      </w:r>
      <w:r w:rsidR="00C6140C" w:rsidRPr="00C6140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5F25F34" w14:textId="231A8B36" w:rsidR="00C6140C" w:rsidRPr="00C6140C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0159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E3B0556" w14:textId="77777777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04F2F722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Проверил:</w:t>
      </w:r>
    </w:p>
    <w:p w14:paraId="380D1B12" w14:textId="29020A13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гр. 150503:   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7E60A2C2" w:rsidR="00C6140C" w:rsidRPr="00C6140C" w:rsidRDefault="0070159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 К</w:t>
      </w:r>
      <w:r w:rsidR="00B31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B31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A07FF" w14:textId="47CF7EB3" w:rsidR="00191DDB" w:rsidRPr="00E42D33" w:rsidRDefault="00C6140C" w:rsidP="00E42D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4FBAEEB" w14:textId="0EA3DA1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9FBAD3" w14:textId="6496AE0F" w:rsidR="00E42D33" w:rsidRP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>ознакомление с понятием слабоструктурированной задачи и одним из основных классов таких задач – задачами многокритериального выбора альтер-натив;</w:t>
      </w:r>
    </w:p>
    <w:p w14:paraId="61CF0206" w14:textId="3AD77B7C" w:rsidR="00E42D33" w:rsidRP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>изучение принципов решения слабоструктурированных задач на основе выбора множества недоминируемых альтернатив и метода анализа иерархий;</w:t>
      </w:r>
    </w:p>
    <w:p w14:paraId="5D590041" w14:textId="2A2C4A55" w:rsidR="00C6140C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2D33">
        <w:rPr>
          <w:rFonts w:ascii="Times New Roman" w:hAnsi="Times New Roman" w:cs="Times New Roman"/>
          <w:sz w:val="28"/>
          <w:szCs w:val="28"/>
        </w:rPr>
        <w:t>ознакомление с принципами работы и приобретение навыков практиче-ского использования систем поддержки принятия решений (на примере системы ExpertChoice).</w:t>
      </w:r>
    </w:p>
    <w:p w14:paraId="445C854F" w14:textId="77777777" w:rsidR="00E42D33" w:rsidRDefault="00E42D33" w:rsidP="00850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Pr="00AC6F4F" w:rsidRDefault="00C6140C" w:rsidP="00AC6F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161AF" w14:textId="49014061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Изучить теоретические сведения по лабораторной работе.</w:t>
      </w:r>
    </w:p>
    <w:p w14:paraId="46CD7128" w14:textId="5E9C5DBF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2.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Получить задание на лабораторную работу. </w:t>
      </w:r>
    </w:p>
    <w:p w14:paraId="527AEBAA" w14:textId="024C1435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3.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множество Парето.</w:t>
      </w:r>
    </w:p>
    <w:p w14:paraId="50AFB452" w14:textId="7A07EDBA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4.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Составить матрицы парных сравнений для решения задачи методом анализа иерархий.</w:t>
      </w:r>
    </w:p>
    <w:p w14:paraId="7FA58647" w14:textId="50D00C89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5.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лучшую альтернативу на основе метода анализа иерархий, выполнив расчеты в табличном процессоре Excel.</w:t>
      </w:r>
    </w:p>
    <w:p w14:paraId="0C1D3F7E" w14:textId="1AA5730F" w:rsidR="00E42D33" w:rsidRPr="00E42D33" w:rsidRDefault="00E42D33" w:rsidP="008504AD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6.</w:t>
      </w:r>
      <w:r>
        <w:rPr>
          <w:rFonts w:ascii="Times New Roman" w:eastAsia="SimSun" w:hAnsi="Times New Roman" w:cs="Times New Roman"/>
          <w:color w:val="auto"/>
          <w:sz w:val="28"/>
          <w:szCs w:val="24"/>
          <w:lang w:val="en-US" w:eastAsia="zh-CN"/>
        </w:rPr>
        <w:t> </w:t>
      </w:r>
      <w:r w:rsidRPr="00E42D33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лучшую альтернативу, используя СППР ExpertChoice.</w:t>
      </w:r>
    </w:p>
    <w:p w14:paraId="04C46C6D" w14:textId="77777777" w:rsidR="00E545B3" w:rsidRDefault="00E545B3" w:rsidP="008504AD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14:paraId="5AB0DE4B" w14:textId="4E4CCCBF" w:rsidR="00AC6F4F" w:rsidRPr="00AC6F4F" w:rsidRDefault="00E42D33" w:rsidP="00AC6F4F">
      <w:pPr>
        <w:pStyle w:val="BodyTextIndent2"/>
        <w:ind w:firstLine="709"/>
        <w:rPr>
          <w:b/>
          <w:snapToGrid w:val="0"/>
          <w:szCs w:val="28"/>
        </w:rPr>
      </w:pPr>
      <w:r w:rsidRPr="00E42D33">
        <w:rPr>
          <w:b/>
          <w:snapToGrid w:val="0"/>
          <w:szCs w:val="28"/>
        </w:rPr>
        <w:t>Вариант Б.</w:t>
      </w:r>
      <w:r w:rsidR="00AC6F4F" w:rsidRPr="00AC6F4F">
        <w:rPr>
          <w:b/>
          <w:snapToGrid w:val="0"/>
          <w:szCs w:val="28"/>
        </w:rPr>
        <w:t>5</w:t>
      </w:r>
    </w:p>
    <w:p w14:paraId="74FE9F01" w14:textId="1B32CAD6" w:rsidR="00AC6F4F" w:rsidRDefault="00AC6F4F" w:rsidP="00AC6F4F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AC6F4F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Выбирается место для строительства металлургического предприятия. Характеристики мест, предлагаемых для строительства следующие.</w:t>
      </w:r>
    </w:p>
    <w:p w14:paraId="069C43B2" w14:textId="77777777" w:rsidR="00AC6F4F" w:rsidRPr="00AC6F4F" w:rsidRDefault="00AC6F4F" w:rsidP="00AC6F4F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</w:p>
    <w:tbl>
      <w:tblPr>
        <w:tblW w:w="9356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5"/>
        <w:gridCol w:w="1134"/>
        <w:gridCol w:w="1134"/>
        <w:gridCol w:w="1134"/>
        <w:gridCol w:w="1418"/>
        <w:gridCol w:w="1134"/>
        <w:gridCol w:w="1197"/>
      </w:tblGrid>
      <w:tr w:rsidR="00B3397F" w:rsidRPr="00E42D33" w14:paraId="0F74C4A2" w14:textId="77777777" w:rsidTr="00B3397F">
        <w:trPr>
          <w:cantSplit/>
        </w:trPr>
        <w:tc>
          <w:tcPr>
            <w:tcW w:w="220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3826" w14:textId="7C638F26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Площадка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9FB8C" w14:textId="10EB678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Пл1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3F95C" w14:textId="4CE728D1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Пл2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20D8B" w14:textId="68FD6AA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Пл3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E8682" w14:textId="0E5D710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Пл4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AEA1E" w14:textId="11C36C07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Пл5</w:t>
            </w:r>
          </w:p>
        </w:tc>
        <w:tc>
          <w:tcPr>
            <w:tcW w:w="119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0E43FEA" w14:textId="475076A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Пл6</w:t>
            </w:r>
          </w:p>
        </w:tc>
      </w:tr>
      <w:tr w:rsidR="00B3397F" w:rsidRPr="00E42D33" w14:paraId="56FDE8C3" w14:textId="77777777" w:rsidTr="00B3397F">
        <w:trPr>
          <w:cantSplit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3F6A" w14:textId="6B60AA71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Уровень развития д</w:t>
            </w:r>
            <w:r w:rsidRPr="00034CB9">
              <w:rPr>
                <w:snapToGrid w:val="0"/>
                <w:sz w:val="24"/>
              </w:rPr>
              <w:t>орожн</w:t>
            </w:r>
            <w:r>
              <w:rPr>
                <w:snapToGrid w:val="0"/>
                <w:sz w:val="24"/>
              </w:rPr>
              <w:t>ой</w:t>
            </w:r>
            <w:r w:rsidRPr="00034CB9">
              <w:rPr>
                <w:snapToGrid w:val="0"/>
                <w:sz w:val="24"/>
              </w:rPr>
              <w:t xml:space="preserve"> сет</w:t>
            </w:r>
            <w:r>
              <w:rPr>
                <w:snapToGrid w:val="0"/>
                <w:sz w:val="24"/>
              </w:rPr>
              <w:t>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580B4" w14:textId="6784AB9E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73FE6" w14:textId="36ADCBB5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плохая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B317A" w14:textId="164F1AC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развитая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5BD69" w14:textId="353614E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развитая (немного лучше, чем для Пл3)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01F70" w14:textId="7B75CC0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702F1AA" w14:textId="28011E9B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плохая</w:t>
            </w:r>
          </w:p>
        </w:tc>
      </w:tr>
      <w:tr w:rsidR="00B3397F" w:rsidRPr="00E42D33" w14:paraId="54F4F4AF" w14:textId="77777777" w:rsidTr="00B3397F">
        <w:trPr>
          <w:cantSplit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77128" w14:textId="7009D707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Энергоснабжение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CF017" w14:textId="25590BF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34CB1" w14:textId="4459B933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1EDD4" w14:textId="690628D0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плохое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DBB74" w14:textId="5F8B33AE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D1805" w14:textId="15CE82D6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хорошее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83F7194" w14:textId="34D7007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</w:t>
            </w:r>
          </w:p>
        </w:tc>
      </w:tr>
      <w:tr w:rsidR="00B3397F" w:rsidRPr="00E42D33" w14:paraId="09DC1C09" w14:textId="77777777" w:rsidTr="00104E97">
        <w:trPr>
          <w:cantSplit/>
          <w:trHeight w:val="1061"/>
        </w:trPr>
        <w:tc>
          <w:tcPr>
            <w:tcW w:w="220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45BC713" w14:textId="1BD27E3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Затраты на под</w:t>
            </w:r>
            <w:r w:rsidRPr="00034CB9">
              <w:rPr>
                <w:snapToGrid w:val="0"/>
                <w:sz w:val="24"/>
              </w:rPr>
              <w:softHyphen/>
              <w:t>готовку к строи</w:t>
            </w:r>
            <w:r w:rsidRPr="00034CB9">
              <w:rPr>
                <w:snapToGrid w:val="0"/>
                <w:sz w:val="24"/>
              </w:rPr>
              <w:softHyphen/>
              <w:t xml:space="preserve">тельству, млн </w:t>
            </w:r>
            <w:r>
              <w:rPr>
                <w:snapToGrid w:val="0"/>
                <w:sz w:val="24"/>
              </w:rPr>
              <w:t>ден.ед.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FF0F426" w14:textId="5B640412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9D34440" w14:textId="55AABC63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8EE1B0C" w14:textId="27B6F55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190865B" w14:textId="631038B9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007F3996" w14:textId="0BC28E38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BD0F1E1" w14:textId="646CAA9C" w:rsidR="00B3397F" w:rsidRPr="00E42D33" w:rsidRDefault="00B3397F" w:rsidP="00B3397F">
            <w:pPr>
              <w:pStyle w:val="BodyTextIndent2"/>
              <w:spacing w:after="120"/>
              <w:ind w:firstLine="0"/>
              <w:jc w:val="center"/>
              <w:rPr>
                <w:bCs/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2,0</w:t>
            </w:r>
          </w:p>
        </w:tc>
      </w:tr>
    </w:tbl>
    <w:p w14:paraId="7E6DDB87" w14:textId="77777777" w:rsidR="00AC6F4F" w:rsidRPr="00AC6F4F" w:rsidRDefault="00AC6F4F" w:rsidP="00AC6F4F">
      <w:pPr>
        <w:keepNext/>
        <w:spacing w:after="0" w:line="240" w:lineRule="auto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AC6F4F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lastRenderedPageBreak/>
        <w:t>Важность критериев оценивается двумя экспертами.</w:t>
      </w:r>
    </w:p>
    <w:p w14:paraId="578BC094" w14:textId="77777777" w:rsidR="00AC6F4F" w:rsidRPr="00AC6F4F" w:rsidRDefault="00AC6F4F" w:rsidP="00AC6F4F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AC6F4F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По мнению первого эксперта, наиболее важный критерий - затраты на подготовку к строительству; менее важный - близость к источникам сырья, еще немного менее важный - близость к потребителям.</w:t>
      </w:r>
    </w:p>
    <w:p w14:paraId="2767D565" w14:textId="77777777" w:rsidR="00AC6F4F" w:rsidRPr="00AC6F4F" w:rsidRDefault="00AC6F4F" w:rsidP="00AC6F4F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AC6F4F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По мнению второго эксперта, наиболее важный критерий - близость к источникам сырья, немного ме</w:t>
      </w:r>
      <w:r w:rsidRPr="00AC6F4F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softHyphen/>
        <w:t>нее важный - затраты на подготовку к строительству, значительно менее важный - близость к потребите</w:t>
      </w:r>
      <w:r w:rsidRPr="00AC6F4F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softHyphen/>
        <w:t>лям.</w:t>
      </w:r>
    </w:p>
    <w:p w14:paraId="2F3B2902" w14:textId="77777777" w:rsidR="006413C5" w:rsidRPr="00B3397F" w:rsidRDefault="006413C5" w:rsidP="00B3397F">
      <w:pPr>
        <w:pStyle w:val="BodyTextIndent2"/>
        <w:ind w:firstLine="709"/>
        <w:rPr>
          <w:bCs/>
          <w:snapToGrid w:val="0"/>
          <w:szCs w:val="28"/>
        </w:rPr>
      </w:pPr>
    </w:p>
    <w:p w14:paraId="1B5F4AA3" w14:textId="23B207B4" w:rsidR="00E545B3" w:rsidRPr="00E545B3" w:rsidRDefault="00E545B3" w:rsidP="00377133">
      <w:pPr>
        <w:pStyle w:val="BodyTextIndent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BodyTextIndent2"/>
        <w:ind w:left="360" w:firstLine="0"/>
      </w:pPr>
    </w:p>
    <w:p w14:paraId="44108543" w14:textId="74EB4A12" w:rsidR="00820BD5" w:rsidRPr="00395780" w:rsidRDefault="00395780" w:rsidP="00395780">
      <w:pPr>
        <w:pStyle w:val="ListParagraph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95780">
        <w:rPr>
          <w:rFonts w:ascii="Times New Roman" w:hAnsi="Times New Roman" w:cs="Times New Roman"/>
          <w:b/>
          <w:bCs/>
          <w:sz w:val="28"/>
        </w:rPr>
        <w:t>Выбор множества Парето</w:t>
      </w:r>
    </w:p>
    <w:p w14:paraId="7E288E62" w14:textId="77777777" w:rsidR="00395780" w:rsidRDefault="00395780" w:rsidP="00395780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8"/>
        </w:rPr>
      </w:pPr>
    </w:p>
    <w:p w14:paraId="703A8ACC" w14:textId="77777777" w:rsidR="00395780" w:rsidRPr="00395780" w:rsidRDefault="00395780" w:rsidP="0039578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7EC38617" w14:textId="10EB996A" w:rsidR="00395780" w:rsidRDefault="00395780" w:rsidP="003957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</w:t>
      </w:r>
    </w:p>
    <w:p w14:paraId="622645A6" w14:textId="02916E08" w:rsidR="00395780" w:rsidRDefault="00395780" w:rsidP="0039578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 производится следующим образом. Все альтернативы попарно сравниваются друг с другом по всем критериям. Если при сравнении каких-либо альтернатив оказывается, что одна из них не лучше другой ни по одному критерию, то ее можно исключить из рассмотрения. Исключенную альтернатив не требуется сравнивать с другими альтернативами, так как она явно неперспективна.</w:t>
      </w:r>
    </w:p>
    <w:p w14:paraId="4C25B8CF" w14:textId="22B0B605" w:rsidR="0011788C" w:rsidRDefault="00395780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1 и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2</w:t>
      </w:r>
      <w:r w:rsidR="00B31D69">
        <w:rPr>
          <w:rFonts w:ascii="Times New Roman" w:hAnsi="Times New Roman" w:cs="Times New Roman"/>
          <w:sz w:val="28"/>
        </w:rPr>
        <w:t xml:space="preserve">. По критерию «уровень развития дорожной сети» альтернатива Пл1 лучше, чем Пл2. По критерию «энергоснабжение» альтернативы одинаковы, по критерию «затраты на подготовку к строительству» лучше альтернатива Пл2. </w:t>
      </w:r>
      <w:r w:rsidR="00104E97">
        <w:rPr>
          <w:rFonts w:ascii="Times New Roman" w:hAnsi="Times New Roman" w:cs="Times New Roman"/>
          <w:sz w:val="28"/>
        </w:rPr>
        <w:t xml:space="preserve">Таким образом, ни </w:t>
      </w:r>
      <w:r w:rsidR="00B31D69">
        <w:rPr>
          <w:rFonts w:ascii="Times New Roman" w:hAnsi="Times New Roman" w:cs="Times New Roman"/>
          <w:sz w:val="28"/>
        </w:rPr>
        <w:t>одна из альтернатив не исключается.</w:t>
      </w:r>
    </w:p>
    <w:p w14:paraId="343B06EE" w14:textId="4B470B8F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Пл1 и Пл3. По критериям «уровень развития дорожной сети» и «затраты на подготовку к строительству» лучше альтернатива Пл3, по критерию «энергоснабжение» лучше Пл1. Ни одна из альтернатив не исключается.</w:t>
      </w:r>
    </w:p>
    <w:p w14:paraId="51687589" w14:textId="6687CDB4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Пл1 и Пл4. По одному критерию лучше Пл4, по другому – Пл1, по третьему они одинаковы. Ни одна из альтернатив не исключается.</w:t>
      </w:r>
    </w:p>
    <w:p w14:paraId="1C6190DC" w14:textId="5F0FF8BB" w:rsidR="00B31D69" w:rsidRDefault="00B31D69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Сравним альтернативы Пл1 и Пл5. По критерию «уровень развития дорожной сети» альтернативы одинаковы. По критериям «энергоснабжение» и «затраты на подготовку к строительству» лучше альтернатива Пл5. Следовательно, следует исключить из сравнения альтернативу Пл1, так как она </w:t>
      </w:r>
      <w:r w:rsidR="00104E97">
        <w:rPr>
          <w:rFonts w:ascii="Times New Roman" w:hAnsi="Times New Roman" w:cs="Times New Roman"/>
          <w:sz w:val="28"/>
        </w:rPr>
        <w:t>явно не лучшая из имеющихся альтернатив.</w:t>
      </w:r>
    </w:p>
    <w:p w14:paraId="030C5295" w14:textId="0AA987C9" w:rsidR="00104E97" w:rsidRDefault="00104E97" w:rsidP="006413C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Пл3. По каким-то критериям лучше Пл3, по каким-то – Пл2. Ни одна из альтернатив не исключается.</w:t>
      </w:r>
    </w:p>
    <w:p w14:paraId="49F97634" w14:textId="0AE30474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Сравним Пл2 и Пл4. По каким-то критериям лучше Пл4, по каким-то – Пл2. Ни одна из альтернатив не исключается.</w:t>
      </w:r>
    </w:p>
    <w:p w14:paraId="2E08A25D" w14:textId="10AF8990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Пл3. По каким-то критериям лучше Пл5, по каким-то – Пл2. Ни одна из альтернатив не исключается.</w:t>
      </w:r>
    </w:p>
    <w:p w14:paraId="75EF9540" w14:textId="2CBA6B65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Пл2 и Пл6. По одному критерию лучше Пл2, по другому – Пл6, по третьему они одинаковы. Ни одна из альтернатив не исключается.</w:t>
      </w:r>
    </w:p>
    <w:p w14:paraId="65B76BD8" w14:textId="66BF5B42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Пл3 и Пл4. По двум критериям лучше Пл4, по третьему – Пл3. Ни одна из альтернатив не исключается.</w:t>
      </w:r>
    </w:p>
    <w:p w14:paraId="2CBDE85C" w14:textId="6BBA5612" w:rsidR="00104E97" w:rsidRDefault="00104E97" w:rsidP="00104E97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Аналогично сравниваются альтернативы </w:t>
      </w:r>
      <w:r w:rsidR="005D54CC">
        <w:rPr>
          <w:rFonts w:ascii="Times New Roman" w:hAnsi="Times New Roman" w:cs="Times New Roman"/>
          <w:sz w:val="28"/>
        </w:rPr>
        <w:t xml:space="preserve">Пл3 и Пл5, Пл3 и Пл6, </w:t>
      </w:r>
      <w:r>
        <w:rPr>
          <w:rFonts w:ascii="Times New Roman" w:hAnsi="Times New Roman" w:cs="Times New Roman"/>
          <w:sz w:val="28"/>
        </w:rPr>
        <w:t>Пл4 и Пл5, Пл4 и Пл6, Пл5 и Пл6. Ни одна из этих альтернатив не исключается.</w:t>
      </w:r>
    </w:p>
    <w:p w14:paraId="2839E8D8" w14:textId="4C5543A8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во множество Парето вошли альтернативы П</w:t>
      </w:r>
      <w:r w:rsidR="006413C5">
        <w:rPr>
          <w:rFonts w:ascii="Times New Roman" w:hAnsi="Times New Roman" w:cs="Times New Roman"/>
          <w:sz w:val="28"/>
        </w:rPr>
        <w:t>л2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л3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л4</w:t>
      </w:r>
      <w:r>
        <w:rPr>
          <w:rFonts w:ascii="Times New Roman" w:hAnsi="Times New Roman" w:cs="Times New Roman"/>
          <w:sz w:val="28"/>
        </w:rPr>
        <w:t>,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5 и П</w:t>
      </w:r>
      <w:r w:rsidR="006413C5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6. Именно из них будет выбираться лучшая из альтернатив.</w:t>
      </w:r>
    </w:p>
    <w:p w14:paraId="79E45726" w14:textId="77777777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A8A6318" w14:textId="0B1E844C" w:rsidR="0011788C" w:rsidRP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11788C">
        <w:rPr>
          <w:rFonts w:ascii="Times New Roman" w:hAnsi="Times New Roman" w:cs="Times New Roman"/>
          <w:b/>
          <w:bCs/>
          <w:sz w:val="28"/>
        </w:rPr>
        <w:t>3.2 Выбор рационального решения на основе метода анализа иерархий</w:t>
      </w:r>
    </w:p>
    <w:p w14:paraId="1480A2F2" w14:textId="3D66C371" w:rsidR="00395780" w:rsidRDefault="00395780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5FA89787" w14:textId="1445BEC8" w:rsidR="0099454B" w:rsidRDefault="0099454B" w:rsidP="00104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99454B">
        <w:rPr>
          <w:rFonts w:ascii="Times New Roman" w:hAnsi="Times New Roman" w:cs="Times New Roman"/>
          <w:sz w:val="28"/>
        </w:rPr>
        <w:t>Решение задачи начинается с построения иерархического представления задачи</w:t>
      </w:r>
      <w:r>
        <w:rPr>
          <w:rFonts w:ascii="Times New Roman" w:hAnsi="Times New Roman" w:cs="Times New Roman"/>
          <w:sz w:val="28"/>
        </w:rPr>
        <w:t xml:space="preserve"> (рис. 3.1)</w:t>
      </w:r>
      <w:r w:rsidRPr="0099454B">
        <w:rPr>
          <w:rFonts w:ascii="Times New Roman" w:hAnsi="Times New Roman" w:cs="Times New Roman"/>
          <w:sz w:val="28"/>
        </w:rPr>
        <w:t>, включающего все элементы, учитываемые при ее решении (в данном случае – альтернативы и критерии).</w:t>
      </w:r>
    </w:p>
    <w:p w14:paraId="3344C12F" w14:textId="77777777" w:rsidR="005D54CC" w:rsidRDefault="005D54CC" w:rsidP="00104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B3E0031" w14:textId="6A1C5B69" w:rsidR="0099454B" w:rsidRDefault="006413C5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6413C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EBB0E5" wp14:editId="4BB9E05B">
            <wp:extent cx="5644897" cy="2644140"/>
            <wp:effectExtent l="0" t="0" r="0" b="3810"/>
            <wp:docPr id="594052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333" cy="26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3B9" w14:textId="36258343" w:rsidR="0099454B" w:rsidRDefault="0099454B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Иерархическое представление многокритериальной задачи для решения методом анализа иерархий</w:t>
      </w:r>
    </w:p>
    <w:p w14:paraId="4BD754D4" w14:textId="77777777" w:rsidR="0099454B" w:rsidRDefault="0099454B" w:rsidP="0099454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</w:p>
    <w:p w14:paraId="26873607" w14:textId="77777777" w:rsidR="00B31D69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заполнить матрицу парных (табл. 3.1) сравнений размером 3*3 (3 критерия). Матрица заполняется в соответствие с мнениями о важности критериев.</w:t>
      </w:r>
    </w:p>
    <w:p w14:paraId="5D141CB5" w14:textId="77777777" w:rsidR="00104E97" w:rsidRDefault="00104E97" w:rsidP="00104E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84AA18" w14:textId="77777777" w:rsidR="00B31D69" w:rsidRDefault="00B31D69" w:rsidP="00B31D6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 – Матрица парных сравнений критериев по важности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</w:tblGrid>
      <w:tr w:rsidR="00B31D69" w14:paraId="5EFCBD06" w14:textId="77777777" w:rsidTr="00990D4F">
        <w:trPr>
          <w:trHeight w:val="361"/>
        </w:trPr>
        <w:tc>
          <w:tcPr>
            <w:tcW w:w="704" w:type="dxa"/>
            <w:vAlign w:val="center"/>
          </w:tcPr>
          <w:p w14:paraId="2E7E3F6C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C53F0DF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К1</w:t>
            </w:r>
          </w:p>
        </w:tc>
        <w:tc>
          <w:tcPr>
            <w:tcW w:w="993" w:type="dxa"/>
            <w:vAlign w:val="center"/>
          </w:tcPr>
          <w:p w14:paraId="7B4C5E4B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К2</w:t>
            </w:r>
          </w:p>
        </w:tc>
        <w:tc>
          <w:tcPr>
            <w:tcW w:w="992" w:type="dxa"/>
            <w:vAlign w:val="center"/>
          </w:tcPr>
          <w:p w14:paraId="3BCA67CB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К3</w:t>
            </w:r>
          </w:p>
        </w:tc>
      </w:tr>
      <w:tr w:rsidR="00B31D69" w14:paraId="6D3CFA57" w14:textId="77777777" w:rsidTr="00990D4F">
        <w:trPr>
          <w:trHeight w:val="553"/>
        </w:trPr>
        <w:tc>
          <w:tcPr>
            <w:tcW w:w="704" w:type="dxa"/>
            <w:vAlign w:val="center"/>
          </w:tcPr>
          <w:p w14:paraId="20EC66B3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К1</w:t>
            </w:r>
          </w:p>
        </w:tc>
        <w:tc>
          <w:tcPr>
            <w:tcW w:w="992" w:type="dxa"/>
            <w:vAlign w:val="center"/>
          </w:tcPr>
          <w:p w14:paraId="282C9A80" w14:textId="02153D4C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522FE030" w14:textId="44257328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11B87A6A" w14:textId="534D4F0E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</w:tr>
      <w:tr w:rsidR="00B31D69" w14:paraId="2F8E2195" w14:textId="77777777" w:rsidTr="00990D4F">
        <w:trPr>
          <w:trHeight w:val="561"/>
        </w:trPr>
        <w:tc>
          <w:tcPr>
            <w:tcW w:w="704" w:type="dxa"/>
            <w:vAlign w:val="center"/>
          </w:tcPr>
          <w:p w14:paraId="575CC088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К2</w:t>
            </w:r>
          </w:p>
        </w:tc>
        <w:tc>
          <w:tcPr>
            <w:tcW w:w="992" w:type="dxa"/>
            <w:vAlign w:val="center"/>
          </w:tcPr>
          <w:p w14:paraId="1C531506" w14:textId="6BBF8D29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3A5A4512" w14:textId="03DD3BF8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4189EBA" w14:textId="71DD0E23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</w:tr>
      <w:tr w:rsidR="00B31D69" w14:paraId="55808D6E" w14:textId="77777777" w:rsidTr="00990D4F">
        <w:trPr>
          <w:trHeight w:val="555"/>
        </w:trPr>
        <w:tc>
          <w:tcPr>
            <w:tcW w:w="704" w:type="dxa"/>
            <w:vAlign w:val="center"/>
          </w:tcPr>
          <w:p w14:paraId="7AAB2D10" w14:textId="77777777" w:rsidR="00B31D69" w:rsidRDefault="00B31D69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К3</w:t>
            </w:r>
          </w:p>
        </w:tc>
        <w:tc>
          <w:tcPr>
            <w:tcW w:w="992" w:type="dxa"/>
            <w:vAlign w:val="center"/>
          </w:tcPr>
          <w:p w14:paraId="13ECBA26" w14:textId="48745032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7BADF6AD" w14:textId="31357531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5BDD57DD" w14:textId="595244C7" w:rsidR="00B31D69" w:rsidRDefault="005D54CC" w:rsidP="00990D4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5402C04D" w14:textId="77777777" w:rsidR="005D54CC" w:rsidRDefault="005D54CC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3FBE8E20" w14:textId="08983C8B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5A0FA7">
        <w:rPr>
          <w:bCs/>
          <w:snapToGrid w:val="0"/>
          <w:szCs w:val="28"/>
        </w:rPr>
        <w:t>Обработка матрицы парных сравнений выполняется по правилам метода Саати.</w:t>
      </w:r>
    </w:p>
    <w:p w14:paraId="0C5F4150" w14:textId="77777777" w:rsidR="00B31D69" w:rsidRDefault="00B31D69" w:rsidP="00B31D69">
      <w:pPr>
        <w:pStyle w:val="BodyTextIndent2"/>
        <w:numPr>
          <w:ilvl w:val="0"/>
          <w:numId w:val="16"/>
        </w:numPr>
        <w:spacing w:line="360" w:lineRule="auto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3D594BD1" w14:textId="56DC4BDA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1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1*1*(1/3)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5D54CC">
        <w:rPr>
          <w:bCs/>
          <w:snapToGrid w:val="0"/>
          <w:szCs w:val="28"/>
          <w:lang w:val="en-US"/>
        </w:rPr>
        <w:t>0,69</w:t>
      </w:r>
    </w:p>
    <w:p w14:paraId="25BE5BC8" w14:textId="47896DA3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2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1*1*(1/3)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0,</w:t>
      </w:r>
      <w:r w:rsidR="005D54CC">
        <w:rPr>
          <w:bCs/>
          <w:snapToGrid w:val="0"/>
          <w:szCs w:val="28"/>
          <w:lang w:val="en-US"/>
        </w:rPr>
        <w:t>69</w:t>
      </w:r>
    </w:p>
    <w:p w14:paraId="12D3CCBE" w14:textId="3202A41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  <w:lang w:val="en-US"/>
        </w:rPr>
        <w:t>3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3*3*1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5D54CC">
        <w:rPr>
          <w:bCs/>
          <w:snapToGrid w:val="0"/>
          <w:szCs w:val="28"/>
          <w:lang w:val="en-US"/>
        </w:rPr>
        <w:t>2,08</w:t>
      </w:r>
    </w:p>
    <w:p w14:paraId="62625AA1" w14:textId="6A257F46" w:rsidR="00B31D69" w:rsidRDefault="00B31D69" w:rsidP="00B31D69">
      <w:pPr>
        <w:pStyle w:val="BodyTextIndent2"/>
        <w:numPr>
          <w:ilvl w:val="0"/>
          <w:numId w:val="16"/>
        </w:numPr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="005D54CC" w:rsidRPr="005D54CC">
        <w:rPr>
          <w:bCs/>
          <w:snapToGrid w:val="0"/>
          <w:szCs w:val="28"/>
        </w:rPr>
        <w:t xml:space="preserve"> </w:t>
      </w:r>
      <w:r w:rsidRPr="00F05AD5">
        <w:rPr>
          <w:bCs/>
          <w:snapToGrid w:val="0"/>
          <w:szCs w:val="28"/>
        </w:rPr>
        <w:t>=</w:t>
      </w:r>
      <w:r w:rsidR="005D54CC">
        <w:rPr>
          <w:bCs/>
          <w:snapToGrid w:val="0"/>
          <w:szCs w:val="28"/>
        </w:rPr>
        <w:t xml:space="preserve">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1</w:t>
      </w:r>
      <w:r w:rsidRPr="00F05AD5">
        <w:rPr>
          <w:bCs/>
          <w:snapToGrid w:val="0"/>
          <w:szCs w:val="28"/>
        </w:rPr>
        <w:t>+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2</w:t>
      </w:r>
      <w:r w:rsidRPr="00F05AD5">
        <w:rPr>
          <w:bCs/>
          <w:snapToGrid w:val="0"/>
          <w:szCs w:val="28"/>
        </w:rPr>
        <w:t>+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  <w:vertAlign w:val="subscript"/>
        </w:rPr>
        <w:t>3</w:t>
      </w:r>
      <w:r w:rsidRPr="00F05AD5">
        <w:rPr>
          <w:bCs/>
          <w:snapToGrid w:val="0"/>
          <w:szCs w:val="28"/>
        </w:rPr>
        <w:t xml:space="preserve"> = </w:t>
      </w:r>
      <w:r w:rsidR="005D54CC">
        <w:rPr>
          <w:bCs/>
          <w:snapToGrid w:val="0"/>
          <w:szCs w:val="28"/>
        </w:rPr>
        <w:t>0,69</w:t>
      </w:r>
      <w:r w:rsidRPr="00F05AD5">
        <w:rPr>
          <w:bCs/>
          <w:snapToGrid w:val="0"/>
          <w:szCs w:val="28"/>
        </w:rPr>
        <w:t>+0.</w:t>
      </w:r>
      <w:r w:rsidR="005D54CC">
        <w:rPr>
          <w:bCs/>
          <w:snapToGrid w:val="0"/>
          <w:szCs w:val="28"/>
        </w:rPr>
        <w:t>69</w:t>
      </w:r>
      <w:r w:rsidRPr="00F05AD5">
        <w:rPr>
          <w:bCs/>
          <w:snapToGrid w:val="0"/>
          <w:szCs w:val="28"/>
        </w:rPr>
        <w:t>+</w:t>
      </w:r>
      <w:r w:rsidR="005D54CC">
        <w:rPr>
          <w:bCs/>
          <w:snapToGrid w:val="0"/>
          <w:szCs w:val="28"/>
        </w:rPr>
        <w:t>2,08</w:t>
      </w:r>
      <w:r w:rsidRPr="00F05AD5">
        <w:rPr>
          <w:bCs/>
          <w:snapToGrid w:val="0"/>
          <w:szCs w:val="28"/>
        </w:rPr>
        <w:t>=3.</w:t>
      </w:r>
      <w:r w:rsidR="005D54CC">
        <w:rPr>
          <w:bCs/>
          <w:snapToGrid w:val="0"/>
          <w:szCs w:val="28"/>
        </w:rPr>
        <w:t>46</w:t>
      </w:r>
    </w:p>
    <w:p w14:paraId="723BC8DF" w14:textId="77777777" w:rsidR="00B31D69" w:rsidRDefault="00B31D69" w:rsidP="00B31D69">
      <w:pPr>
        <w:pStyle w:val="BodyTextIndent2"/>
        <w:numPr>
          <w:ilvl w:val="0"/>
          <w:numId w:val="16"/>
        </w:numPr>
        <w:spacing w:line="360" w:lineRule="auto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Вычисляются </w:t>
      </w:r>
      <w:r w:rsidRPr="00F05AD5">
        <w:rPr>
          <w:bCs/>
          <w:i/>
          <w:iCs/>
          <w:snapToGrid w:val="0"/>
          <w:szCs w:val="28"/>
        </w:rPr>
        <w:t>локальные приоритеты</w:t>
      </w:r>
      <w:r w:rsidRPr="00F05AD5">
        <w:rPr>
          <w:bCs/>
          <w:snapToGrid w:val="0"/>
          <w:szCs w:val="28"/>
        </w:rPr>
        <w:t xml:space="preserve"> (оценки важности кри</w:t>
      </w:r>
      <w:r>
        <w:rPr>
          <w:bCs/>
          <w:snapToGrid w:val="0"/>
          <w:szCs w:val="28"/>
        </w:rPr>
        <w:t>териев</w:t>
      </w:r>
      <w:r w:rsidRPr="00F05AD5">
        <w:rPr>
          <w:bCs/>
          <w:snapToGrid w:val="0"/>
          <w:szCs w:val="28"/>
        </w:rPr>
        <w:t>)</w:t>
      </w:r>
      <w:r>
        <w:rPr>
          <w:bCs/>
          <w:snapToGrid w:val="0"/>
          <w:szCs w:val="28"/>
        </w:rPr>
        <w:t>:</w:t>
      </w:r>
    </w:p>
    <w:p w14:paraId="7A9612E9" w14:textId="766C494F" w:rsidR="00B31D6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K1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1</w:t>
      </w:r>
      <w:r>
        <w:rPr>
          <w:bCs/>
          <w:snapToGrid w:val="0"/>
          <w:szCs w:val="28"/>
          <w:lang w:val="en-US"/>
        </w:rPr>
        <w:t xml:space="preserve"> / C = </w:t>
      </w:r>
      <w:r w:rsidR="005D54CC">
        <w:rPr>
          <w:bCs/>
          <w:snapToGrid w:val="0"/>
          <w:szCs w:val="28"/>
          <w:lang w:val="en-US"/>
        </w:rPr>
        <w:t>0,69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2</w:t>
      </w:r>
    </w:p>
    <w:p w14:paraId="6A60773E" w14:textId="470ADCA5" w:rsidR="00B31D69" w:rsidRPr="0030590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K2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2</w:t>
      </w:r>
      <w:r>
        <w:rPr>
          <w:bCs/>
          <w:snapToGrid w:val="0"/>
          <w:szCs w:val="28"/>
          <w:lang w:val="en-US"/>
        </w:rPr>
        <w:t xml:space="preserve"> / C = 0.</w:t>
      </w:r>
      <w:r w:rsidR="005D54CC">
        <w:rPr>
          <w:bCs/>
          <w:snapToGrid w:val="0"/>
          <w:szCs w:val="28"/>
          <w:lang w:val="en-US"/>
        </w:rPr>
        <w:t>69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2</w:t>
      </w:r>
    </w:p>
    <w:p w14:paraId="11CB7672" w14:textId="04CDF062" w:rsidR="00B31D69" w:rsidRDefault="00B31D69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  <w:lang w:val="en-US"/>
        </w:rPr>
      </w:pPr>
      <w:r>
        <w:rPr>
          <w:bCs/>
          <w:snapToGrid w:val="0"/>
          <w:szCs w:val="28"/>
          <w:lang w:val="en-US"/>
        </w:rPr>
        <w:t>L</w:t>
      </w:r>
      <w:r>
        <w:rPr>
          <w:bCs/>
          <w:snapToGrid w:val="0"/>
          <w:szCs w:val="28"/>
          <w:vertAlign w:val="subscript"/>
          <w:lang w:val="en-US"/>
        </w:rPr>
        <w:t>K</w:t>
      </w:r>
      <w:r w:rsidR="005D54CC">
        <w:rPr>
          <w:bCs/>
          <w:snapToGrid w:val="0"/>
          <w:szCs w:val="28"/>
          <w:vertAlign w:val="subscript"/>
          <w:lang w:val="en-US"/>
        </w:rPr>
        <w:t>3</w:t>
      </w:r>
      <w:r>
        <w:rPr>
          <w:bCs/>
          <w:snapToGrid w:val="0"/>
          <w:szCs w:val="28"/>
          <w:lang w:val="en-US"/>
        </w:rPr>
        <w:t xml:space="preserve"> = C</w:t>
      </w:r>
      <w:r>
        <w:rPr>
          <w:bCs/>
          <w:snapToGrid w:val="0"/>
          <w:szCs w:val="28"/>
          <w:vertAlign w:val="subscript"/>
          <w:lang w:val="en-US"/>
        </w:rPr>
        <w:t>3</w:t>
      </w:r>
      <w:r>
        <w:rPr>
          <w:bCs/>
          <w:snapToGrid w:val="0"/>
          <w:szCs w:val="28"/>
          <w:lang w:val="en-US"/>
        </w:rPr>
        <w:t xml:space="preserve"> / C = </w:t>
      </w:r>
      <w:r w:rsidR="005D54CC">
        <w:rPr>
          <w:bCs/>
          <w:snapToGrid w:val="0"/>
          <w:szCs w:val="28"/>
          <w:lang w:val="en-US"/>
        </w:rPr>
        <w:t>2,08</w:t>
      </w:r>
      <w:r>
        <w:rPr>
          <w:bCs/>
          <w:snapToGrid w:val="0"/>
          <w:szCs w:val="28"/>
          <w:lang w:val="en-US"/>
        </w:rPr>
        <w:t>/3.</w:t>
      </w:r>
      <w:r w:rsidR="005D54CC">
        <w:rPr>
          <w:bCs/>
          <w:snapToGrid w:val="0"/>
          <w:szCs w:val="28"/>
          <w:lang w:val="en-US"/>
        </w:rPr>
        <w:t>46</w:t>
      </w:r>
      <w:r>
        <w:rPr>
          <w:bCs/>
          <w:snapToGrid w:val="0"/>
          <w:szCs w:val="28"/>
          <w:lang w:val="en-US"/>
        </w:rPr>
        <w:t xml:space="preserve"> = 0.</w:t>
      </w:r>
      <w:r w:rsidR="005D54CC">
        <w:rPr>
          <w:bCs/>
          <w:snapToGrid w:val="0"/>
          <w:szCs w:val="28"/>
          <w:lang w:val="en-US"/>
        </w:rPr>
        <w:t>6</w:t>
      </w:r>
    </w:p>
    <w:p w14:paraId="458B9CA0" w14:textId="2BBB756C" w:rsidR="00B31D69" w:rsidRPr="00D7064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305909">
        <w:rPr>
          <w:bCs/>
          <w:snapToGrid w:val="0"/>
          <w:szCs w:val="28"/>
        </w:rPr>
        <w:t xml:space="preserve">Чем больше локальный приоритет, тем важнее критерий (т.е. тем больше он должен учитываться при выборе решения). </w:t>
      </w:r>
      <w:r w:rsidRPr="00D70649">
        <w:rPr>
          <w:bCs/>
          <w:snapToGrid w:val="0"/>
          <w:szCs w:val="28"/>
        </w:rPr>
        <w:t xml:space="preserve">Самый важный критерий – </w:t>
      </w:r>
      <w:r w:rsidR="005D54CC">
        <w:rPr>
          <w:bCs/>
          <w:snapToGrid w:val="0"/>
          <w:szCs w:val="28"/>
        </w:rPr>
        <w:t>затраты на подготовку к строительству</w:t>
      </w:r>
      <w:r w:rsidRPr="00D70649">
        <w:rPr>
          <w:bCs/>
          <w:snapToGrid w:val="0"/>
          <w:szCs w:val="28"/>
        </w:rPr>
        <w:t>.</w:t>
      </w:r>
    </w:p>
    <w:p w14:paraId="18047C38" w14:textId="2942AF6C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Сравнение альтернатив по критерию «</w:t>
      </w:r>
      <w:r w:rsidR="0096470F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 (таблица 3.2).</w:t>
      </w:r>
    </w:p>
    <w:p w14:paraId="7F1E3EDD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465EB246" w14:textId="64488958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3.2 – Матрица парных сравнений альтернатив по критерию «</w:t>
      </w:r>
      <w:r w:rsidR="0096470F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0652288A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39EA095D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275F7C5" w14:textId="071B3CE2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62AF293D" w14:textId="3AFB58A2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74CDFFD8" w14:textId="578410F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1DDCF6E2" w14:textId="008BFD4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40F807DB" w14:textId="1581021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64B0FAC7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18E9F0A8" w14:textId="113ABA2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61C20B2F" w14:textId="0FF4751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C340614" w14:textId="34667792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8" w:type="dxa"/>
            <w:vAlign w:val="center"/>
          </w:tcPr>
          <w:p w14:paraId="22DA1EB6" w14:textId="4CC8832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1/8</w:t>
            </w:r>
          </w:p>
        </w:tc>
        <w:tc>
          <w:tcPr>
            <w:tcW w:w="709" w:type="dxa"/>
            <w:vAlign w:val="center"/>
          </w:tcPr>
          <w:p w14:paraId="24D8DFE5" w14:textId="1761E6B6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2F121B60" w14:textId="6007C7F6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  <w:tr w:rsidR="00B31D69" w14:paraId="08EA9EF3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74919A61" w14:textId="150512B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10DC5F45" w14:textId="258F006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14:paraId="713FA06C" w14:textId="303CFB5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0FA3E94" w14:textId="63789BE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1/2</w:t>
            </w:r>
          </w:p>
        </w:tc>
        <w:tc>
          <w:tcPr>
            <w:tcW w:w="709" w:type="dxa"/>
            <w:vAlign w:val="center"/>
          </w:tcPr>
          <w:p w14:paraId="0B3F8A9C" w14:textId="1F166E4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1FB54A28" w14:textId="541AD65A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</w:tr>
      <w:tr w:rsidR="00B31D69" w14:paraId="1ACB8E58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2BE08F85" w14:textId="7EAB1DA6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60EEA07B" w14:textId="7A0F8007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14:paraId="3D8F6D3E" w14:textId="3A9218A0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425EC634" w14:textId="2E83792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8E69B32" w14:textId="5C326EAF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51DCB2FE" w14:textId="15CD200B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8</w:t>
            </w:r>
          </w:p>
        </w:tc>
      </w:tr>
      <w:tr w:rsidR="00B31D69" w14:paraId="7F2143B4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0E20982B" w14:textId="059D6FD8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л5</w:t>
            </w:r>
          </w:p>
        </w:tc>
        <w:tc>
          <w:tcPr>
            <w:tcW w:w="709" w:type="dxa"/>
            <w:vAlign w:val="center"/>
          </w:tcPr>
          <w:p w14:paraId="137A6711" w14:textId="3FAF7C1D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59D0A88D" w14:textId="624AEC41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8" w:type="dxa"/>
            <w:vAlign w:val="center"/>
          </w:tcPr>
          <w:p w14:paraId="34DF1DF6" w14:textId="10EDD7FC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1/6</w:t>
            </w:r>
          </w:p>
        </w:tc>
        <w:tc>
          <w:tcPr>
            <w:tcW w:w="709" w:type="dxa"/>
            <w:vAlign w:val="center"/>
          </w:tcPr>
          <w:p w14:paraId="6E8D400E" w14:textId="04CC5FC9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BDF432F" w14:textId="6A397BAE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</w:tr>
      <w:tr w:rsidR="00B31D69" w14:paraId="75987D4E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3A2F443B" w14:textId="03D8570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96470F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42595E61" w14:textId="4A3929D8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9868BFF" w14:textId="6DA1C72E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8" w:type="dxa"/>
            <w:vAlign w:val="center"/>
          </w:tcPr>
          <w:p w14:paraId="39B5B0E5" w14:textId="79CA8ABD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1/8</w:t>
            </w:r>
          </w:p>
        </w:tc>
        <w:tc>
          <w:tcPr>
            <w:tcW w:w="709" w:type="dxa"/>
            <w:vAlign w:val="center"/>
          </w:tcPr>
          <w:p w14:paraId="0A501364" w14:textId="036D8227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3D04A0C5" w14:textId="2F834A7B" w:rsidR="00B31D69" w:rsidRDefault="0096470F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0C63A2AA" w14:textId="1B26D11C" w:rsidR="0096470F" w:rsidRDefault="0096470F" w:rsidP="0096470F">
      <w:pPr>
        <w:pStyle w:val="BodyTextIndent2"/>
        <w:ind w:firstLine="0"/>
        <w:rPr>
          <w:bCs/>
          <w:snapToGrid w:val="0"/>
          <w:szCs w:val="28"/>
        </w:rPr>
      </w:pPr>
    </w:p>
    <w:p w14:paraId="4784C8BE" w14:textId="5ACD2DD1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5A0FA7">
        <w:rPr>
          <w:bCs/>
          <w:snapToGrid w:val="0"/>
          <w:szCs w:val="28"/>
        </w:rPr>
        <w:t>Обработка матрицы парных сравнений выполняется по правилам метода Саати.</w:t>
      </w:r>
    </w:p>
    <w:p w14:paraId="4C15F2C5" w14:textId="77777777" w:rsidR="00B31D69" w:rsidRDefault="00B31D69" w:rsidP="00B31D69">
      <w:pPr>
        <w:pStyle w:val="BodyTextIndent2"/>
        <w:numPr>
          <w:ilvl w:val="0"/>
          <w:numId w:val="17"/>
        </w:numPr>
        <w:spacing w:line="360" w:lineRule="auto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010F4FEE" w14:textId="7C6EB7D2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  <w:lang w:val="en-US"/>
        </w:rPr>
        <w:t>2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1*(1/7)*(1/8)*(1/5)*1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0,32</w:t>
      </w:r>
    </w:p>
    <w:p w14:paraId="437A0134" w14:textId="0201A98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  <w:lang w:val="en-US"/>
        </w:rPr>
        <w:t>3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7*1*(1/2)*3*7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2,36</w:t>
      </w:r>
    </w:p>
    <w:p w14:paraId="3A8CF405" w14:textId="6B996131" w:rsidR="00B31D69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lastRenderedPageBreak/>
        <w:t>C</w:t>
      </w:r>
      <w:r w:rsidR="0096470F">
        <w:rPr>
          <w:bCs/>
          <w:snapToGrid w:val="0"/>
          <w:szCs w:val="28"/>
          <w:vertAlign w:val="subscript"/>
          <w:lang w:val="en-US"/>
        </w:rPr>
        <w:t>4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8*2*1*6*8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>
        <w:rPr>
          <w:bCs/>
          <w:snapToGrid w:val="0"/>
          <w:szCs w:val="28"/>
          <w:lang w:val="en-US"/>
        </w:rPr>
        <w:t>3,</w:t>
      </w:r>
      <w:r w:rsidR="0096470F">
        <w:rPr>
          <w:bCs/>
          <w:snapToGrid w:val="0"/>
          <w:szCs w:val="28"/>
          <w:lang w:val="en-US"/>
        </w:rPr>
        <w:t>78</w:t>
      </w:r>
    </w:p>
    <w:p w14:paraId="4C7A37BC" w14:textId="70BC0D01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  <w:lang w:val="en-US"/>
        </w:rPr>
        <w:t>5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5*(1/3)*(1/6)*1*5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 w:rsidR="0096470F">
        <w:rPr>
          <w:bCs/>
          <w:snapToGrid w:val="0"/>
          <w:szCs w:val="28"/>
          <w:lang w:val="en-US"/>
        </w:rPr>
        <w:t>1,07</w:t>
      </w:r>
    </w:p>
    <w:p w14:paraId="07B911EC" w14:textId="11660E53" w:rsidR="00B31D69" w:rsidRPr="00F05AD5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  <w:lang w:val="en-US"/>
        </w:rPr>
      </w:pPr>
      <w:r w:rsidRPr="00F05AD5"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  <w:lang w:val="en-US"/>
        </w:rPr>
        <w:t>6</w:t>
      </w:r>
      <w:r w:rsidRPr="00F05AD5">
        <w:rPr>
          <w:bCs/>
          <w:snapToGrid w:val="0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/>
                <w:bCs/>
                <w:snapToGrid w:val="0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  <w:lang w:val="en-US"/>
              </w:rPr>
              <m:t>1*(1/7)*(1/8)*(1/5)*1</m:t>
            </m:r>
          </m:e>
        </m:rad>
      </m:oMath>
      <w:r w:rsidRPr="00F05AD5">
        <w:rPr>
          <w:bCs/>
          <w:snapToGrid w:val="0"/>
          <w:szCs w:val="28"/>
          <w:lang w:val="en-US"/>
        </w:rPr>
        <w:t xml:space="preserve"> = </w:t>
      </w:r>
      <w:r>
        <w:rPr>
          <w:bCs/>
          <w:snapToGrid w:val="0"/>
          <w:szCs w:val="28"/>
          <w:lang w:val="en-US"/>
        </w:rPr>
        <w:t>0,</w:t>
      </w:r>
      <w:r w:rsidR="0096470F">
        <w:rPr>
          <w:bCs/>
          <w:snapToGrid w:val="0"/>
          <w:szCs w:val="28"/>
          <w:lang w:val="en-US"/>
        </w:rPr>
        <w:t>32</w:t>
      </w:r>
    </w:p>
    <w:p w14:paraId="61F1506A" w14:textId="42140DC0" w:rsidR="00B31D69" w:rsidRDefault="00B31D69" w:rsidP="00B31D69">
      <w:pPr>
        <w:pStyle w:val="BodyTextIndent2"/>
        <w:numPr>
          <w:ilvl w:val="0"/>
          <w:numId w:val="17"/>
        </w:numPr>
        <w:ind w:left="0"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2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3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 w:rsidR="0096470F">
        <w:rPr>
          <w:bCs/>
          <w:snapToGrid w:val="0"/>
          <w:szCs w:val="28"/>
          <w:vertAlign w:val="subscript"/>
        </w:rPr>
        <w:t>4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</w:rPr>
        <w:t>5</w:t>
      </w:r>
      <w:r w:rsidRPr="00F05AD5">
        <w:rPr>
          <w:bCs/>
          <w:snapToGrid w:val="0"/>
          <w:szCs w:val="28"/>
        </w:rPr>
        <w:t xml:space="preserve"> + </w:t>
      </w:r>
      <w:r>
        <w:rPr>
          <w:bCs/>
          <w:snapToGrid w:val="0"/>
          <w:szCs w:val="28"/>
          <w:lang w:val="en-US"/>
        </w:rPr>
        <w:t>C</w:t>
      </w:r>
      <w:r>
        <w:rPr>
          <w:bCs/>
          <w:snapToGrid w:val="0"/>
          <w:szCs w:val="28"/>
          <w:vertAlign w:val="subscript"/>
        </w:rPr>
        <w:t>6</w:t>
      </w:r>
      <w:r w:rsidRPr="00F05AD5">
        <w:rPr>
          <w:bCs/>
          <w:snapToGrid w:val="0"/>
          <w:szCs w:val="28"/>
        </w:rPr>
        <w:t xml:space="preserve"> = </w:t>
      </w:r>
      <w:r w:rsidR="0096470F">
        <w:rPr>
          <w:bCs/>
          <w:snapToGrid w:val="0"/>
          <w:szCs w:val="28"/>
        </w:rPr>
        <w:t>0,32</w:t>
      </w:r>
      <w:r>
        <w:rPr>
          <w:bCs/>
          <w:snapToGrid w:val="0"/>
          <w:szCs w:val="28"/>
        </w:rPr>
        <w:t>+</w:t>
      </w:r>
      <w:r w:rsidR="0096470F">
        <w:rPr>
          <w:bCs/>
          <w:snapToGrid w:val="0"/>
          <w:szCs w:val="28"/>
        </w:rPr>
        <w:t>2,36</w:t>
      </w:r>
      <w:r>
        <w:rPr>
          <w:bCs/>
          <w:snapToGrid w:val="0"/>
          <w:szCs w:val="28"/>
        </w:rPr>
        <w:t>+3,7</w:t>
      </w:r>
      <w:r w:rsidR="0096470F">
        <w:rPr>
          <w:bCs/>
          <w:snapToGrid w:val="0"/>
          <w:szCs w:val="28"/>
        </w:rPr>
        <w:t>8</w:t>
      </w:r>
      <w:r>
        <w:rPr>
          <w:bCs/>
          <w:snapToGrid w:val="0"/>
          <w:szCs w:val="28"/>
        </w:rPr>
        <w:t>+</w:t>
      </w:r>
      <w:r w:rsidR="0096470F">
        <w:rPr>
          <w:bCs/>
          <w:snapToGrid w:val="0"/>
          <w:szCs w:val="28"/>
        </w:rPr>
        <w:t>1,07</w:t>
      </w:r>
      <w:r>
        <w:rPr>
          <w:bCs/>
          <w:snapToGrid w:val="0"/>
          <w:szCs w:val="28"/>
        </w:rPr>
        <w:t>+0,</w:t>
      </w:r>
      <w:r w:rsidR="0096470F">
        <w:rPr>
          <w:bCs/>
          <w:snapToGrid w:val="0"/>
          <w:szCs w:val="28"/>
        </w:rPr>
        <w:t>32</w:t>
      </w:r>
      <w:r>
        <w:rPr>
          <w:bCs/>
          <w:snapToGrid w:val="0"/>
          <w:szCs w:val="28"/>
        </w:rPr>
        <w:t xml:space="preserve"> = 7,</w:t>
      </w:r>
      <w:r w:rsidR="0096470F">
        <w:rPr>
          <w:bCs/>
          <w:snapToGrid w:val="0"/>
          <w:szCs w:val="28"/>
        </w:rPr>
        <w:t>85</w:t>
      </w:r>
    </w:p>
    <w:p w14:paraId="01A6EFDE" w14:textId="77777777" w:rsidR="00B31D69" w:rsidRDefault="00B31D69" w:rsidP="00B31D69">
      <w:pPr>
        <w:pStyle w:val="BodyTextIndent2"/>
        <w:numPr>
          <w:ilvl w:val="0"/>
          <w:numId w:val="17"/>
        </w:numPr>
        <w:spacing w:line="276" w:lineRule="auto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Вычисляются </w:t>
      </w:r>
      <w:r w:rsidRPr="00870791">
        <w:rPr>
          <w:bCs/>
          <w:snapToGrid w:val="0"/>
          <w:szCs w:val="28"/>
        </w:rPr>
        <w:t>локальные приоритеты</w:t>
      </w:r>
      <w:r w:rsidRPr="00F05AD5">
        <w:rPr>
          <w:bCs/>
          <w:snapToGrid w:val="0"/>
          <w:szCs w:val="28"/>
        </w:rPr>
        <w:t xml:space="preserve"> (оценки важности кри</w:t>
      </w:r>
      <w:r>
        <w:rPr>
          <w:bCs/>
          <w:snapToGrid w:val="0"/>
          <w:szCs w:val="28"/>
        </w:rPr>
        <w:t>териев</w:t>
      </w:r>
      <w:r w:rsidRPr="00F05AD5">
        <w:rPr>
          <w:bCs/>
          <w:snapToGrid w:val="0"/>
          <w:szCs w:val="28"/>
        </w:rPr>
        <w:t>)</w:t>
      </w:r>
      <w:r>
        <w:rPr>
          <w:bCs/>
          <w:snapToGrid w:val="0"/>
          <w:szCs w:val="28"/>
        </w:rPr>
        <w:t>:</w:t>
      </w:r>
    </w:p>
    <w:p w14:paraId="7C4CC6B3" w14:textId="24DEB8EA" w:rsidR="00B31D69" w:rsidRPr="00DE233B" w:rsidRDefault="001821AF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Пл2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/С=0,32/7,85=0,04</m:t>
          </m:r>
        </m:oMath>
      </m:oMathPara>
    </w:p>
    <w:p w14:paraId="286FC3EE" w14:textId="4A88F3C6" w:rsidR="00B31D69" w:rsidRPr="00DE233B" w:rsidRDefault="001821AF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Пл3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/С=2,36/7,85=0,30</m:t>
          </m:r>
        </m:oMath>
      </m:oMathPara>
    </w:p>
    <w:p w14:paraId="62BC4D10" w14:textId="3C9627D1" w:rsidR="00B31D69" w:rsidRPr="00DE233B" w:rsidRDefault="001821AF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Пл4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/С=3,78/7,85=0,48</m:t>
          </m:r>
        </m:oMath>
      </m:oMathPara>
    </w:p>
    <w:p w14:paraId="6CE54337" w14:textId="2E7442D9" w:rsidR="00B31D69" w:rsidRPr="00DE233B" w:rsidRDefault="001821AF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Пл5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/С=1,07/7,85=0,16</m:t>
          </m:r>
        </m:oMath>
      </m:oMathPara>
    </w:p>
    <w:p w14:paraId="32507E1B" w14:textId="4A248E0A" w:rsidR="00B31D69" w:rsidRPr="00DE233B" w:rsidRDefault="001821AF" w:rsidP="00B31D69">
      <w:pPr>
        <w:pStyle w:val="BodyTextIndent2"/>
        <w:spacing w:line="276" w:lineRule="auto"/>
        <w:ind w:left="709" w:firstLine="0"/>
        <w:rPr>
          <w:bCs/>
          <w:snapToGrid w:val="0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Пл6</m:t>
              </m:r>
            </m:sub>
            <m:sup>
              <m:r>
                <w:rPr>
                  <w:rFonts w:ascii="Cambria Math" w:hAnsi="Cambria Math"/>
                  <w:snapToGrid w:val="0"/>
                  <w:szCs w:val="28"/>
                </w:rPr>
                <m:t>K1</m:t>
              </m:r>
            </m:sup>
          </m:sSubSup>
          <m:r>
            <w:rPr>
              <w:rFonts w:ascii="Cambria Math" w:hAnsi="Cambria Math"/>
              <w:snapToGrid w:val="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napToGrid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napToGrid w:val="0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napToGrid w:val="0"/>
              <w:szCs w:val="28"/>
            </w:rPr>
            <m:t>/С=0,32/7,85=0,04</m:t>
          </m:r>
        </m:oMath>
      </m:oMathPara>
    </w:p>
    <w:p w14:paraId="6199DB52" w14:textId="49860360" w:rsidR="00B31D69" w:rsidRDefault="00B31D69" w:rsidP="004579A8">
      <w:pPr>
        <w:pStyle w:val="BodyTextIndent2"/>
        <w:ind w:firstLine="709"/>
        <w:rPr>
          <w:bCs/>
          <w:snapToGrid w:val="0"/>
          <w:szCs w:val="28"/>
        </w:rPr>
      </w:pPr>
      <w:r w:rsidRPr="00DE233B">
        <w:rPr>
          <w:bCs/>
          <w:snapToGrid w:val="0"/>
          <w:szCs w:val="28"/>
        </w:rPr>
        <w:t xml:space="preserve">Чем больше локальный приоритет, тем лучше альтернатива </w:t>
      </w:r>
      <w:r w:rsidRPr="00DE233B">
        <w:rPr>
          <w:bCs/>
          <w:i/>
          <w:snapToGrid w:val="0"/>
          <w:szCs w:val="28"/>
        </w:rPr>
        <w:t>по данному критерию</w:t>
      </w:r>
      <w:r w:rsidRPr="00DE233B">
        <w:rPr>
          <w:bCs/>
          <w:snapToGrid w:val="0"/>
          <w:szCs w:val="28"/>
        </w:rPr>
        <w:t>. Аналогично выполняется сравнение альтернатив по остальным критериям.</w:t>
      </w:r>
      <w:r>
        <w:rPr>
          <w:bCs/>
          <w:snapToGrid w:val="0"/>
          <w:szCs w:val="28"/>
        </w:rPr>
        <w:t xml:space="preserve"> </w:t>
      </w:r>
    </w:p>
    <w:p w14:paraId="667FC8F4" w14:textId="2D8D420C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DE233B">
        <w:rPr>
          <w:bCs/>
          <w:snapToGrid w:val="0"/>
          <w:szCs w:val="28"/>
        </w:rPr>
        <w:t xml:space="preserve">В таблице </w:t>
      </w:r>
      <w:r>
        <w:rPr>
          <w:bCs/>
          <w:snapToGrid w:val="0"/>
          <w:szCs w:val="28"/>
        </w:rPr>
        <w:t>3</w:t>
      </w:r>
      <w:r w:rsidRPr="00DE233B">
        <w:rPr>
          <w:bCs/>
          <w:snapToGrid w:val="0"/>
          <w:szCs w:val="28"/>
        </w:rPr>
        <w:t>.</w:t>
      </w:r>
      <w:r>
        <w:rPr>
          <w:bCs/>
          <w:snapToGrid w:val="0"/>
          <w:szCs w:val="28"/>
        </w:rPr>
        <w:t>3</w:t>
      </w:r>
      <w:r w:rsidRPr="00DE233B">
        <w:rPr>
          <w:bCs/>
          <w:snapToGrid w:val="0"/>
          <w:szCs w:val="28"/>
        </w:rPr>
        <w:t xml:space="preserve"> приведено попарное сравнение альтернатив по критерию “</w:t>
      </w:r>
      <w:r w:rsidR="004579A8">
        <w:rPr>
          <w:bCs/>
          <w:snapToGrid w:val="0"/>
          <w:szCs w:val="28"/>
        </w:rPr>
        <w:t>энергоснабжение</w:t>
      </w:r>
      <w:r w:rsidRPr="00DE233B">
        <w:rPr>
          <w:bCs/>
          <w:snapToGrid w:val="0"/>
          <w:szCs w:val="28"/>
        </w:rPr>
        <w:t xml:space="preserve">”, в таблице </w:t>
      </w:r>
      <w:r>
        <w:rPr>
          <w:bCs/>
          <w:snapToGrid w:val="0"/>
          <w:szCs w:val="28"/>
        </w:rPr>
        <w:t>3.4</w:t>
      </w:r>
      <w:r w:rsidRPr="00DE233B">
        <w:rPr>
          <w:bCs/>
          <w:snapToGrid w:val="0"/>
          <w:szCs w:val="28"/>
        </w:rPr>
        <w:t xml:space="preserve"> – по критерию “</w:t>
      </w:r>
      <w:r w:rsidR="004579A8">
        <w:rPr>
          <w:bCs/>
          <w:snapToGrid w:val="0"/>
          <w:szCs w:val="28"/>
        </w:rPr>
        <w:t>затраты на подготовку к строительству</w:t>
      </w:r>
      <w:r w:rsidRPr="00DE233B">
        <w:rPr>
          <w:bCs/>
          <w:snapToGrid w:val="0"/>
          <w:szCs w:val="28"/>
        </w:rPr>
        <w:t>”.</w:t>
      </w:r>
    </w:p>
    <w:p w14:paraId="4F4D359F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600EEDB3" w14:textId="6FC3E71C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3.3 – Матрица парных сравнений альтернатив по критерию «</w:t>
      </w:r>
      <w:r w:rsidR="004579A8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490F2AF6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37C1DD2B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4E9F1A" w14:textId="4A6E181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1A3A722D" w14:textId="3F89711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4F3AF7FF" w14:textId="4989D3C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2448CEB3" w14:textId="478EA97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182E736F" w14:textId="47077C0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28265790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65EFFDB3" w14:textId="4802048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42E4B02B" w14:textId="2877450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A4729ED" w14:textId="1DBB6E6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14:paraId="77204DCC" w14:textId="5C488DD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2D55901C" w14:textId="74351C88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46864588" w14:textId="72710771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</w:tr>
      <w:tr w:rsidR="00B31D69" w14:paraId="735ADEF6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61F9EB07" w14:textId="6DCEA49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4BBA62D4" w14:textId="51DCAF57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486E3F73" w14:textId="029F1BFF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884EFD9" w14:textId="7C6E8CF8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2EF24634" w14:textId="660D7CA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  <w:tc>
          <w:tcPr>
            <w:tcW w:w="709" w:type="dxa"/>
            <w:vAlign w:val="center"/>
          </w:tcPr>
          <w:p w14:paraId="1F7C01B9" w14:textId="158EBA4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</w:tr>
      <w:tr w:rsidR="00B31D69" w14:paraId="028C482C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00286B86" w14:textId="603010B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29B19360" w14:textId="125066D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1C6F9D59" w14:textId="05FE6FA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00F42E89" w14:textId="2D01B6F1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2A9F106" w14:textId="04B8710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3C902FF3" w14:textId="631EAA9D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  <w:tr w:rsidR="00B31D69" w14:paraId="31F63910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5AB97555" w14:textId="2EFE94CD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17D72450" w14:textId="4A5D2479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3398C0CB" w14:textId="2E0622C4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8" w:type="dxa"/>
            <w:vAlign w:val="center"/>
          </w:tcPr>
          <w:p w14:paraId="0628FA46" w14:textId="5E2F9973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6D1610B1" w14:textId="35D402F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28B3829" w14:textId="173761CB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</w:tr>
      <w:tr w:rsidR="00B31D69" w14:paraId="04D8E157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4DF7EF2F" w14:textId="779F3F28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4579A8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3B9FBCC9" w14:textId="69AAEB46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7A1A3545" w14:textId="4FB5FFB5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5A7A987E" w14:textId="2A84411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C390080" w14:textId="212E3E9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21D50977" w14:textId="218265D2" w:rsidR="00B31D69" w:rsidRDefault="004579A8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0F49888C" w14:textId="062397A6" w:rsidR="00B31D69" w:rsidRPr="0030590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13081058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3767BD43" w14:textId="065FC5E1" w:rsidR="00B31D69" w:rsidRPr="00800361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2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1,72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3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0,31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4</w:t>
      </w:r>
      <w:r w:rsidRPr="00800361">
        <w:rPr>
          <w:bCs/>
          <w:snapToGrid w:val="0"/>
          <w:szCs w:val="28"/>
        </w:rPr>
        <w:t xml:space="preserve"> = 0,</w:t>
      </w:r>
      <w:r w:rsidR="00800361">
        <w:rPr>
          <w:bCs/>
          <w:snapToGrid w:val="0"/>
          <w:szCs w:val="28"/>
        </w:rPr>
        <w:t>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5</w:t>
      </w:r>
      <w:r w:rsidRPr="00800361">
        <w:rPr>
          <w:bCs/>
          <w:snapToGrid w:val="0"/>
          <w:szCs w:val="28"/>
        </w:rPr>
        <w:t xml:space="preserve"> = 3,</w:t>
      </w:r>
      <w:r w:rsidR="00800361">
        <w:rPr>
          <w:bCs/>
          <w:snapToGrid w:val="0"/>
          <w:szCs w:val="28"/>
        </w:rPr>
        <w:t>50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6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0,72</w:t>
      </w:r>
    </w:p>
    <w:p w14:paraId="21D47D25" w14:textId="3FA5B542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6,98</w:t>
      </w:r>
    </w:p>
    <w:p w14:paraId="6FD1CB0E" w14:textId="550956F1" w:rsidR="00B31D69" w:rsidRDefault="00B31D69" w:rsidP="00B31D6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К2 (</w:t>
      </w:r>
      <w:r w:rsidR="00800361">
        <w:rPr>
          <w:rFonts w:ascii="Times New Roman" w:hAnsi="Times New Roman" w:cs="Times New Roman"/>
          <w:sz w:val="28"/>
          <w:szCs w:val="28"/>
        </w:rPr>
        <w:t>энергоснабжение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E67D763" w14:textId="50E56D44" w:rsidR="00B31D69" w:rsidRPr="00870791" w:rsidRDefault="001821AF" w:rsidP="00B31D69">
      <w:pPr>
        <w:pStyle w:val="BodyTextIndent2"/>
        <w:ind w:left="709" w:firstLine="0"/>
        <w:rPr>
          <w:bCs/>
          <w:snapToGrid w:val="0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Пл2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=0,25</m:t>
        </m:r>
      </m:oMath>
      <w:r w:rsidR="00B31D69">
        <w:rPr>
          <w:bCs/>
          <w:snapToGrid w:val="0"/>
          <w:szCs w:val="28"/>
        </w:rPr>
        <w:tab/>
      </w:r>
      <m:oMath>
        <m:r>
          <w:rPr>
            <w:rFonts w:ascii="Cambria Math" w:hAnsi="Cambria Math"/>
            <w:snapToGrid w:val="0"/>
            <w:szCs w:val="28"/>
          </w:rPr>
          <m:t xml:space="preserve">   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Пл3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=0,04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Пл4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  <w:r w:rsidR="00B31D69">
        <w:rPr>
          <w:bCs/>
          <w:snapToGrid w:val="0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Пл5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=0,50</m:t>
        </m:r>
      </m:oMath>
      <w:r w:rsidR="00B31D69">
        <w:rPr>
          <w:bCs/>
          <w:snapToGrid w:val="0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Пл6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K2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</w:p>
    <w:p w14:paraId="50BEE22E" w14:textId="77777777" w:rsidR="00B31D69" w:rsidRPr="00DE233B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45F7EA28" w14:textId="3F5ED176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Таблица 3.4 – Матрица парных сравнений альтернатив по критерию «</w:t>
      </w:r>
      <w:r w:rsidR="00800361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31D69" w14:paraId="328904AF" w14:textId="77777777" w:rsidTr="00990D4F">
        <w:trPr>
          <w:trHeight w:val="437"/>
        </w:trPr>
        <w:tc>
          <w:tcPr>
            <w:tcW w:w="704" w:type="dxa"/>
            <w:vAlign w:val="center"/>
          </w:tcPr>
          <w:p w14:paraId="52DEEC81" w14:textId="77777777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D23E0E3" w14:textId="3C3EFC99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74773E00" w14:textId="287F5AC4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8" w:type="dxa"/>
            <w:vAlign w:val="center"/>
          </w:tcPr>
          <w:p w14:paraId="1D928887" w14:textId="6DDF4455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198C66B5" w14:textId="294D66BE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3A4CE20E" w14:textId="196B563A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</w:tr>
      <w:tr w:rsidR="00B31D69" w14:paraId="74EF124E" w14:textId="77777777" w:rsidTr="00990D4F">
        <w:trPr>
          <w:trHeight w:val="429"/>
        </w:trPr>
        <w:tc>
          <w:tcPr>
            <w:tcW w:w="704" w:type="dxa"/>
            <w:vAlign w:val="center"/>
          </w:tcPr>
          <w:p w14:paraId="4D857FFF" w14:textId="16C54B20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л2</w:t>
            </w:r>
          </w:p>
        </w:tc>
        <w:tc>
          <w:tcPr>
            <w:tcW w:w="709" w:type="dxa"/>
            <w:vAlign w:val="center"/>
          </w:tcPr>
          <w:p w14:paraId="158C2BFC" w14:textId="0A44A854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D802DED" w14:textId="0F5700F6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8" w:type="dxa"/>
            <w:vAlign w:val="center"/>
          </w:tcPr>
          <w:p w14:paraId="796EAC98" w14:textId="17CC9ED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25E038B5" w14:textId="1FF707F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25EC4A67" w14:textId="7B1AC90A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</w:tr>
      <w:tr w:rsidR="00B31D69" w14:paraId="0630D53A" w14:textId="77777777" w:rsidTr="00990D4F">
        <w:trPr>
          <w:trHeight w:val="408"/>
        </w:trPr>
        <w:tc>
          <w:tcPr>
            <w:tcW w:w="704" w:type="dxa"/>
            <w:vAlign w:val="center"/>
          </w:tcPr>
          <w:p w14:paraId="129E1FB8" w14:textId="6BDE4BAC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lastRenderedPageBreak/>
              <w:t>П</w:t>
            </w:r>
            <w:r w:rsidR="00800361">
              <w:rPr>
                <w:bCs/>
                <w:snapToGrid w:val="0"/>
                <w:szCs w:val="28"/>
              </w:rPr>
              <w:t>л3</w:t>
            </w:r>
          </w:p>
        </w:tc>
        <w:tc>
          <w:tcPr>
            <w:tcW w:w="709" w:type="dxa"/>
            <w:vAlign w:val="center"/>
          </w:tcPr>
          <w:p w14:paraId="5733802D" w14:textId="46E0E79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6DC9303C" w14:textId="06FA5584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5A4C7198" w14:textId="2A169BD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41AEC18A" w14:textId="4065EABD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843A57F" w14:textId="3C8F5537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</w:tr>
      <w:tr w:rsidR="00B31D69" w14:paraId="467B8603" w14:textId="77777777" w:rsidTr="00990D4F">
        <w:trPr>
          <w:trHeight w:val="413"/>
        </w:trPr>
        <w:tc>
          <w:tcPr>
            <w:tcW w:w="704" w:type="dxa"/>
            <w:vAlign w:val="center"/>
          </w:tcPr>
          <w:p w14:paraId="1A70CE9D" w14:textId="0A2FF2E5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л4</w:t>
            </w:r>
          </w:p>
        </w:tc>
        <w:tc>
          <w:tcPr>
            <w:tcW w:w="709" w:type="dxa"/>
            <w:vAlign w:val="center"/>
          </w:tcPr>
          <w:p w14:paraId="74B32DE1" w14:textId="5E6A96F2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  <w:tc>
          <w:tcPr>
            <w:tcW w:w="709" w:type="dxa"/>
            <w:vAlign w:val="center"/>
          </w:tcPr>
          <w:p w14:paraId="18F41092" w14:textId="228EE5D1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8" w:type="dxa"/>
            <w:vAlign w:val="center"/>
          </w:tcPr>
          <w:p w14:paraId="662C6004" w14:textId="4CAF68D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F6C7562" w14:textId="393F3FC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0EE01B14" w14:textId="3625029C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1/7</w:t>
            </w:r>
          </w:p>
        </w:tc>
      </w:tr>
      <w:tr w:rsidR="00B31D69" w14:paraId="45E544D0" w14:textId="77777777" w:rsidTr="00990D4F">
        <w:trPr>
          <w:trHeight w:val="419"/>
        </w:trPr>
        <w:tc>
          <w:tcPr>
            <w:tcW w:w="704" w:type="dxa"/>
            <w:vAlign w:val="center"/>
          </w:tcPr>
          <w:p w14:paraId="0BD10054" w14:textId="6C85EE11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6C0644D2" w14:textId="402A0315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1/3</w:t>
            </w:r>
          </w:p>
        </w:tc>
        <w:tc>
          <w:tcPr>
            <w:tcW w:w="709" w:type="dxa"/>
            <w:vAlign w:val="center"/>
          </w:tcPr>
          <w:p w14:paraId="478B0FDE" w14:textId="5F13550C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CECA0EC" w14:textId="44E1DE0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5CE65F70" w14:textId="0056E42B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CE84680" w14:textId="1B913FF3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1/5</w:t>
            </w:r>
          </w:p>
        </w:tc>
      </w:tr>
      <w:tr w:rsidR="00B31D69" w14:paraId="304E3D5F" w14:textId="77777777" w:rsidTr="00990D4F">
        <w:trPr>
          <w:trHeight w:val="411"/>
        </w:trPr>
        <w:tc>
          <w:tcPr>
            <w:tcW w:w="704" w:type="dxa"/>
            <w:vAlign w:val="center"/>
          </w:tcPr>
          <w:p w14:paraId="078DAEC4" w14:textId="690AE8D3" w:rsidR="00B31D69" w:rsidRDefault="00B31D69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П</w:t>
            </w:r>
            <w:r w:rsidR="00800361">
              <w:rPr>
                <w:bCs/>
                <w:snapToGrid w:val="0"/>
                <w:szCs w:val="28"/>
              </w:rPr>
              <w:t>л</w:t>
            </w:r>
            <w:r>
              <w:rPr>
                <w:bCs/>
                <w:snapToGrid w:val="0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1764874" w14:textId="26C50A8E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11C66D46" w14:textId="03B28A33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14:paraId="045AD5D3" w14:textId="280FBE10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14:paraId="2BC9A664" w14:textId="2E4F1E5A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720120A5" w14:textId="207BFF18" w:rsidR="00B31D69" w:rsidRDefault="00800361" w:rsidP="00990D4F">
            <w:pPr>
              <w:pStyle w:val="BodyTextIndent2"/>
              <w:ind w:firstLine="0"/>
              <w:jc w:val="center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1</w:t>
            </w:r>
          </w:p>
        </w:tc>
      </w:tr>
    </w:tbl>
    <w:p w14:paraId="449540D9" w14:textId="33967C3A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Средние геометрические строк матрицы:</w:t>
      </w:r>
    </w:p>
    <w:p w14:paraId="2CE5AEC8" w14:textId="7B710C3F" w:rsidR="00B31D69" w:rsidRPr="00800361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2</w:t>
      </w:r>
      <w:r w:rsidRPr="00800361">
        <w:rPr>
          <w:bCs/>
          <w:snapToGrid w:val="0"/>
          <w:szCs w:val="28"/>
        </w:rPr>
        <w:t xml:space="preserve"> = </w:t>
      </w:r>
      <w:r w:rsidR="00800361">
        <w:rPr>
          <w:bCs/>
          <w:snapToGrid w:val="0"/>
          <w:szCs w:val="28"/>
        </w:rPr>
        <w:t>1,72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3</w:t>
      </w:r>
      <w:r w:rsidRPr="00800361">
        <w:rPr>
          <w:bCs/>
          <w:snapToGrid w:val="0"/>
          <w:szCs w:val="28"/>
        </w:rPr>
        <w:t xml:space="preserve"> =</w:t>
      </w:r>
      <w:r w:rsidR="00800361">
        <w:rPr>
          <w:bCs/>
          <w:snapToGrid w:val="0"/>
          <w:szCs w:val="28"/>
        </w:rPr>
        <w:t>0,72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="00800361">
        <w:rPr>
          <w:bCs/>
          <w:snapToGrid w:val="0"/>
          <w:szCs w:val="28"/>
          <w:vertAlign w:val="subscript"/>
        </w:rPr>
        <w:t>4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0,31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5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0,72</w:t>
      </w:r>
      <w:r w:rsidRPr="00800361">
        <w:rPr>
          <w:bCs/>
          <w:snapToGrid w:val="0"/>
          <w:szCs w:val="28"/>
        </w:rPr>
        <w:tab/>
      </w:r>
      <w:r w:rsidRPr="00F05AD5">
        <w:rPr>
          <w:bCs/>
          <w:snapToGrid w:val="0"/>
          <w:szCs w:val="28"/>
          <w:lang w:val="en-US"/>
        </w:rPr>
        <w:t>C</w:t>
      </w:r>
      <w:r w:rsidRPr="00800361">
        <w:rPr>
          <w:bCs/>
          <w:snapToGrid w:val="0"/>
          <w:szCs w:val="28"/>
          <w:vertAlign w:val="subscript"/>
        </w:rPr>
        <w:t>6</w:t>
      </w:r>
      <w:r w:rsidRPr="00800361">
        <w:rPr>
          <w:bCs/>
          <w:snapToGrid w:val="0"/>
          <w:szCs w:val="28"/>
        </w:rPr>
        <w:t xml:space="preserve"> = </w:t>
      </w:r>
      <w:r w:rsidR="002124B6">
        <w:rPr>
          <w:bCs/>
          <w:snapToGrid w:val="0"/>
          <w:szCs w:val="28"/>
        </w:rPr>
        <w:t>3,50</w:t>
      </w:r>
    </w:p>
    <w:p w14:paraId="026F025B" w14:textId="3AFE4C53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  <w:r w:rsidRPr="00F05AD5">
        <w:rPr>
          <w:bCs/>
          <w:snapToGrid w:val="0"/>
          <w:szCs w:val="28"/>
        </w:rPr>
        <w:t xml:space="preserve">Сумма средних геометрических: </w:t>
      </w:r>
      <w:r>
        <w:rPr>
          <w:bCs/>
          <w:snapToGrid w:val="0"/>
          <w:szCs w:val="28"/>
          <w:lang w:val="en-US"/>
        </w:rPr>
        <w:t>C</w:t>
      </w:r>
      <w:r w:rsidRPr="00F05AD5">
        <w:rPr>
          <w:bCs/>
          <w:snapToGrid w:val="0"/>
          <w:szCs w:val="28"/>
        </w:rPr>
        <w:t xml:space="preserve"> = </w:t>
      </w:r>
      <w:r>
        <w:rPr>
          <w:bCs/>
          <w:snapToGrid w:val="0"/>
          <w:szCs w:val="28"/>
        </w:rPr>
        <w:t>6,</w:t>
      </w:r>
      <w:r w:rsidR="002124B6">
        <w:rPr>
          <w:bCs/>
          <w:snapToGrid w:val="0"/>
          <w:szCs w:val="28"/>
        </w:rPr>
        <w:t>98</w:t>
      </w:r>
    </w:p>
    <w:p w14:paraId="77BA0C69" w14:textId="13A452F3" w:rsidR="00B31D69" w:rsidRDefault="00B31D69" w:rsidP="00B31D6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К3 (</w:t>
      </w:r>
      <w:r w:rsidR="002124B6">
        <w:rPr>
          <w:rFonts w:ascii="Times New Roman" w:hAnsi="Times New Roman" w:cs="Times New Roman"/>
          <w:sz w:val="28"/>
          <w:szCs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77B108F" w14:textId="5545DB5D" w:rsidR="00B31D69" w:rsidRPr="00DE233B" w:rsidRDefault="001821AF" w:rsidP="00B31D69">
      <w:pPr>
        <w:pStyle w:val="BodyTextIndent2"/>
        <w:spacing w:line="360" w:lineRule="auto"/>
        <w:ind w:left="709" w:firstLine="0"/>
        <w:rPr>
          <w:bCs/>
          <w:snapToGrid w:val="0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Пл2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=0,24</m:t>
        </m:r>
      </m:oMath>
      <w:r w:rsidR="00B31D69">
        <w:rPr>
          <w:bCs/>
          <w:snapToGrid w:val="0"/>
          <w:szCs w:val="28"/>
        </w:rPr>
        <w:tab/>
      </w:r>
      <m:oMath>
        <m:r>
          <w:rPr>
            <w:rFonts w:ascii="Cambria Math" w:hAnsi="Cambria Math"/>
            <w:snapToGrid w:val="0"/>
            <w:szCs w:val="28"/>
          </w:rPr>
          <m:t xml:space="preserve">    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Пл3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Пл4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=0,04</m:t>
        </m:r>
      </m:oMath>
      <w:r w:rsidR="00B31D69">
        <w:rPr>
          <w:bCs/>
          <w:snapToGrid w:val="0"/>
          <w:szCs w:val="28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</w:rPr>
              <m:t xml:space="preserve">  </m:t>
            </m:r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Пл5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=0,10</m:t>
        </m:r>
      </m:oMath>
      <w:r w:rsidR="00B31D69">
        <w:rPr>
          <w:bCs/>
          <w:snapToGrid w:val="0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/>
                <w:bCs/>
                <w:i/>
                <w:snapToGrid w:val="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Пл6</m:t>
            </m:r>
          </m:sub>
          <m:sup>
            <m:r>
              <w:rPr>
                <w:rFonts w:ascii="Cambria Math" w:hAnsi="Cambria Math"/>
                <w:snapToGrid w:val="0"/>
                <w:szCs w:val="28"/>
              </w:rPr>
              <m:t>K3</m:t>
            </m:r>
          </m:sup>
        </m:sSubSup>
        <m:r>
          <w:rPr>
            <w:rFonts w:ascii="Cambria Math" w:hAnsi="Cambria Math"/>
            <w:snapToGrid w:val="0"/>
            <w:szCs w:val="28"/>
          </w:rPr>
          <m:t>=0,50</m:t>
        </m:r>
      </m:oMath>
    </w:p>
    <w:p w14:paraId="07370476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 xml:space="preserve">На основании полученных оценок вычисляются </w:t>
      </w:r>
      <w:r w:rsidRPr="004A07FE">
        <w:rPr>
          <w:snapToGrid w:val="0"/>
          <w:szCs w:val="28"/>
        </w:rPr>
        <w:t>глобальные приоритеты альтернатив</w:t>
      </w:r>
      <w:r w:rsidRPr="004A07FE">
        <w:rPr>
          <w:bCs/>
          <w:snapToGrid w:val="0"/>
          <w:szCs w:val="28"/>
        </w:rPr>
        <w:t>, в которых учитываются предпочтения альтернатив по каждому из критериев, а также важность этих критериев. Глобальные приоритеты альтернатив находятся следующим образом: локальные приоритеты альтернативы относительно критериев умножаются на приоритеты соответствующих критериев; эти произведения складываются.</w:t>
      </w:r>
    </w:p>
    <w:p w14:paraId="64B2D36B" w14:textId="5E4A8D47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л2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Пл2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205</w:t>
      </w:r>
    </w:p>
    <w:p w14:paraId="3B65A4AF" w14:textId="74F39366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л3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Пл3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1</w:t>
      </w:r>
      <w:r w:rsidR="002124B6">
        <w:rPr>
          <w:rFonts w:ascii="Times New Roman" w:hAnsi="Times New Roman" w:cs="Times New Roman"/>
          <w:sz w:val="28"/>
          <w:szCs w:val="28"/>
        </w:rPr>
        <w:t>31</w:t>
      </w:r>
    </w:p>
    <w:p w14:paraId="456BAE3B" w14:textId="56BF5195" w:rsidR="00B31D69" w:rsidRPr="004A07FE" w:rsidRDefault="00B31D69" w:rsidP="00B31D69">
      <w:pPr>
        <w:keepNext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л4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Пл4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144</w:t>
      </w:r>
    </w:p>
    <w:p w14:paraId="4F07F369" w14:textId="1ACA9FAF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Пл5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0.1</w:t>
      </w:r>
      <w:r w:rsidR="002124B6">
        <w:rPr>
          <w:rFonts w:ascii="Times New Roman" w:hAnsi="Times New Roman" w:cs="Times New Roman"/>
          <w:sz w:val="28"/>
          <w:szCs w:val="28"/>
        </w:rPr>
        <w:t>89</w:t>
      </w:r>
    </w:p>
    <w:p w14:paraId="7F11E526" w14:textId="4A619D7B" w:rsidR="00B31D69" w:rsidRPr="004A07FE" w:rsidRDefault="00B31D69" w:rsidP="00B31D6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2124B6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4A07FE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A07FE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Пл6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A07FE">
        <w:rPr>
          <w:rFonts w:ascii="Times New Roman" w:hAnsi="Times New Roman" w:cs="Times New Roman"/>
          <w:sz w:val="28"/>
          <w:szCs w:val="28"/>
        </w:rPr>
        <w:t xml:space="preserve"> = 0.</w:t>
      </w:r>
      <w:r w:rsidR="002124B6">
        <w:rPr>
          <w:rFonts w:ascii="Times New Roman" w:hAnsi="Times New Roman" w:cs="Times New Roman"/>
          <w:sz w:val="28"/>
          <w:szCs w:val="28"/>
        </w:rPr>
        <w:t>329</w:t>
      </w:r>
    </w:p>
    <w:p w14:paraId="6C90D31F" w14:textId="77777777" w:rsidR="00B31D69" w:rsidRPr="004A07FE" w:rsidRDefault="00B31D69" w:rsidP="00B31D69">
      <w:pPr>
        <w:pStyle w:val="BodyTextIndent2"/>
        <w:ind w:firstLine="709"/>
        <w:rPr>
          <w:bCs/>
          <w:iCs/>
          <w:snapToGrid w:val="0"/>
          <w:szCs w:val="28"/>
        </w:rPr>
      </w:pPr>
      <w:r w:rsidRPr="004A07FE">
        <w:rPr>
          <w:bCs/>
          <w:snapToGrid w:val="0"/>
          <w:szCs w:val="28"/>
        </w:rPr>
        <w:t xml:space="preserve">Чем больше глобальный приоритет, тем лучше альтернатива (с учетом </w:t>
      </w:r>
      <w:r w:rsidRPr="004A07FE">
        <w:rPr>
          <w:bCs/>
          <w:iCs/>
          <w:snapToGrid w:val="0"/>
          <w:szCs w:val="28"/>
        </w:rPr>
        <w:t>всех критериев, а также с учетом их важности).</w:t>
      </w:r>
    </w:p>
    <w:p w14:paraId="0B0030E5" w14:textId="6725E5C8" w:rsidR="00B31D69" w:rsidRPr="00FC7BB7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>В данном случае лучш</w:t>
      </w:r>
      <w:r>
        <w:rPr>
          <w:bCs/>
          <w:snapToGrid w:val="0"/>
          <w:szCs w:val="28"/>
        </w:rPr>
        <w:t xml:space="preserve">им </w:t>
      </w:r>
      <w:r w:rsidR="002124B6">
        <w:rPr>
          <w:bCs/>
          <w:snapToGrid w:val="0"/>
          <w:szCs w:val="28"/>
        </w:rPr>
        <w:t>местом для строительства предприятия будет площадка Пл6, немного хуже – Пл2, еще немного хуже – Пл5. Далее Пл4 и самое худшее место – Пл3.</w:t>
      </w:r>
    </w:p>
    <w:p w14:paraId="21607292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</w:p>
    <w:p w14:paraId="0C18196B" w14:textId="77777777" w:rsidR="00B31D69" w:rsidRPr="00717A09" w:rsidRDefault="00B31D69" w:rsidP="00B31D69">
      <w:pPr>
        <w:pStyle w:val="BodyTextIndent2"/>
        <w:ind w:firstLine="709"/>
        <w:rPr>
          <w:b/>
        </w:rPr>
      </w:pPr>
      <w:r w:rsidRPr="00717A09">
        <w:rPr>
          <w:b/>
          <w:snapToGrid w:val="0"/>
          <w:szCs w:val="28"/>
        </w:rPr>
        <w:t xml:space="preserve">3.3 Выбор лучшей альтернативы с помощью </w:t>
      </w:r>
      <w:r w:rsidRPr="00717A09">
        <w:rPr>
          <w:b/>
        </w:rPr>
        <w:t>СППР ExpertChoice</w:t>
      </w:r>
    </w:p>
    <w:p w14:paraId="1393D133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28CD5544" w14:textId="77777777" w:rsidR="00B31D69" w:rsidRDefault="00B31D69" w:rsidP="00B31D69">
      <w:pPr>
        <w:pStyle w:val="BodyTextIndent2"/>
        <w:ind w:firstLine="709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</w:rPr>
        <w:t xml:space="preserve">Метод анализа иерархий реализован в компьютерной системе поддержки принятия решений (СППР) </w:t>
      </w:r>
      <w:proofErr w:type="spellStart"/>
      <w:r w:rsidRPr="00D70649">
        <w:rPr>
          <w:bCs/>
          <w:snapToGrid w:val="0"/>
          <w:szCs w:val="28"/>
          <w:lang w:val="en-US"/>
        </w:rPr>
        <w:t>ExpertChoice</w:t>
      </w:r>
      <w:proofErr w:type="spellEnd"/>
      <w:r w:rsidRPr="00D70649">
        <w:rPr>
          <w:bCs/>
          <w:snapToGrid w:val="0"/>
          <w:szCs w:val="28"/>
        </w:rPr>
        <w:t>. В данном подразделе рассматриваются основные этапы решения задачи с использованием этой системы.</w:t>
      </w:r>
    </w:p>
    <w:p w14:paraId="684CCCF8" w14:textId="77777777" w:rsidR="00B31D69" w:rsidRPr="00D70649" w:rsidRDefault="00B31D69" w:rsidP="00B31D69">
      <w:pPr>
        <w:pStyle w:val="BodyTextIndent2"/>
        <w:spacing w:line="360" w:lineRule="auto"/>
        <w:ind w:firstLine="709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Для начала необходимо ввести матрицу парных сравнений критериев.</w:t>
      </w:r>
    </w:p>
    <w:p w14:paraId="656039EE" w14:textId="3D58BEB9" w:rsidR="00B31D69" w:rsidRPr="00D70649" w:rsidRDefault="00FC7BB7" w:rsidP="00B31D69">
      <w:pPr>
        <w:pStyle w:val="BodyTextIndent2"/>
        <w:spacing w:line="360" w:lineRule="auto"/>
        <w:ind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lastRenderedPageBreak/>
        <w:drawing>
          <wp:inline distT="0" distB="0" distL="0" distR="0" wp14:anchorId="10999F58" wp14:editId="6E97A05C">
            <wp:extent cx="5940425" cy="1028065"/>
            <wp:effectExtent l="0" t="0" r="3175" b="635"/>
            <wp:docPr id="168332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22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89F" w14:textId="77777777" w:rsidR="00B31D69" w:rsidRPr="00D70649" w:rsidRDefault="00B31D69" w:rsidP="00B31D69">
      <w:pPr>
        <w:pStyle w:val="BodyTextIndent2"/>
        <w:spacing w:line="276" w:lineRule="auto"/>
        <w:jc w:val="center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</w:rPr>
        <w:t xml:space="preserve">Рисунок </w:t>
      </w:r>
      <w:r>
        <w:rPr>
          <w:bCs/>
          <w:snapToGrid w:val="0"/>
          <w:szCs w:val="28"/>
        </w:rPr>
        <w:t>3</w:t>
      </w:r>
      <w:r w:rsidRPr="00D70649">
        <w:rPr>
          <w:bCs/>
          <w:snapToGrid w:val="0"/>
          <w:szCs w:val="28"/>
        </w:rPr>
        <w:t>.</w:t>
      </w:r>
      <w:r>
        <w:rPr>
          <w:bCs/>
          <w:snapToGrid w:val="0"/>
          <w:szCs w:val="28"/>
        </w:rPr>
        <w:t>2</w:t>
      </w:r>
      <w:r w:rsidRPr="00D70649">
        <w:rPr>
          <w:bCs/>
          <w:snapToGrid w:val="0"/>
          <w:szCs w:val="28"/>
        </w:rPr>
        <w:t xml:space="preserve"> – Матрица парных сравнений</w:t>
      </w:r>
      <w:r>
        <w:rPr>
          <w:bCs/>
          <w:snapToGrid w:val="0"/>
          <w:szCs w:val="28"/>
        </w:rPr>
        <w:t xml:space="preserve"> критериев</w:t>
      </w:r>
      <w:r w:rsidRPr="00D70649">
        <w:rPr>
          <w:bCs/>
          <w:snapToGrid w:val="0"/>
          <w:szCs w:val="28"/>
        </w:rPr>
        <w:t xml:space="preserve"> в СППР </w:t>
      </w:r>
      <w:r w:rsidRPr="00D70649">
        <w:rPr>
          <w:bCs/>
          <w:snapToGrid w:val="0"/>
          <w:szCs w:val="28"/>
          <w:lang w:val="en-US"/>
        </w:rPr>
        <w:t>Expert</w:t>
      </w:r>
      <w:r w:rsidRPr="00D70649">
        <w:rPr>
          <w:bCs/>
          <w:snapToGrid w:val="0"/>
          <w:szCs w:val="28"/>
        </w:rPr>
        <w:t xml:space="preserve"> </w:t>
      </w:r>
      <w:r w:rsidRPr="00D70649">
        <w:rPr>
          <w:bCs/>
          <w:snapToGrid w:val="0"/>
          <w:szCs w:val="28"/>
          <w:lang w:val="en-US"/>
        </w:rPr>
        <w:t>Choice</w:t>
      </w:r>
    </w:p>
    <w:p w14:paraId="5DA39A96" w14:textId="108417AC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ab/>
        <w:t>Отношение согласованности равно 0.0</w:t>
      </w:r>
      <w:r w:rsidR="00FC7BB7">
        <w:rPr>
          <w:bCs/>
          <w:snapToGrid w:val="0"/>
          <w:szCs w:val="28"/>
        </w:rPr>
        <w:t>0</w:t>
      </w:r>
      <w:r>
        <w:rPr>
          <w:bCs/>
          <w:snapToGrid w:val="0"/>
          <w:szCs w:val="28"/>
        </w:rPr>
        <w:t xml:space="preserve"> – уточнение экспертных оценок не требуется. Вычисляются локальные приоритеты (рис. 3.3).</w:t>
      </w:r>
    </w:p>
    <w:p w14:paraId="686E49A0" w14:textId="77777777" w:rsidR="00B31D69" w:rsidRDefault="00B31D69" w:rsidP="00B31D69">
      <w:pPr>
        <w:pStyle w:val="BodyTextIndent2"/>
        <w:ind w:firstLine="0"/>
        <w:rPr>
          <w:bCs/>
          <w:snapToGrid w:val="0"/>
          <w:szCs w:val="28"/>
        </w:rPr>
      </w:pPr>
    </w:p>
    <w:p w14:paraId="6A0B76DC" w14:textId="2FA3AEFA" w:rsidR="00B31D69" w:rsidRDefault="00FC7BB7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357C7C18" wp14:editId="0A736E32">
            <wp:extent cx="5059680" cy="1228077"/>
            <wp:effectExtent l="0" t="0" r="0" b="0"/>
            <wp:docPr id="38540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6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568" cy="12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9CD" w14:textId="77777777" w:rsidR="00B31D69" w:rsidRPr="00D70649" w:rsidRDefault="00B31D69" w:rsidP="00B31D69">
      <w:pPr>
        <w:pStyle w:val="BodyTextIndent2"/>
        <w:spacing w:line="276" w:lineRule="auto"/>
        <w:jc w:val="center"/>
        <w:rPr>
          <w:bCs/>
          <w:snapToGrid w:val="0"/>
          <w:szCs w:val="28"/>
        </w:rPr>
      </w:pPr>
      <w:r w:rsidRPr="00D70649">
        <w:rPr>
          <w:bCs/>
          <w:snapToGrid w:val="0"/>
          <w:szCs w:val="28"/>
        </w:rPr>
        <w:t xml:space="preserve">Рисунок </w:t>
      </w:r>
      <w:r>
        <w:rPr>
          <w:bCs/>
          <w:snapToGrid w:val="0"/>
          <w:szCs w:val="28"/>
        </w:rPr>
        <w:t>3</w:t>
      </w:r>
      <w:r w:rsidRPr="00D70649">
        <w:rPr>
          <w:bCs/>
          <w:snapToGrid w:val="0"/>
          <w:szCs w:val="28"/>
        </w:rPr>
        <w:t>.</w:t>
      </w:r>
      <w:r>
        <w:rPr>
          <w:bCs/>
          <w:snapToGrid w:val="0"/>
          <w:szCs w:val="28"/>
        </w:rPr>
        <w:t>3</w:t>
      </w:r>
      <w:r w:rsidRPr="00D70649">
        <w:rPr>
          <w:bCs/>
          <w:snapToGrid w:val="0"/>
          <w:szCs w:val="28"/>
        </w:rPr>
        <w:t xml:space="preserve"> – </w:t>
      </w:r>
      <w:r>
        <w:rPr>
          <w:bCs/>
          <w:snapToGrid w:val="0"/>
          <w:szCs w:val="28"/>
        </w:rPr>
        <w:t>Локальные приоритеты критериев</w:t>
      </w:r>
      <w:r w:rsidRPr="00D70649">
        <w:rPr>
          <w:bCs/>
          <w:snapToGrid w:val="0"/>
          <w:szCs w:val="28"/>
        </w:rPr>
        <w:t xml:space="preserve"> в СППР </w:t>
      </w:r>
      <w:r w:rsidRPr="00D70649">
        <w:rPr>
          <w:bCs/>
          <w:snapToGrid w:val="0"/>
          <w:szCs w:val="28"/>
          <w:lang w:val="en-US"/>
        </w:rPr>
        <w:t>Expert</w:t>
      </w:r>
      <w:r w:rsidRPr="00D70649">
        <w:rPr>
          <w:bCs/>
          <w:snapToGrid w:val="0"/>
          <w:szCs w:val="28"/>
        </w:rPr>
        <w:t xml:space="preserve"> </w:t>
      </w:r>
      <w:r w:rsidRPr="00D70649">
        <w:rPr>
          <w:bCs/>
          <w:snapToGrid w:val="0"/>
          <w:szCs w:val="28"/>
          <w:lang w:val="en-US"/>
        </w:rPr>
        <w:t>Choice</w:t>
      </w:r>
    </w:p>
    <w:p w14:paraId="0C73CC2F" w14:textId="77777777" w:rsidR="00B31D69" w:rsidRPr="00D70649" w:rsidRDefault="00B31D69" w:rsidP="00B31D69">
      <w:pPr>
        <w:pStyle w:val="BodyTextIndent2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Далее точно так же сравниваются альтернативы по критерию. Матрицы парных сравнений приведены на рисунках 3.4, 3.6 и 3.8; вычисленные локальные приоритеты – 3.5, 3.7 и 3.9 соответственно. Далее высчитываются глобальные приоритеты (рисунок 3.10).</w:t>
      </w:r>
    </w:p>
    <w:p w14:paraId="516CF154" w14:textId="5ED596F8" w:rsidR="00B31D69" w:rsidRDefault="00FC7BB7" w:rsidP="00B31D69">
      <w:pPr>
        <w:pStyle w:val="BodyTextIndent2"/>
        <w:spacing w:before="240" w:line="276" w:lineRule="auto"/>
        <w:ind w:firstLine="709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430D8142" wp14:editId="77CEF5A1">
            <wp:extent cx="5295900" cy="1034838"/>
            <wp:effectExtent l="0" t="0" r="0" b="0"/>
            <wp:docPr id="124261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4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168" cy="10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D94" w14:textId="61126384" w:rsidR="00B31D69" w:rsidRPr="004A07FE" w:rsidRDefault="00B31D69" w:rsidP="00B31D69">
      <w:pPr>
        <w:pStyle w:val="BodyTextIndent2"/>
        <w:spacing w:after="240"/>
        <w:ind w:firstLine="709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3.4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p w14:paraId="6576FD57" w14:textId="0855637D" w:rsidR="00B31D69" w:rsidRDefault="00FC7BB7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 w:rsidRPr="00FC7BB7">
        <w:rPr>
          <w:bCs/>
          <w:noProof/>
          <w:snapToGrid w:val="0"/>
          <w:szCs w:val="28"/>
        </w:rPr>
        <w:drawing>
          <wp:inline distT="0" distB="0" distL="0" distR="0" wp14:anchorId="4ED662D0" wp14:editId="4E429DA6">
            <wp:extent cx="4297680" cy="1074535"/>
            <wp:effectExtent l="0" t="0" r="7620" b="0"/>
            <wp:docPr id="63246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8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04" cy="107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E5FF" w14:textId="5CABED2B" w:rsidR="00B31D69" w:rsidRPr="004A07FE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3.5 – Локальные приоритеты альтернатив по критерию «</w:t>
      </w:r>
      <w:r w:rsidR="00FC7BB7">
        <w:rPr>
          <w:bCs/>
          <w:snapToGrid w:val="0"/>
          <w:szCs w:val="28"/>
        </w:rPr>
        <w:t>уровень развития дорожной сети</w:t>
      </w:r>
      <w:r>
        <w:rPr>
          <w:bCs/>
          <w:snapToGrid w:val="0"/>
          <w:szCs w:val="28"/>
        </w:rPr>
        <w:t>»</w:t>
      </w:r>
    </w:p>
    <w:p w14:paraId="154136FD" w14:textId="77777777" w:rsidR="00B31D69" w:rsidRDefault="00B31D69" w:rsidP="00B31D69">
      <w:pPr>
        <w:pStyle w:val="BodyTextIndent2"/>
        <w:ind w:left="709" w:firstLine="0"/>
        <w:rPr>
          <w:bCs/>
          <w:snapToGrid w:val="0"/>
          <w:szCs w:val="28"/>
        </w:rPr>
      </w:pPr>
    </w:p>
    <w:p w14:paraId="01E7491A" w14:textId="00EE92FD" w:rsidR="00B31D69" w:rsidRPr="004A07FE" w:rsidRDefault="001C12D0" w:rsidP="00B31D69">
      <w:pPr>
        <w:pStyle w:val="BodyTextIndent2"/>
        <w:spacing w:line="276" w:lineRule="auto"/>
        <w:ind w:left="709"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5B899866" wp14:editId="3C0056A1">
            <wp:extent cx="5158740" cy="1021271"/>
            <wp:effectExtent l="0" t="0" r="3810" b="7620"/>
            <wp:docPr id="187975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51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276" cy="10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EF9" w14:textId="6A81936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lastRenderedPageBreak/>
        <w:t>Рисунок 3.6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p w14:paraId="1D6CF69A" w14:textId="1C63C1CE" w:rsidR="00B31D69" w:rsidRDefault="001C12D0" w:rsidP="00B31D69">
      <w:pPr>
        <w:pStyle w:val="BodyTextIndent2"/>
        <w:spacing w:before="240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3A0EB9E1" wp14:editId="05D63D98">
            <wp:extent cx="4442460" cy="1068945"/>
            <wp:effectExtent l="0" t="0" r="0" b="0"/>
            <wp:docPr id="303498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8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047" cy="10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8A4" w14:textId="10FEE42D" w:rsidR="00B31D69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3.7 – Локальные приоритеты альтернатив по критерию «</w:t>
      </w:r>
      <w:r w:rsidR="00FC7BB7">
        <w:rPr>
          <w:bCs/>
          <w:snapToGrid w:val="0"/>
          <w:szCs w:val="28"/>
        </w:rPr>
        <w:t>энергоснабжение</w:t>
      </w:r>
      <w:r>
        <w:rPr>
          <w:bCs/>
          <w:snapToGrid w:val="0"/>
          <w:szCs w:val="28"/>
        </w:rPr>
        <w:t>»</w:t>
      </w:r>
    </w:p>
    <w:p w14:paraId="5D4D0C58" w14:textId="5415069B" w:rsidR="00B31D69" w:rsidRDefault="001C12D0" w:rsidP="00B31D69">
      <w:pPr>
        <w:pStyle w:val="BodyTextIndent2"/>
        <w:spacing w:line="276" w:lineRule="auto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45AB59E6" wp14:editId="7FCA3C28">
            <wp:extent cx="5532120" cy="1115886"/>
            <wp:effectExtent l="0" t="0" r="0" b="8255"/>
            <wp:docPr id="64664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7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994" cy="11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40B" w14:textId="3CB8F3EA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3.8 – Матрица парных сравнений альтернатив по критерию «</w:t>
      </w:r>
      <w:r w:rsidR="00FC7BB7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p w14:paraId="6A73AF4C" w14:textId="7777777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</w:p>
    <w:p w14:paraId="7318E6A0" w14:textId="53161D28" w:rsidR="00B31D69" w:rsidRDefault="001C12D0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12696F4F" wp14:editId="5720C11D">
            <wp:extent cx="4716780" cy="1133943"/>
            <wp:effectExtent l="0" t="0" r="0" b="9525"/>
            <wp:docPr id="7147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568" cy="11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772C" w14:textId="50A05787" w:rsidR="00B31D69" w:rsidRPr="004A07FE" w:rsidRDefault="00B31D69" w:rsidP="00B31D69">
      <w:pPr>
        <w:pStyle w:val="BodyTextIndent2"/>
        <w:ind w:left="709"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3.9 – Локальные приоритеты альтернатив по критерию «</w:t>
      </w:r>
      <w:r w:rsidR="00FC7BB7">
        <w:rPr>
          <w:bCs/>
          <w:snapToGrid w:val="0"/>
          <w:szCs w:val="28"/>
        </w:rPr>
        <w:t>затраты на подготовку к строительству</w:t>
      </w:r>
      <w:r>
        <w:rPr>
          <w:bCs/>
          <w:snapToGrid w:val="0"/>
          <w:szCs w:val="28"/>
        </w:rPr>
        <w:t>»</w:t>
      </w:r>
    </w:p>
    <w:p w14:paraId="4C6C8DF4" w14:textId="77777777" w:rsidR="00B31D69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</w:p>
    <w:p w14:paraId="7B8EA19A" w14:textId="06ADFA8F" w:rsidR="00B31D69" w:rsidRDefault="001C12D0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 w:rsidRPr="001C12D0">
        <w:rPr>
          <w:bCs/>
          <w:noProof/>
          <w:snapToGrid w:val="0"/>
          <w:szCs w:val="28"/>
        </w:rPr>
        <w:drawing>
          <wp:inline distT="0" distB="0" distL="0" distR="0" wp14:anchorId="5B71E5B6" wp14:editId="2329B6CE">
            <wp:extent cx="4922520" cy="1186035"/>
            <wp:effectExtent l="0" t="0" r="0" b="0"/>
            <wp:docPr id="40090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03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705" cy="11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9A97" w14:textId="77777777" w:rsidR="00B31D69" w:rsidRPr="004A07FE" w:rsidRDefault="00B31D69" w:rsidP="00B31D69">
      <w:pPr>
        <w:pStyle w:val="BodyTextIndent2"/>
        <w:ind w:firstLine="0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Рисунок 3.10 – Глобальные приоритеты альтернатив</w:t>
      </w:r>
    </w:p>
    <w:p w14:paraId="42696042" w14:textId="77777777" w:rsidR="00B31D69" w:rsidRPr="004A07FE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079A084" w14:textId="77777777" w:rsidR="001C12D0" w:rsidRPr="00FC7BB7" w:rsidRDefault="001C12D0" w:rsidP="001C12D0">
      <w:pPr>
        <w:pStyle w:val="BodyTextIndent2"/>
        <w:ind w:firstLine="709"/>
        <w:rPr>
          <w:bCs/>
          <w:snapToGrid w:val="0"/>
          <w:szCs w:val="28"/>
        </w:rPr>
      </w:pPr>
      <w:r w:rsidRPr="004A07FE">
        <w:rPr>
          <w:bCs/>
          <w:snapToGrid w:val="0"/>
          <w:szCs w:val="28"/>
        </w:rPr>
        <w:t>В данном случае лучш</w:t>
      </w:r>
      <w:r>
        <w:rPr>
          <w:bCs/>
          <w:snapToGrid w:val="0"/>
          <w:szCs w:val="28"/>
        </w:rPr>
        <w:t>им местом для строительства предприятия будет площадка Пл6, немного хуже – Пл2, еще немного хуже – Пл5. Далее Пл4 и самое худшее место – Пл3.</w:t>
      </w:r>
    </w:p>
    <w:p w14:paraId="60FFA4C8" w14:textId="73A2AC4B" w:rsidR="00B31D69" w:rsidRDefault="00B31D69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2B89F26" w14:textId="3FBE4FD8" w:rsidR="00AC6F4F" w:rsidRDefault="00AC6F4F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0309DF8C" w14:textId="2CD1BBAD" w:rsidR="00AC6F4F" w:rsidRDefault="00AC6F4F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0519B013" w14:textId="45847350" w:rsidR="00AC6F4F" w:rsidRDefault="00AC6F4F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0B00285" w14:textId="4B5D4FE1" w:rsidR="00AC6F4F" w:rsidRDefault="00AC6F4F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55CE40FB" w14:textId="77777777" w:rsidR="00AC6F4F" w:rsidRPr="004A07FE" w:rsidRDefault="00AC6F4F" w:rsidP="00B31D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A61696B" w14:textId="77777777" w:rsidR="00B31D69" w:rsidRPr="00820BD5" w:rsidRDefault="00B31D69" w:rsidP="00B31D69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lastRenderedPageBreak/>
        <w:t>Вывод</w:t>
      </w:r>
    </w:p>
    <w:p w14:paraId="161602C5" w14:textId="77777777" w:rsidR="00B31D69" w:rsidRDefault="00B31D69" w:rsidP="00B31D6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574EB53" w14:textId="77777777" w:rsidR="00B31D69" w:rsidRPr="00957843" w:rsidRDefault="00B31D69" w:rsidP="00B31D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было изучено понятие слабоструктурированной задачи (класс – задачи многокритериального выбора альтернатив), изучены принципы решения таких задач методом анализа иерархий. Также были получены навыки практического использования систем поддержки принятия решений (СППР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ExpertChoice</w:t>
      </w:r>
      <w:proofErr w:type="spellEnd"/>
      <w:r w:rsidRPr="0095784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C8A51FB" w14:textId="5C83D36A" w:rsidR="00AF474A" w:rsidRPr="001C12D0" w:rsidRDefault="00AF474A" w:rsidP="001C12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sectPr w:rsidR="00AF474A" w:rsidRPr="001C12D0" w:rsidSect="007D3BA4">
      <w:footerReference w:type="default" r:id="rId18"/>
      <w:footerReference w:type="first" r:id="rId1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D2D39" w14:textId="77777777" w:rsidR="001821AF" w:rsidRDefault="001821AF" w:rsidP="00377133">
      <w:pPr>
        <w:spacing w:after="0" w:line="240" w:lineRule="auto"/>
      </w:pPr>
      <w:r>
        <w:separator/>
      </w:r>
    </w:p>
  </w:endnote>
  <w:endnote w:type="continuationSeparator" w:id="0">
    <w:p w14:paraId="3B6498E1" w14:textId="77777777" w:rsidR="001821AF" w:rsidRDefault="001821AF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363985"/>
      <w:docPartObj>
        <w:docPartGallery w:val="Page Numbers (Bottom of Page)"/>
        <w:docPartUnique/>
      </w:docPartObj>
    </w:sdtPr>
    <w:sdtEndPr/>
    <w:sdtContent>
      <w:p w14:paraId="4EBAAE59" w14:textId="703D12B4" w:rsidR="002E064A" w:rsidRDefault="002E06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8BE4" w14:textId="605B4C92" w:rsidR="002E064A" w:rsidRDefault="002E064A" w:rsidP="002E064A">
    <w:pPr>
      <w:pStyle w:val="Footer"/>
    </w:pPr>
  </w:p>
  <w:p w14:paraId="0B499D0C" w14:textId="77777777" w:rsidR="002E064A" w:rsidRDefault="002E0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E496C" w14:textId="77777777" w:rsidR="001821AF" w:rsidRDefault="001821AF" w:rsidP="00377133">
      <w:pPr>
        <w:spacing w:after="0" w:line="240" w:lineRule="auto"/>
      </w:pPr>
      <w:r>
        <w:separator/>
      </w:r>
    </w:p>
  </w:footnote>
  <w:footnote w:type="continuationSeparator" w:id="0">
    <w:p w14:paraId="1A18A645" w14:textId="77777777" w:rsidR="001821AF" w:rsidRDefault="001821AF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311AC"/>
    <w:multiLevelType w:val="hybridMultilevel"/>
    <w:tmpl w:val="CA0A63F4"/>
    <w:lvl w:ilvl="0" w:tplc="0BC285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0F0A6F"/>
    <w:multiLevelType w:val="hybridMultilevel"/>
    <w:tmpl w:val="2F240344"/>
    <w:lvl w:ilvl="0" w:tplc="27625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2"/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14"/>
  </w:num>
  <w:num w:numId="14">
    <w:abstractNumId w:val="10"/>
  </w:num>
  <w:num w:numId="15">
    <w:abstractNumId w:val="5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504A2"/>
    <w:rsid w:val="000D44C8"/>
    <w:rsid w:val="00104E97"/>
    <w:rsid w:val="0011788C"/>
    <w:rsid w:val="001615B2"/>
    <w:rsid w:val="001821AF"/>
    <w:rsid w:val="00191DDB"/>
    <w:rsid w:val="001C12D0"/>
    <w:rsid w:val="00205AF6"/>
    <w:rsid w:val="002124B6"/>
    <w:rsid w:val="002A67ED"/>
    <w:rsid w:val="002D3736"/>
    <w:rsid w:val="002E064A"/>
    <w:rsid w:val="00373ECE"/>
    <w:rsid w:val="00377133"/>
    <w:rsid w:val="00395780"/>
    <w:rsid w:val="003F0F94"/>
    <w:rsid w:val="00431565"/>
    <w:rsid w:val="004579A8"/>
    <w:rsid w:val="00473392"/>
    <w:rsid w:val="004C7A88"/>
    <w:rsid w:val="00576F28"/>
    <w:rsid w:val="005D54CC"/>
    <w:rsid w:val="006413C5"/>
    <w:rsid w:val="00661649"/>
    <w:rsid w:val="0070159C"/>
    <w:rsid w:val="007358BF"/>
    <w:rsid w:val="007D3BA4"/>
    <w:rsid w:val="00800361"/>
    <w:rsid w:val="00820BD5"/>
    <w:rsid w:val="00825187"/>
    <w:rsid w:val="008504AD"/>
    <w:rsid w:val="0096470F"/>
    <w:rsid w:val="0099454B"/>
    <w:rsid w:val="009E7F17"/>
    <w:rsid w:val="00A14C32"/>
    <w:rsid w:val="00A332B6"/>
    <w:rsid w:val="00AC6F4F"/>
    <w:rsid w:val="00AF474A"/>
    <w:rsid w:val="00B31D69"/>
    <w:rsid w:val="00B3397F"/>
    <w:rsid w:val="00B43F63"/>
    <w:rsid w:val="00B6792F"/>
    <w:rsid w:val="00C070A3"/>
    <w:rsid w:val="00C6140C"/>
    <w:rsid w:val="00C6265B"/>
    <w:rsid w:val="00C97C5E"/>
    <w:rsid w:val="00D0698B"/>
    <w:rsid w:val="00D43D1A"/>
    <w:rsid w:val="00D506CC"/>
    <w:rsid w:val="00D723A4"/>
    <w:rsid w:val="00DB129C"/>
    <w:rsid w:val="00DC2564"/>
    <w:rsid w:val="00E25716"/>
    <w:rsid w:val="00E42D33"/>
    <w:rsid w:val="00E545B3"/>
    <w:rsid w:val="00F5274E"/>
    <w:rsid w:val="00FB4855"/>
    <w:rsid w:val="00FC7BB7"/>
    <w:rsid w:val="00FE3C1D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74A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6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2D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D7C5-6CE4-4711-9106-EC247065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1715</Words>
  <Characters>9776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Kiryl Harbacheuski</cp:lastModifiedBy>
  <cp:revision>3</cp:revision>
  <cp:lastPrinted>2024-02-04T10:30:00Z</cp:lastPrinted>
  <dcterms:created xsi:type="dcterms:W3CDTF">2024-02-14T08:56:00Z</dcterms:created>
  <dcterms:modified xsi:type="dcterms:W3CDTF">2024-02-14T09:02:00Z</dcterms:modified>
</cp:coreProperties>
</file>