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AA074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CA795B" w14:textId="77777777" w:rsidR="00F55290" w:rsidRPr="00F55290" w:rsidRDefault="00F55290" w:rsidP="00F552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>БГУИР</w:t>
      </w:r>
    </w:p>
    <w:p w14:paraId="069E4B3D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B918F6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FF58E1" w14:textId="77777777" w:rsidR="00F55290" w:rsidRPr="00F55290" w:rsidRDefault="00F55290" w:rsidP="00F552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>Кафедра ЭВМ</w:t>
      </w:r>
    </w:p>
    <w:p w14:paraId="43017C78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B10D213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57EB82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41EF9D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BFFFD4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BC0A75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B26A43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E7A32B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299A3D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DD21DB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4CFD8E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F2B471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012134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638CAE" w14:textId="7EE0D2D5" w:rsidR="00F55290" w:rsidRPr="005E448D" w:rsidRDefault="00F55290" w:rsidP="00F552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 xml:space="preserve">Отчет по лабораторной работе № </w:t>
      </w:r>
      <w:r w:rsidR="00190BFD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101898F3" w14:textId="40E4A699" w:rsidR="00F55290" w:rsidRDefault="00F55290" w:rsidP="00F552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>Тема: «</w:t>
      </w:r>
      <w:r w:rsidR="00190BFD" w:rsidRPr="00190BFD">
        <w:rPr>
          <w:rFonts w:ascii="Times New Roman" w:hAnsi="Times New Roman" w:cs="Times New Roman"/>
          <w:sz w:val="28"/>
          <w:szCs w:val="28"/>
        </w:rPr>
        <w:t>Аналоговый ввод-вывод. АЦП. Компаратор. Потенциометр. Сенсорная клавиатура</w:t>
      </w:r>
      <w:r w:rsidRPr="00F55290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8A0764C" w14:textId="0286E73A" w:rsidR="00C60416" w:rsidRPr="00F55290" w:rsidRDefault="00C60416" w:rsidP="00F552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№</w:t>
      </w:r>
      <w:r w:rsidR="00A35BD8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1AB05C6D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112EAE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389290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5B97D8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FAD9E1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EADFDC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D265FD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9F65EA" w14:textId="1A16C550" w:rsidR="00F55290" w:rsidRPr="00F55290" w:rsidRDefault="00F55290" w:rsidP="00F552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14:paraId="3E159507" w14:textId="736CC47A" w:rsidR="00F55290" w:rsidRPr="00F55290" w:rsidRDefault="00F55290" w:rsidP="00F552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 xml:space="preserve">студент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15050</w:t>
      </w:r>
      <w:r w:rsidR="004108F6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F552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8F6">
        <w:rPr>
          <w:rFonts w:ascii="Times New Roman" w:hAnsi="Times New Roman" w:cs="Times New Roman"/>
          <w:sz w:val="28"/>
          <w:szCs w:val="28"/>
          <w:lang w:val="ru-RU"/>
        </w:rPr>
        <w:t>Горбачевский</w:t>
      </w:r>
      <w:r w:rsidRPr="00F5529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513CC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F5529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108F6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F5529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031145" w14:textId="77777777" w:rsidR="00F55290" w:rsidRPr="00F55290" w:rsidRDefault="00F55290" w:rsidP="00F552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9BA7B33" w14:textId="77777777" w:rsidR="00F55290" w:rsidRPr="00F55290" w:rsidRDefault="00F55290" w:rsidP="00F552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62154C63" w14:textId="77777777" w:rsidR="00F55290" w:rsidRPr="00F55290" w:rsidRDefault="00F55290" w:rsidP="00F552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14:paraId="66204B47" w14:textId="77777777" w:rsidR="00F55290" w:rsidRPr="00F55290" w:rsidRDefault="00F55290" w:rsidP="00F552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>ассистент каф. ЭВМ  __________________ Шеменков В.В.</w:t>
      </w:r>
    </w:p>
    <w:p w14:paraId="7FF4D069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EC4261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BB755B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1F01D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B54A05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E59895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1B4740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8921CB" w14:textId="77777777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E21D6B" w14:textId="77777777" w:rsidR="00F55290" w:rsidRPr="00F55290" w:rsidRDefault="00F55290" w:rsidP="00F552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>Минск</w:t>
      </w:r>
    </w:p>
    <w:p w14:paraId="238F8650" w14:textId="77777777" w:rsidR="00F55290" w:rsidRPr="00B1735F" w:rsidRDefault="00F55290" w:rsidP="00F552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Pr="00B1735F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54E554EE" w14:textId="26449113" w:rsidR="00191DDB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ab/>
        <w:t>1. Постановка задачи</w:t>
      </w:r>
    </w:p>
    <w:p w14:paraId="68B89CDF" w14:textId="10E89D5A" w:rsidR="00F55290" w:rsidRPr="00190BFD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84E10" w14:textId="0C4771F3" w:rsidR="00190BFD" w:rsidRPr="00190BFD" w:rsidRDefault="00190BFD" w:rsidP="00190BF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t>Изучить принципы работы с аналоговыми сигналами на базе микроконтроллера MSP430F5529.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0BFD">
        <w:rPr>
          <w:rFonts w:ascii="Times New Roman" w:hAnsi="Times New Roman" w:cs="Times New Roman"/>
          <w:sz w:val="28"/>
          <w:szCs w:val="28"/>
        </w:rPr>
        <w:t>Написать программу с использованием АЦП, компаратора, потенциометра и сенсорных элементов в соответствии с заданием.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Задание варианта 8: 1 сигнал – потенциометр, 2 сигнал – 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190BFD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, для сравнения использовать компаратор.</w:t>
      </w:r>
    </w:p>
    <w:p w14:paraId="2C7E9918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79C995" w14:textId="2904D41D" w:rsidR="00F55290" w:rsidRP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5290"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  <w:t>2. Теоретические сведения</w:t>
      </w:r>
    </w:p>
    <w:p w14:paraId="69D0AF33" w14:textId="77777777" w:rsidR="00F55290" w:rsidRDefault="00F55290" w:rsidP="00F5529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D03E5D" w14:textId="77777777" w:rsidR="00190BFD" w:rsidRDefault="00190BFD" w:rsidP="00FA7DD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t xml:space="preserve">Микроконтроллер MSP430F5529 содержит 16-канальный АЦП ADC12A, обладающий следующими возможностями: </w:t>
      </w:r>
    </w:p>
    <w:p w14:paraId="7F64024C" w14:textId="328D59E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максимальная скорость преобразования </w:t>
      </w:r>
      <w:r w:rsidR="00676C28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90BFD">
        <w:rPr>
          <w:rFonts w:ascii="Times New Roman" w:hAnsi="Times New Roman" w:cs="Times New Roman"/>
          <w:sz w:val="28"/>
          <w:szCs w:val="28"/>
        </w:rPr>
        <w:t xml:space="preserve"> более</w:t>
      </w:r>
      <w:r w:rsidR="00676C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90BFD">
        <w:rPr>
          <w:rFonts w:ascii="Times New Roman" w:hAnsi="Times New Roman" w:cs="Times New Roman"/>
          <w:sz w:val="28"/>
          <w:szCs w:val="28"/>
        </w:rPr>
        <w:t xml:space="preserve">200 тысяч выборок / с; </w:t>
      </w:r>
    </w:p>
    <w:p w14:paraId="7996E216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выборка и сохранение с программируемым периодом выборки; </w:t>
      </w:r>
    </w:p>
    <w:p w14:paraId="534EF84B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запуск преобразования программно или от таймера; </w:t>
      </w:r>
    </w:p>
    <w:p w14:paraId="44CECB1A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программно конфигурируемый внутренний генератор опорного напряжения (1.5, 2.0, 2.5 В); </w:t>
      </w:r>
    </w:p>
    <w:p w14:paraId="15E2CFC0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программный выбор внешнего или внутреннего источника опорного напряжения; </w:t>
      </w:r>
    </w:p>
    <w:p w14:paraId="37F4F159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12 отдельно конфигурируемых внешних входных каналов; </w:t>
      </w:r>
    </w:p>
    <w:p w14:paraId="6C95DFE7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каналы для внутреннего датчика температуры, Vсс и внешних опорных напряжений; </w:t>
      </w:r>
    </w:p>
    <w:p w14:paraId="51BFBB02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независимый для каждого канала опорный источник, как положительного, так и отрицательного напряжения; </w:t>
      </w:r>
    </w:p>
    <w:p w14:paraId="28171FF5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конфигурируемый источник тактового сигнала; </w:t>
      </w:r>
    </w:p>
    <w:p w14:paraId="0079E69B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четыре режима преобразования: одноканальный, повторноодноканальный, последовательный и повторно-последовательный; </w:t>
      </w:r>
    </w:p>
    <w:p w14:paraId="47482468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ядро АЦП и ИОН могут выключаться независимо друг от друга; </w:t>
      </w:r>
    </w:p>
    <w:p w14:paraId="40FD9586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быстрое декодирование 18 источников прерываний АЦП; </w:t>
      </w:r>
    </w:p>
    <w:p w14:paraId="41893E5F" w14:textId="77777777" w:rsidR="00676C28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сохранение 16 результатов; </w:t>
      </w:r>
    </w:p>
    <w:p w14:paraId="299BB3AB" w14:textId="5B5E08EC" w:rsidR="00FA7DDC" w:rsidRDefault="00190BFD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90BFD">
        <w:rPr>
          <w:rFonts w:ascii="Times New Roman" w:hAnsi="Times New Roman" w:cs="Times New Roman"/>
          <w:sz w:val="28"/>
          <w:szCs w:val="28"/>
        </w:rPr>
        <w:sym w:font="Symbol" w:char="F02D"/>
      </w:r>
      <w:r w:rsidRPr="00190BFD">
        <w:rPr>
          <w:rFonts w:ascii="Times New Roman" w:hAnsi="Times New Roman" w:cs="Times New Roman"/>
          <w:sz w:val="28"/>
          <w:szCs w:val="28"/>
        </w:rPr>
        <w:t xml:space="preserve"> ядро АЦП автоматически отключается, если не идет цикл измерения.</w:t>
      </w:r>
    </w:p>
    <w:p w14:paraId="6E677D8F" w14:textId="77777777" w:rsidR="00676C28" w:rsidRDefault="00676C28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6C28">
        <w:rPr>
          <w:rFonts w:ascii="Times New Roman" w:hAnsi="Times New Roman" w:cs="Times New Roman"/>
          <w:sz w:val="28"/>
          <w:szCs w:val="28"/>
        </w:rPr>
        <w:t>Цифровое значение измеряемой величины вычисляется по формуле:</w:t>
      </w:r>
    </w:p>
    <w:p w14:paraId="7F86DF5A" w14:textId="6AF66727" w:rsidR="00676C28" w:rsidRPr="00676C28" w:rsidRDefault="00676C28" w:rsidP="00676C28">
      <w:pPr>
        <w:spacing w:after="0" w:line="24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76C28">
        <w:rPr>
          <w:rFonts w:ascii="Times New Roman" w:hAnsi="Times New Roman" w:cs="Times New Roman"/>
          <w:sz w:val="28"/>
          <w:szCs w:val="28"/>
        </w:rPr>
        <w:t>NADC = 4095 * (V</w:t>
      </w:r>
      <w:r w:rsidRPr="00676C28">
        <w:rPr>
          <w:rFonts w:ascii="Times New Roman" w:hAnsi="Times New Roman" w:cs="Times New Roman"/>
          <w:sz w:val="28"/>
          <w:szCs w:val="28"/>
          <w:vertAlign w:val="subscript"/>
        </w:rPr>
        <w:t>IN</w:t>
      </w:r>
      <w:r w:rsidRPr="00676C28">
        <w:rPr>
          <w:rFonts w:ascii="Times New Roman" w:hAnsi="Times New Roman" w:cs="Times New Roman"/>
          <w:sz w:val="28"/>
          <w:szCs w:val="28"/>
        </w:rPr>
        <w:t xml:space="preserve"> – V</w:t>
      </w:r>
      <w:r w:rsidRPr="00676C28">
        <w:rPr>
          <w:rFonts w:ascii="Times New Roman" w:hAnsi="Times New Roman" w:cs="Times New Roman"/>
          <w:sz w:val="28"/>
          <w:szCs w:val="28"/>
          <w:vertAlign w:val="subscript"/>
        </w:rPr>
        <w:t>R-</w:t>
      </w:r>
      <w:r w:rsidRPr="00676C28">
        <w:rPr>
          <w:rFonts w:ascii="Times New Roman" w:hAnsi="Times New Roman" w:cs="Times New Roman"/>
          <w:sz w:val="28"/>
          <w:szCs w:val="28"/>
        </w:rPr>
        <w:t>) / (V</w:t>
      </w:r>
      <w:r w:rsidRPr="00676C28">
        <w:rPr>
          <w:rFonts w:ascii="Times New Roman" w:hAnsi="Times New Roman" w:cs="Times New Roman"/>
          <w:sz w:val="28"/>
          <w:szCs w:val="28"/>
          <w:vertAlign w:val="subscript"/>
        </w:rPr>
        <w:t>R+</w:t>
      </w:r>
      <w:r w:rsidRPr="00676C28">
        <w:rPr>
          <w:rFonts w:ascii="Times New Roman" w:hAnsi="Times New Roman" w:cs="Times New Roman"/>
          <w:sz w:val="28"/>
          <w:szCs w:val="28"/>
        </w:rPr>
        <w:t xml:space="preserve"> – V</w:t>
      </w:r>
      <w:r w:rsidRPr="00676C28">
        <w:rPr>
          <w:rFonts w:ascii="Times New Roman" w:hAnsi="Times New Roman" w:cs="Times New Roman"/>
          <w:sz w:val="28"/>
          <w:szCs w:val="28"/>
          <w:vertAlign w:val="subscript"/>
        </w:rPr>
        <w:t>R-</w:t>
      </w:r>
      <w:r w:rsidRPr="00676C28">
        <w:rPr>
          <w:rFonts w:ascii="Times New Roman" w:hAnsi="Times New Roman" w:cs="Times New Roman"/>
          <w:sz w:val="28"/>
          <w:szCs w:val="28"/>
        </w:rPr>
        <w:t>),</w:t>
      </w:r>
    </w:p>
    <w:p w14:paraId="20B44539" w14:textId="4E0CB292" w:rsidR="00676C28" w:rsidRDefault="00676C28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6C28">
        <w:rPr>
          <w:rFonts w:ascii="Times New Roman" w:hAnsi="Times New Roman" w:cs="Times New Roman"/>
          <w:sz w:val="28"/>
          <w:szCs w:val="28"/>
        </w:rPr>
        <w:t>где V</w:t>
      </w:r>
      <w:r w:rsidRPr="00676C28">
        <w:rPr>
          <w:rFonts w:ascii="Times New Roman" w:hAnsi="Times New Roman" w:cs="Times New Roman"/>
          <w:sz w:val="28"/>
          <w:szCs w:val="28"/>
          <w:vertAlign w:val="subscript"/>
        </w:rPr>
        <w:t>IN</w:t>
      </w:r>
      <w:r w:rsidRPr="00676C28">
        <w:rPr>
          <w:rFonts w:ascii="Times New Roman" w:hAnsi="Times New Roman" w:cs="Times New Roman"/>
          <w:sz w:val="28"/>
          <w:szCs w:val="28"/>
        </w:rPr>
        <w:t xml:space="preserve"> – измеряемый (входной) сигнал, V</w:t>
      </w:r>
      <w:r w:rsidRPr="00676C28">
        <w:rPr>
          <w:rFonts w:ascii="Times New Roman" w:hAnsi="Times New Roman" w:cs="Times New Roman"/>
          <w:sz w:val="28"/>
          <w:szCs w:val="28"/>
          <w:vertAlign w:val="subscript"/>
        </w:rPr>
        <w:t>R-</w:t>
      </w:r>
      <w:r w:rsidRPr="00676C28">
        <w:rPr>
          <w:rFonts w:ascii="Times New Roman" w:hAnsi="Times New Roman" w:cs="Times New Roman"/>
          <w:sz w:val="28"/>
          <w:szCs w:val="28"/>
        </w:rPr>
        <w:t xml:space="preserve"> и V</w:t>
      </w:r>
      <w:r w:rsidRPr="00676C28">
        <w:rPr>
          <w:rFonts w:ascii="Times New Roman" w:hAnsi="Times New Roman" w:cs="Times New Roman"/>
          <w:sz w:val="28"/>
          <w:szCs w:val="28"/>
          <w:vertAlign w:val="subscript"/>
        </w:rPr>
        <w:t>R+</w:t>
      </w:r>
      <w:r w:rsidRPr="00676C28">
        <w:rPr>
          <w:rFonts w:ascii="Times New Roman" w:hAnsi="Times New Roman" w:cs="Times New Roman"/>
          <w:sz w:val="28"/>
          <w:szCs w:val="28"/>
        </w:rPr>
        <w:t xml:space="preserve"> источники опорного напряжения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620B0C" w14:textId="57644DFD" w:rsidR="00676C28" w:rsidRDefault="00676C28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6C28">
        <w:rPr>
          <w:rFonts w:ascii="Times New Roman" w:hAnsi="Times New Roman" w:cs="Times New Roman"/>
          <w:sz w:val="28"/>
          <w:szCs w:val="28"/>
        </w:rPr>
        <w:t>Структура АЦП представлена на рис</w:t>
      </w:r>
      <w:r>
        <w:rPr>
          <w:rFonts w:ascii="Times New Roman" w:hAnsi="Times New Roman" w:cs="Times New Roman"/>
          <w:sz w:val="28"/>
          <w:szCs w:val="28"/>
          <w:lang w:val="ru-RU"/>
        </w:rPr>
        <w:t>унке 2</w:t>
      </w:r>
      <w:r w:rsidRPr="00676C28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2560E5" w14:textId="2BE87F11" w:rsidR="00676C28" w:rsidRDefault="00676C28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6C28">
        <w:rPr>
          <w:rFonts w:ascii="Times New Roman" w:hAnsi="Times New Roman" w:cs="Times New Roman"/>
          <w:sz w:val="28"/>
          <w:szCs w:val="28"/>
        </w:rPr>
        <w:t xml:space="preserve">Выбор тактирования возможен из 4 источников: MCLK, SMCLK, ACLK, ADC12OSC. Тактовая частота может делиться /1, /2, … /8, /12, … /32 раза при использовании двух делителей: ADC12DIVx, ADC12PDIV. Модуль ADC12OSC связан со внутренним генератором 5 МГц. В АЦП используется независимый генератор опорного напряжения (1.5, 2.0, 2.5 В), который может быть доступен как внутри АЦП, так и снаружи (выход V REF+). Сигнал REF </w:t>
      </w:r>
      <w:r w:rsidRPr="00676C28">
        <w:rPr>
          <w:rFonts w:ascii="Times New Roman" w:hAnsi="Times New Roman" w:cs="Times New Roman"/>
          <w:sz w:val="28"/>
          <w:szCs w:val="28"/>
        </w:rPr>
        <w:lastRenderedPageBreak/>
        <w:t>ON включает/отключает генератор, REFBURST = 1 включает буферный усилитель автоматически только когда используется АЦП; = 0 — постоянно.</w:t>
      </w:r>
    </w:p>
    <w:p w14:paraId="1920CFBD" w14:textId="77777777" w:rsidR="00676C28" w:rsidRDefault="00676C28" w:rsidP="00676C2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46F949" w14:textId="5AC1DC22" w:rsidR="00676C28" w:rsidRDefault="00676C28" w:rsidP="006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6C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26DB31" wp14:editId="1AB2B5A0">
            <wp:extent cx="5273040" cy="4586502"/>
            <wp:effectExtent l="0" t="0" r="3810" b="5080"/>
            <wp:docPr id="1828532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32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962" cy="45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6FC7" w14:textId="77777777" w:rsidR="00676C28" w:rsidRDefault="00676C28" w:rsidP="006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82ECFF" w14:textId="19B0A151" w:rsidR="00676C28" w:rsidRPr="00676C28" w:rsidRDefault="00676C28" w:rsidP="006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2.1 – </w:t>
      </w:r>
      <w:r w:rsidRPr="00676C28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6C28">
        <w:rPr>
          <w:rFonts w:ascii="Times New Roman" w:hAnsi="Times New Roman" w:cs="Times New Roman"/>
          <w:sz w:val="28"/>
          <w:szCs w:val="28"/>
        </w:rPr>
        <w:t>АЦП ADC12A</w:t>
      </w:r>
    </w:p>
    <w:p w14:paraId="4CA969CB" w14:textId="77777777" w:rsidR="005E448D" w:rsidRDefault="005E448D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E3D792" w14:textId="6657007A" w:rsidR="00676C28" w:rsidRDefault="00676C28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2.2 приведена таблица с регистрами АЦП.</w:t>
      </w:r>
    </w:p>
    <w:p w14:paraId="2D410817" w14:textId="77777777" w:rsidR="00676C28" w:rsidRDefault="00676C28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A98FDDE" w14:textId="071646A3" w:rsidR="00676C28" w:rsidRDefault="00676C28" w:rsidP="006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6C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A093B5" wp14:editId="2D67A242">
            <wp:extent cx="5216766" cy="2476500"/>
            <wp:effectExtent l="0" t="0" r="3175" b="0"/>
            <wp:docPr id="1519785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5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5840" cy="248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FD6C" w14:textId="77777777" w:rsidR="00676C28" w:rsidRDefault="00676C28" w:rsidP="006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A20F18" w14:textId="2ECF0D24" w:rsidR="00676C28" w:rsidRDefault="00676C28" w:rsidP="006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Регистры АЦП</w:t>
      </w:r>
    </w:p>
    <w:p w14:paraId="44ECB48E" w14:textId="7AD55B8E" w:rsidR="00676C28" w:rsidRDefault="00676C28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Поля регистров управления АЦП приведены в таблице на рисунке 2.3.</w:t>
      </w:r>
    </w:p>
    <w:p w14:paraId="663E67C0" w14:textId="77777777" w:rsidR="00676C28" w:rsidRDefault="00676C28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920A3D" w14:textId="6C79E81D" w:rsidR="00676C28" w:rsidRDefault="00676C28" w:rsidP="006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76C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CA9C9E" wp14:editId="18FF4EB5">
            <wp:extent cx="5940425" cy="6704330"/>
            <wp:effectExtent l="0" t="0" r="3175" b="1270"/>
            <wp:docPr id="1255054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54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896E" w14:textId="77777777" w:rsidR="00676C28" w:rsidRDefault="00676C28" w:rsidP="006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0B99CE" w14:textId="3C39FF5A" w:rsidR="00676C28" w:rsidRDefault="00676C28" w:rsidP="006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2.3 – </w:t>
      </w:r>
      <w:r w:rsidRPr="00676C28">
        <w:rPr>
          <w:rFonts w:ascii="Times New Roman" w:hAnsi="Times New Roman" w:cs="Times New Roman"/>
          <w:sz w:val="28"/>
          <w:szCs w:val="28"/>
        </w:rPr>
        <w:t>Поля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6C28">
        <w:rPr>
          <w:rFonts w:ascii="Times New Roman" w:hAnsi="Times New Roman" w:cs="Times New Roman"/>
          <w:sz w:val="28"/>
          <w:szCs w:val="28"/>
        </w:rPr>
        <w:t>регистров управления АЦП ADC12CTL1-2</w:t>
      </w:r>
    </w:p>
    <w:p w14:paraId="5575ACA3" w14:textId="77777777" w:rsidR="00676C28" w:rsidRDefault="00676C28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C19FC6" w14:textId="6488E7E6" w:rsidR="00676C28" w:rsidRDefault="00676C28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6C28">
        <w:rPr>
          <w:rFonts w:ascii="Times New Roman" w:hAnsi="Times New Roman" w:cs="Times New Roman"/>
          <w:sz w:val="28"/>
          <w:szCs w:val="28"/>
        </w:rPr>
        <w:t xml:space="preserve">Битами CONSEQx выбирается режим. Одноканальный режим: однократное измерение одного канала. Результат записывается в регистр ADC12MEMx, определяемый битами CSTARTADDx. Повторноодноканальный: непрерывные измерения одного канала. Результат записывается в ADC12MEMx, определяемый битами CSTARTADDx. Необходимо читать результат после каждого измерения, иначе данные </w:t>
      </w:r>
      <w:r w:rsidRPr="00676C28">
        <w:rPr>
          <w:rFonts w:ascii="Times New Roman" w:hAnsi="Times New Roman" w:cs="Times New Roman"/>
          <w:sz w:val="28"/>
          <w:szCs w:val="28"/>
        </w:rPr>
        <w:lastRenderedPageBreak/>
        <w:t>потеряются. Последовательный режим: однократное измерение последовательности каналов. Запись начинается с регистра ADC12MEMx,</w:t>
      </w:r>
      <w:r w:rsidR="00A557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570B" w:rsidRPr="00A5570B">
        <w:rPr>
          <w:rFonts w:ascii="Times New Roman" w:hAnsi="Times New Roman" w:cs="Times New Roman"/>
          <w:sz w:val="28"/>
          <w:szCs w:val="28"/>
        </w:rPr>
        <w:t>определяемого битами CSTARTADDx. После каждой записи происходит инкремент номера регистра. Измерение прекращается, когда происходит измерение канала с установленным битом ADC12EOS. Повторнопоследовательный режим: постоянное измерение последовательности каналов. Запись начинается с регистра ADC12MEMx, определяемого битами CSTARTADDx. После каждой записи происходит инкремент номера регистра. Последовательность прекращается, когда происходит измерение канала с установленным битом ADC12EOS. Новый цикл начинается после установки сигнала запуска измерения. Независимо от режима, если источниками запуска выбраны таймеры, то нужно переключать ADC12ENC для следующего измерения.</w:t>
      </w:r>
    </w:p>
    <w:p w14:paraId="74A73358" w14:textId="77777777" w:rsidR="00A5570B" w:rsidRDefault="00A5570B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 xml:space="preserve">Для получения максимальной частоты измерений используется бит ADC12MSC = 1 (Multiple Sample and Convert) при режиме CONSEQx &gt; 0 и использовании таймера выборок. В этом случае первый фронт SHI запускает первое измерение, после измерения автоматически запускается следующее. «Лишние» фронты SHI игнорируются, пока не окончится цикл измерения. </w:t>
      </w:r>
    </w:p>
    <w:p w14:paraId="699F7C02" w14:textId="77777777" w:rsidR="00A5570B" w:rsidRDefault="00A5570B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 xml:space="preserve">Использование встроенного температурного датчика: помимо выбора номера канала (1010), устанавливается либо ADC12REFON = 1 (при REFMSTR = 0), либо REFON = 1 (при REFMSTR = 1), при этом необходимо использовать период выборки больше 30 мкс. </w:t>
      </w:r>
    </w:p>
    <w:p w14:paraId="0F608953" w14:textId="55AB990C" w:rsidR="00A5570B" w:rsidRDefault="00A5570B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Доступно 18 источников прерывания. ADC12IFG0 … ADC12IFG15 (эти флаги устанавливаются, когда происходит запись в соответствующий регистр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570B">
        <w:rPr>
          <w:rFonts w:ascii="Times New Roman" w:hAnsi="Times New Roman" w:cs="Times New Roman"/>
          <w:sz w:val="28"/>
          <w:szCs w:val="28"/>
        </w:rPr>
        <w:t>ADC12MEMx), ADC12OV (переполнение ADC12MEMx – запись нового результата до прочтения старого), ADC12TOV (превышение времени преобразования – вызывается новый цикл измерения до окончания предыдущего). Запрос на прерывание возникает, если установлен флаг разрешения соответствующего ADC12IEx и установлен глобальный флаг разрешения GIE. Любой доступ к ADC12IV автоматически сбрасывает флаги ADC12OV, ADC12TOV (если запрос от них был с максимальным приоритетом). ADC12IFGx сбрасывается программно либо автоматически при доступе к соответствующему регистру ADC12MEMx.</w:t>
      </w:r>
    </w:p>
    <w:p w14:paraId="3AF543BA" w14:textId="47290863" w:rsidR="00A5570B" w:rsidRDefault="00A5570B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Компаратор в составе MSP430F5529 обладает следующими возможностями: прямое и инверсное сравнение; программное подключение RC-фильтра на выходе; выход подключается ко входу таймера А; программный выбор каналов (из 16 возможных); использование прерываний; программируемый генератор опорного напряжения.</w:t>
      </w:r>
    </w:p>
    <w:p w14:paraId="27867F7D" w14:textId="7DCA7267" w:rsidR="00A5570B" w:rsidRDefault="00A5570B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Структура компаратор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5570B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>
        <w:rPr>
          <w:rFonts w:ascii="Times New Roman" w:hAnsi="Times New Roman" w:cs="Times New Roman"/>
          <w:sz w:val="28"/>
          <w:szCs w:val="28"/>
          <w:lang w:val="ru-RU"/>
        </w:rPr>
        <w:t>унке 2.4.</w:t>
      </w:r>
    </w:p>
    <w:p w14:paraId="4271C756" w14:textId="61620489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Регистры управления компаратором CBCTL0 … CBCTL3 имеют адреса 08C0h, 0802h, 0804h, 0806h, регистр управления прерываниями CBINT – 080Ch, регистр флагов прерываний CBIV – 080Eh.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570B">
        <w:rPr>
          <w:rFonts w:ascii="Times New Roman" w:hAnsi="Times New Roman" w:cs="Times New Roman"/>
          <w:sz w:val="28"/>
          <w:szCs w:val="28"/>
        </w:rPr>
        <w:t>Состав и назначение полей регистров компаратора приведены в таблице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2.5 и 2.6.</w:t>
      </w:r>
    </w:p>
    <w:p w14:paraId="65C9FFFB" w14:textId="77777777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CBA525F" w14:textId="741BD0EE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A2B2D53" wp14:editId="58150634">
            <wp:extent cx="5486400" cy="3596216"/>
            <wp:effectExtent l="0" t="0" r="0" b="4445"/>
            <wp:docPr id="1283142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424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946" cy="35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761E" w14:textId="166D9FFF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2.4 – Структура компаратора</w:t>
      </w:r>
    </w:p>
    <w:p w14:paraId="3584D16F" w14:textId="77777777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A6CEDC" w14:textId="041D8674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BBC0B1" wp14:editId="78CBBCFE">
            <wp:extent cx="6086808" cy="4541520"/>
            <wp:effectExtent l="0" t="0" r="9525" b="0"/>
            <wp:docPr id="1322490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0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434" cy="45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3C80" w14:textId="77777777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E7F2E2" w14:textId="1A221400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2.5 – Поля регистров компаратора</w:t>
      </w:r>
    </w:p>
    <w:p w14:paraId="3BDDF8F6" w14:textId="70FE97CF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12D96E" wp14:editId="4ED7C0C4">
            <wp:extent cx="5940425" cy="5692775"/>
            <wp:effectExtent l="0" t="0" r="3175" b="3175"/>
            <wp:docPr id="480378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785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311F" w14:textId="77777777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846C01" w14:textId="0A74B42F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2.6 – Поля регистров компаратора</w:t>
      </w:r>
    </w:p>
    <w:p w14:paraId="09B3F0A6" w14:textId="77777777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2B2FA7A" w14:textId="566D9526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Cигнал с потенциометра подан на вывод A5 контроллера. Он соединен с соответствующими каналами (CB5, A5) на входах компаратора и АЦП. Поскольку данный вывод разделен с цифровым I/O (P6.5), его необходимо переключить в режим периферийных устройств на ввод данных. Порт P8.0 необходимо использовать в цифровом режиме на выход, подав на него высокий уровень, чтобы подать на резистор разность потенциалов.</w:t>
      </w:r>
    </w:p>
    <w:p w14:paraId="4EA12492" w14:textId="6BD689FF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На плате расположены пять площадок, совмещенных со светодиодными индикаторами. Каждая из таких площадок представляет собой емкостный сенсорный элемент. Сенсор сконструирован таким образом, что его электрическое поле и емкость могут быть изменены внешним токопроводящим объектом, например пальцем</w:t>
      </w:r>
      <w:r>
        <w:rPr>
          <w:rFonts w:ascii="Times New Roman" w:hAnsi="Times New Roman" w:cs="Times New Roman"/>
          <w:sz w:val="28"/>
          <w:szCs w:val="28"/>
          <w:lang w:val="ru-RU"/>
        </w:rPr>
        <w:t>. Принцип действия сенсорного элемента прведен на рисунке 2.7.</w:t>
      </w:r>
    </w:p>
    <w:p w14:paraId="5BDB1EDB" w14:textId="77777777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7C6546" w14:textId="0145CA47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D6DAFC0" wp14:editId="23FC4E2A">
            <wp:extent cx="5687219" cy="2391109"/>
            <wp:effectExtent l="0" t="0" r="8890" b="9525"/>
            <wp:docPr id="398611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1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46B8" w14:textId="4DB046EF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2.7 – Принцип действия сенсорного элемента</w:t>
      </w:r>
    </w:p>
    <w:p w14:paraId="134A363E" w14:textId="77777777" w:rsidR="00A5570B" w:rsidRDefault="00A5570B" w:rsidP="00A5570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0E7B9A" w14:textId="2D80DE2D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При приближении к сенсору меняется магнитное поле и, следовательно, емкость. Количественная характеристика нажатия получается путем измерения емкости тач-сенсора. Очевидно, что магнитное поле сильно зависит от условий внешней среды, поэтому требуется отслеживание фонового уровня.</w:t>
      </w:r>
    </w:p>
    <w:p w14:paraId="52149C45" w14:textId="47F111FD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Один из методов измерения — RC-метод. Он основан на измерении времени разряда RC-цепи и пояснен на рис. 4.8. Резистор включается между землей и сенсором, сенсор подключается к цифровому I/O. На I/O подается «1» и конденсатор быстро заряжается. Читается время таймера. После этого I/O устанавливается на вход с прерыванием по спаду, контроллер переводится в режим LPM0. Конденсатор разряжается через резистор, когда напряжение станет меньше порога, произойдет прерывание. Обработчик прерывания вновь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570B">
        <w:rPr>
          <w:rFonts w:ascii="Times New Roman" w:hAnsi="Times New Roman" w:cs="Times New Roman"/>
          <w:sz w:val="28"/>
          <w:szCs w:val="28"/>
        </w:rPr>
        <w:t>читает таймер, вычисляет время разряда, после чего микроконтроллер выводится из LPM0.</w:t>
      </w:r>
    </w:p>
    <w:p w14:paraId="4555ADBB" w14:textId="77777777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 xml:space="preserve">Для снижения чувствительности сенсора к шуму используют разные подходы. Например, подавление шума с помощью БИХ-фильтра, либо усреднение времени заряда и времени разряда. </w:t>
      </w:r>
    </w:p>
    <w:p w14:paraId="1FAB2C4B" w14:textId="02F6BDB9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Иногда сенсоры объединяют попарно, что позволяет вдвое снизить количество используемых резисторов. В этом случае, когда один сенсор измеряется, второй заряжается и наоборот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D71B1E" w14:textId="5DA49A1C" w:rsidR="00A5570B" w:rsidRDefault="00A5570B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570B">
        <w:rPr>
          <w:rFonts w:ascii="Times New Roman" w:hAnsi="Times New Roman" w:cs="Times New Roman"/>
          <w:sz w:val="28"/>
          <w:szCs w:val="28"/>
        </w:rPr>
        <w:t>Другими методами, используемыми для измерений, являются RO-метод (Relaxation Oscillator) и fRO (fast scan Relaxation Oscillator). В случае RO-метода считается количество тактов релаксационного генератора за некоторое время. Генератор включает в себя сенсор и компаратор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22212A" w14:textId="52B2D2EE" w:rsidR="00E27AC5" w:rsidRDefault="00E27AC5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AC5">
        <w:rPr>
          <w:rFonts w:ascii="Times New Roman" w:hAnsi="Times New Roman" w:cs="Times New Roman"/>
          <w:sz w:val="28"/>
          <w:szCs w:val="28"/>
        </w:rPr>
        <w:t>В случае fRO-метода измеряется длительность периода одного такта релаксационного генератора. Он подобен RC-методу, но использует релаксационный генератор, а не RC-цепочку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0E4B9F" w14:textId="46C868B1" w:rsidR="00E27AC5" w:rsidRPr="00E27AC5" w:rsidRDefault="00E27AC5" w:rsidP="00A557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27AC5">
        <w:rPr>
          <w:rFonts w:ascii="Times New Roman" w:hAnsi="Times New Roman" w:cs="Times New Roman"/>
          <w:sz w:val="28"/>
          <w:szCs w:val="28"/>
        </w:rPr>
        <w:t>Сигналы с сенсорных элементов поданы на выводы CB0 – CB4 контроллера и разделяются с цифровыми I/O P6.0 – P6.4 соответственно, а также подключены к каналам компаратора и АЦП. Резистор каждого из элементов подключен к выводу CBOUT контроллера, который также разделяется c цифровым I/O (P1.6), и связан с входом TA1CLK таймера TA1.</w:t>
      </w:r>
    </w:p>
    <w:p w14:paraId="710A0BE1" w14:textId="61A29862" w:rsidR="00802309" w:rsidRPr="00802309" w:rsidRDefault="00802309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022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</w:t>
      </w:r>
      <w:r w:rsidRPr="00802309">
        <w:rPr>
          <w:rFonts w:ascii="Times New Roman" w:hAnsi="Times New Roman" w:cs="Times New Roman"/>
          <w:b/>
          <w:bCs/>
          <w:sz w:val="28"/>
          <w:szCs w:val="28"/>
          <w:lang w:val="ru-RU"/>
        </w:rPr>
        <w:t>. Выполнение работы</w:t>
      </w:r>
    </w:p>
    <w:p w14:paraId="4A830B3A" w14:textId="77777777" w:rsidR="00802309" w:rsidRDefault="00802309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9C4C78" w14:textId="64034EF9" w:rsidR="00802309" w:rsidRDefault="00D42A05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2A05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ходе работы была написана </w:t>
      </w:r>
      <w:r w:rsidRPr="00D42A05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D42A05">
        <w:rPr>
          <w:rFonts w:ascii="Times New Roman" w:hAnsi="Times New Roman" w:cs="Times New Roman"/>
          <w:sz w:val="28"/>
          <w:szCs w:val="28"/>
        </w:rPr>
        <w:t xml:space="preserve">, которая непрерывно сравнивает сигнал на указанных выводах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(потенциометр и 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Pr="00D42A05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D42A05">
        <w:rPr>
          <w:rFonts w:ascii="Times New Roman" w:hAnsi="Times New Roman" w:cs="Times New Roman"/>
          <w:sz w:val="28"/>
          <w:szCs w:val="28"/>
        </w:rPr>
        <w:t xml:space="preserve">и в зависимости от того, где уровень выше, включает тот или иной светодиод. Для тач-панели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включается соответствующий светодиод </w:t>
      </w:r>
      <w:r w:rsidRPr="00D42A0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D42A05">
        <w:rPr>
          <w:rFonts w:ascii="Times New Roman" w:hAnsi="Times New Roman" w:cs="Times New Roman"/>
          <w:sz w:val="28"/>
          <w:szCs w:val="28"/>
          <w:lang w:val="ru-RU"/>
        </w:rPr>
        <w:t>8)</w:t>
      </w:r>
      <w:r w:rsidRPr="00D42A05">
        <w:rPr>
          <w:rFonts w:ascii="Times New Roman" w:hAnsi="Times New Roman" w:cs="Times New Roman"/>
          <w:sz w:val="28"/>
          <w:szCs w:val="28"/>
        </w:rPr>
        <w:t>, для потенциометра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D42A05">
        <w:rPr>
          <w:rFonts w:ascii="Times New Roman" w:hAnsi="Times New Roman" w:cs="Times New Roman"/>
          <w:sz w:val="28"/>
          <w:szCs w:val="28"/>
        </w:rPr>
        <w:t xml:space="preserve"> LED3. </w:t>
      </w:r>
    </w:p>
    <w:p w14:paraId="572A0B00" w14:textId="5CDFDD3E" w:rsidR="00D42A05" w:rsidRDefault="00D42A05" w:rsidP="00D42A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подключения потенциометра приведена на рисунке 2.8.</w:t>
      </w:r>
    </w:p>
    <w:p w14:paraId="6781BE91" w14:textId="46C546FA" w:rsidR="00D42A05" w:rsidRDefault="00D42A05" w:rsidP="00797AC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2A0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8CFA89" wp14:editId="48B99942">
            <wp:extent cx="4851081" cy="2346960"/>
            <wp:effectExtent l="0" t="0" r="6985" b="0"/>
            <wp:docPr id="658905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05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0951" cy="236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66E0" w14:textId="77777777" w:rsidR="00797ACC" w:rsidRDefault="00797ACC" w:rsidP="00797AC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242C53F" w14:textId="1768C2BF" w:rsidR="00D42A05" w:rsidRDefault="00D42A05" w:rsidP="00D42A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2.8 – Схема подключения потенциометра</w:t>
      </w:r>
    </w:p>
    <w:p w14:paraId="15F31CA0" w14:textId="77777777" w:rsidR="00D42A05" w:rsidRDefault="00D42A05" w:rsidP="00D42A0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8E8E22" w14:textId="1F6F755C" w:rsidR="00D42A05" w:rsidRDefault="00D42A05" w:rsidP="00D42A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Схема подключения сенсорных кнопок – на рисунке 2.9.</w:t>
      </w:r>
    </w:p>
    <w:p w14:paraId="279295C7" w14:textId="77777777" w:rsidR="00D42A05" w:rsidRDefault="00D42A05" w:rsidP="00D42A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7DCDB4" w14:textId="0675F7C2" w:rsidR="00D42A05" w:rsidRDefault="00D42A05" w:rsidP="00D42A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2A0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6AE8CA3" wp14:editId="20722351">
            <wp:extent cx="6035182" cy="2103120"/>
            <wp:effectExtent l="0" t="0" r="3810" b="0"/>
            <wp:docPr id="700251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517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1310" cy="211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CC09" w14:textId="77777777" w:rsidR="00D42A05" w:rsidRDefault="00D42A05" w:rsidP="00D42A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8E8CE" w14:textId="68D6E53B" w:rsidR="00D42A05" w:rsidRDefault="00D42A05" w:rsidP="00D42A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2.9 – Схема подключения сенсорных элементов</w:t>
      </w:r>
    </w:p>
    <w:p w14:paraId="0219CEC8" w14:textId="77777777" w:rsidR="00D42A05" w:rsidRDefault="00D42A05" w:rsidP="00D42A0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CFA26B" w14:textId="3EB6C256" w:rsidR="00D42A05" w:rsidRDefault="00D42A05" w:rsidP="00D42A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увеличении напряжения на потенциометре загорается светодиод 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D42A05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. </w:t>
      </w:r>
    </w:p>
    <w:p w14:paraId="7BC06809" w14:textId="77777777" w:rsidR="00D42A05" w:rsidRDefault="00D42A05" w:rsidP="00D42A0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E10DAC" w14:textId="7B59CA67" w:rsidR="00D42A05" w:rsidRDefault="00D42A05" w:rsidP="00D42A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DD254D" w14:textId="77777777" w:rsidR="00D42A05" w:rsidRDefault="00D42A05" w:rsidP="00D42A0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E7A3A5" w14:textId="77777777" w:rsidR="00190BFD" w:rsidRPr="00802309" w:rsidRDefault="00190BFD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F09998" w14:textId="7B6D6FC6" w:rsidR="0033579A" w:rsidRPr="0033579A" w:rsidRDefault="00802309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CB0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4</w:t>
      </w:r>
      <w:r w:rsidR="0033579A" w:rsidRPr="0033579A">
        <w:rPr>
          <w:rFonts w:ascii="Times New Roman" w:hAnsi="Times New Roman" w:cs="Times New Roman"/>
          <w:b/>
          <w:bCs/>
          <w:sz w:val="28"/>
          <w:szCs w:val="28"/>
          <w:lang w:val="ru-RU"/>
        </w:rPr>
        <w:t>. Листинг программы</w:t>
      </w:r>
    </w:p>
    <w:p w14:paraId="6C70F844" w14:textId="77777777" w:rsidR="0033579A" w:rsidRDefault="0033579A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831EB7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#include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&lt;msp430.h&gt;</w:t>
      </w:r>
    </w:p>
    <w:p w14:paraId="2B3E4007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E2B159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LED1 BIT0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P1.0</w:t>
      </w:r>
    </w:p>
    <w:p w14:paraId="25E86C3F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LED3 BIT2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P8.2</w:t>
      </w:r>
    </w:p>
    <w:p w14:paraId="608D624F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B015E19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PAD2 BIT1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P6.1</w:t>
      </w:r>
    </w:p>
    <w:p w14:paraId="6E83A00C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A9FEAB0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POTENTIOMETER BIT5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P6.5</w:t>
      </w:r>
    </w:p>
    <w:p w14:paraId="73FB455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9A1026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0E65947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enLed1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f) {</w:t>
      </w:r>
    </w:p>
    <w:p w14:paraId="1FFBB82F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6D5B02E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switch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(f) {</w:t>
      </w:r>
    </w:p>
    <w:p w14:paraId="1ED4902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0:</w:t>
      </w:r>
    </w:p>
    <w:p w14:paraId="5BAB8D56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P1OUT &amp;=~LED1;</w:t>
      </w:r>
    </w:p>
    <w:p w14:paraId="5F59F7E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988C219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1:</w:t>
      </w:r>
    </w:p>
    <w:p w14:paraId="2E8AF6C0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P1OUT |= LED1;</w:t>
      </w:r>
    </w:p>
    <w:p w14:paraId="2428EA09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0A71D48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default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14:paraId="361B2DF8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P1OUT &amp;=~LED1;</w:t>
      </w:r>
    </w:p>
    <w:p w14:paraId="4BBF62A0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83784AC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54E96737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192993AE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B1346DC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enLed3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f) {</w:t>
      </w:r>
    </w:p>
    <w:p w14:paraId="5D925F28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53595779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switch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(f) {</w:t>
      </w:r>
    </w:p>
    <w:p w14:paraId="257DA3E9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0:</w:t>
      </w:r>
    </w:p>
    <w:p w14:paraId="6005EB26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P8OUT &amp;=~LED3;</w:t>
      </w:r>
    </w:p>
    <w:p w14:paraId="5E1AF1E9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ABF6111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1:</w:t>
      </w:r>
    </w:p>
    <w:p w14:paraId="2AFBB8D2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P8OUT |= LED3;</w:t>
      </w:r>
    </w:p>
    <w:p w14:paraId="15EE1C7E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AC7DD32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default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</w:p>
    <w:p w14:paraId="107DB5B0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P8OUT &amp;= ~LED3;</w:t>
      </w:r>
    </w:p>
    <w:p w14:paraId="41AFD16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101BD5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0ACA0A7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0400A990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875B87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732FEE1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set_pins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 {</w:t>
      </w:r>
    </w:p>
    <w:p w14:paraId="0A68E06C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P6.1 (PAD2) &amp; P6.5 (POT) set as input</w:t>
      </w:r>
    </w:p>
    <w:p w14:paraId="74764B2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P6DIR &amp;=~(PAD2 | POTENTIOMETER);</w:t>
      </w:r>
    </w:p>
    <w:p w14:paraId="792EE32C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// device mode: P6.4 is PAID 2, P6.5 is POT</w:t>
      </w:r>
    </w:p>
    <w:p w14:paraId="16CE097F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P6SEL |= (PAD2 | POTENTIOMETER);</w:t>
      </w:r>
    </w:p>
    <w:p w14:paraId="794F0003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переключаем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в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режим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периферийных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устройств</w:t>
      </w:r>
    </w:p>
    <w:p w14:paraId="66C059B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P1DIR |= BIT6;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P1.6 (CBOUT) set as output</w:t>
      </w:r>
    </w:p>
    <w:p w14:paraId="7C3FA22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P1SEL |= BIT6;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device mode: P1.6 is CBOUT</w:t>
      </w:r>
    </w:p>
    <w:p w14:paraId="303D24C9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4B912D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P8DIR |= BIT0 | BIT2;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P8.0 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Vee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POT) set as output</w:t>
      </w:r>
    </w:p>
    <w:p w14:paraId="3B151B40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P8SEL &amp;=~(BIT0 | BIT2);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P8.0 is digital I/O</w:t>
      </w:r>
    </w:p>
    <w:p w14:paraId="33C328D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P8OUT |= BIT0;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Set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Vcc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to PUT</w:t>
      </w:r>
    </w:p>
    <w:p w14:paraId="61036C1E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P8OUT &amp;=~BIT2;</w:t>
      </w:r>
    </w:p>
    <w:p w14:paraId="5B579FD3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P1.0 (LED1) set as output</w:t>
      </w:r>
    </w:p>
    <w:p w14:paraId="4B9B5531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P1DIR|= LED1;</w:t>
      </w:r>
    </w:p>
    <w:p w14:paraId="21201617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P1SEL &amp;=~LED1;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LED is digital I/O</w:t>
      </w:r>
    </w:p>
    <w:p w14:paraId="66FC294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P1OUT = 0;</w:t>
      </w:r>
    </w:p>
    <w:p w14:paraId="72C94A9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}</w:t>
      </w:r>
    </w:p>
    <w:p w14:paraId="2F402222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4A6A35B6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679B6C45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set_comp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 {</w:t>
      </w:r>
    </w:p>
    <w:p w14:paraId="50957526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// Enable both comparator input,</w:t>
      </w:r>
    </w:p>
    <w:p w14:paraId="10BC03B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// CBIP(+) = A5 (POT), CBET(-) = A 1 (PAD 2)</w:t>
      </w:r>
    </w:p>
    <w:p w14:paraId="17E7D701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CBCTL0 = CBIMEN | CBIPEN | CBIPSEL_5 | 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D4D4D4"/>
        </w:rPr>
        <w:t>CBIMSEL_1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4301270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CPMIN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Разрешение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входного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канала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на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V-;</w:t>
      </w:r>
    </w:p>
    <w:p w14:paraId="33401AB2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CBIPEN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Разрешение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входного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канала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на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V+;</w:t>
      </w:r>
    </w:p>
    <w:p w14:paraId="3D4CE77F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CBIMSEL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Выбор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входного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канала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V-;</w:t>
      </w:r>
    </w:p>
    <w:p w14:paraId="4A59BBE4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CBIPSEL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Выбор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входного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канала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V+;</w:t>
      </w:r>
    </w:p>
    <w:p w14:paraId="6F8A01F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Enable Comparator, Enable out filter 3600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ns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delay</w:t>
      </w:r>
    </w:p>
    <w:p w14:paraId="1C7AC018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CBCTL1 = CBON | CBF | CBFDLY_1;</w:t>
      </w:r>
    </w:p>
    <w:p w14:paraId="2C281E54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CBON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Включение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компаратора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;</w:t>
      </w:r>
    </w:p>
    <w:p w14:paraId="1A204C8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CBF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Выходной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фильтр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;</w:t>
      </w:r>
    </w:p>
    <w:p w14:paraId="642523AC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CBFDLY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Величина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задержки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фильтра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(0.6, 1.0, 1.8, 3.4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мкс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);</w:t>
      </w:r>
    </w:p>
    <w:p w14:paraId="7FD659A5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D39F8D0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40B36B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D3F5E62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set_timer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 {</w:t>
      </w:r>
    </w:p>
    <w:p w14:paraId="53147CC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TA0CCTL0 = CCIE;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CCR0 interrupt enabled</w:t>
      </w:r>
    </w:p>
    <w:p w14:paraId="54042B25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// SMCLK, no divide,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cont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mode, clear TAR</w:t>
      </w:r>
    </w:p>
    <w:p w14:paraId="3EF81B82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TA0CTL = TASSEL_2 | ID_0 | MC_2 | TACLR ;</w:t>
      </w:r>
    </w:p>
    <w:p w14:paraId="4F4427B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TASSEL 2 -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источник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тактов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SMCLK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по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умолчанию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настроенных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на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работу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от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DC0</w:t>
      </w:r>
    </w:p>
    <w:p w14:paraId="04B54B84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разрешен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даже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при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режиме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энергопотребелния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3A1EAFD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ID_0 -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делитель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частоты</w:t>
      </w:r>
    </w:p>
    <w:p w14:paraId="464D91DE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МC_2 -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реверсивный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режим</w:t>
      </w:r>
    </w:p>
    <w:p w14:paraId="28E1D0A9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A0EA328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E96257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1287B30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main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90A86F4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WDTCTL = WDTPW | WDTHOLD;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Stop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watchdog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timer</w:t>
      </w:r>
    </w:p>
    <w:p w14:paraId="73E8000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2656EE05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set_pins();</w:t>
      </w:r>
    </w:p>
    <w:p w14:paraId="6FF5F846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set_comp();</w:t>
      </w:r>
    </w:p>
    <w:p w14:paraId="4A429A0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set_timer();</w:t>
      </w:r>
    </w:p>
    <w:p w14:paraId="781CD20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04B2CA5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__bis_SR_register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(LPM0_bits + GIE);</w:t>
      </w:r>
    </w:p>
    <w:p w14:paraId="5A0A07A8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__no_operation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DD4A8DF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0;</w:t>
      </w:r>
    </w:p>
    <w:p w14:paraId="725F61F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503EB466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109B7B35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 Timer0 interrupt service routine</w:t>
      </w:r>
    </w:p>
    <w:p w14:paraId="37D2650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#pragma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vector=TIMER0_A0_VECTOR</w:t>
      </w:r>
    </w:p>
    <w:p w14:paraId="1D7B00BC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__interrupt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TIMER0_A0_ISR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2D7E672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7FB05517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disable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leds</w:t>
      </w:r>
    </w:p>
    <w:p w14:paraId="2ABD3D9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enLed3(0);</w:t>
      </w:r>
    </w:p>
    <w:p w14:paraId="38F12CAA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enLed1(0);</w:t>
      </w:r>
    </w:p>
    <w:p w14:paraId="174B48EE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E399DC4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CBCTL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Величина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задержки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фильтра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(0.6, 1.0, 1.8, 3.4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мкс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</w:t>
      </w:r>
    </w:p>
    <w:p w14:paraId="436630BC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CBOUT -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Выход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компаратора</w:t>
      </w:r>
    </w:p>
    <w:p w14:paraId="42686F8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</w:p>
    <w:p w14:paraId="3B8BF9C5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(CBCTL1 &amp; CBOUT) {</w:t>
      </w:r>
    </w:p>
    <w:p w14:paraId="03F9BEF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enLed3(1);</w:t>
      </w:r>
    </w:p>
    <w:p w14:paraId="1F205071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35BACDCD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5A7607A4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enLed1(1);</w:t>
      </w:r>
    </w:p>
    <w:p w14:paraId="7D0FF411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68133A0B" w14:textId="77777777" w:rsidR="000D1674" w:rsidRDefault="000D1674" w:rsidP="000D16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74481A67" w14:textId="324F95C8" w:rsidR="0033579A" w:rsidRPr="00CA4280" w:rsidRDefault="001E5F89" w:rsidP="00CA4280">
      <w:pPr>
        <w:spacing w:after="0" w:line="240" w:lineRule="auto"/>
        <w:ind w:firstLine="709"/>
        <w:rPr>
          <w:rFonts w:ascii="Courier New" w:hAnsi="Courier New" w:cs="Courier New"/>
          <w:sz w:val="20"/>
          <w:szCs w:val="20"/>
          <w:lang w:val="ru-RU"/>
        </w:rPr>
      </w:pPr>
      <w:r w:rsidRPr="004252AD">
        <w:rPr>
          <w:rFonts w:ascii="Courier New" w:hAnsi="Courier New" w:cs="Courier New"/>
          <w:sz w:val="20"/>
          <w:szCs w:val="20"/>
          <w:lang w:val="ru-RU"/>
        </w:rPr>
        <w:t xml:space="preserve"> </w:t>
      </w:r>
    </w:p>
    <w:p w14:paraId="1608697A" w14:textId="53AED076" w:rsidR="0033579A" w:rsidRPr="0033579A" w:rsidRDefault="00802309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6022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</w:t>
      </w:r>
      <w:r w:rsidR="0033579A" w:rsidRPr="0033579A">
        <w:rPr>
          <w:rFonts w:ascii="Times New Roman" w:hAnsi="Times New Roman" w:cs="Times New Roman"/>
          <w:b/>
          <w:bCs/>
          <w:sz w:val="28"/>
          <w:szCs w:val="28"/>
          <w:lang w:val="ru-RU"/>
        </w:rPr>
        <w:t>. Заключение</w:t>
      </w:r>
    </w:p>
    <w:p w14:paraId="52233801" w14:textId="77777777" w:rsidR="0033579A" w:rsidRDefault="0033579A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F6A692" w14:textId="33894D74" w:rsidR="00FC2B2E" w:rsidRPr="00190BFD" w:rsidRDefault="00FC2B2E" w:rsidP="00FC2B2E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лабораторной работы были и</w:t>
      </w:r>
      <w:r w:rsidRPr="00190BFD">
        <w:rPr>
          <w:rFonts w:ascii="Times New Roman" w:hAnsi="Times New Roman" w:cs="Times New Roman"/>
          <w:sz w:val="28"/>
          <w:szCs w:val="28"/>
        </w:rPr>
        <w:t>зуч</w:t>
      </w:r>
      <w:r>
        <w:rPr>
          <w:rFonts w:ascii="Times New Roman" w:hAnsi="Times New Roman" w:cs="Times New Roman"/>
          <w:sz w:val="28"/>
          <w:szCs w:val="28"/>
          <w:lang w:val="ru-RU"/>
        </w:rPr>
        <w:t>ены</w:t>
      </w:r>
      <w:r w:rsidRPr="00190BFD">
        <w:rPr>
          <w:rFonts w:ascii="Times New Roman" w:hAnsi="Times New Roman" w:cs="Times New Roman"/>
          <w:sz w:val="28"/>
          <w:szCs w:val="28"/>
        </w:rPr>
        <w:t xml:space="preserve"> принципы работы с аналоговыми сигналами на базе микроконтроллера MSP430F5529.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Удалось написать</w:t>
      </w:r>
      <w:r w:rsidRPr="00190BFD">
        <w:rPr>
          <w:rFonts w:ascii="Times New Roman" w:hAnsi="Times New Roman" w:cs="Times New Roman"/>
          <w:sz w:val="28"/>
          <w:szCs w:val="28"/>
        </w:rPr>
        <w:t xml:space="preserve"> программу с использованием АЦП, компаратора, потенциометра и сенсорных элементов в соответствии с заданием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1 сигнал – потенциометр, 2 сигнал – </w:t>
      </w:r>
      <w:r>
        <w:rPr>
          <w:rFonts w:ascii="Times New Roman" w:hAnsi="Times New Roman" w:cs="Times New Roman"/>
          <w:sz w:val="28"/>
          <w:szCs w:val="28"/>
          <w:lang w:val="en-US"/>
        </w:rPr>
        <w:t>PAD</w:t>
      </w:r>
      <w:r w:rsidR="006E433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, для сравнения использовать компаратор.</w:t>
      </w:r>
    </w:p>
    <w:p w14:paraId="51A910CF" w14:textId="77777777" w:rsidR="00FC2B2E" w:rsidRPr="00FC2B2E" w:rsidRDefault="00FC2B2E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75F095" w14:textId="77777777" w:rsidR="0033579A" w:rsidRPr="0033579A" w:rsidRDefault="0033579A" w:rsidP="003357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77782" w14:textId="77777777" w:rsidR="00C60416" w:rsidRPr="0033579A" w:rsidRDefault="00C60416" w:rsidP="00C604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CC93C0" w14:textId="77777777" w:rsidR="00C60416" w:rsidRPr="00C60416" w:rsidRDefault="00C60416" w:rsidP="0033579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8E4123" w14:textId="77777777" w:rsidR="00C60416" w:rsidRPr="00C60416" w:rsidRDefault="00C60416" w:rsidP="00C604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D93D6" w14:textId="77777777" w:rsidR="00C60416" w:rsidRPr="00C60416" w:rsidRDefault="00C60416" w:rsidP="00C6041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5E2049" w14:textId="77777777" w:rsidR="00C60416" w:rsidRPr="00C60416" w:rsidRDefault="00C60416" w:rsidP="00C60416">
      <w:pPr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60416" w:rsidRPr="00C60416" w:rsidSect="0033579A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DEAA3" w14:textId="77777777" w:rsidR="00604A74" w:rsidRDefault="00604A74" w:rsidP="0033579A">
      <w:pPr>
        <w:spacing w:after="0" w:line="240" w:lineRule="auto"/>
      </w:pPr>
      <w:r>
        <w:separator/>
      </w:r>
    </w:p>
  </w:endnote>
  <w:endnote w:type="continuationSeparator" w:id="0">
    <w:p w14:paraId="4C4C1ED5" w14:textId="77777777" w:rsidR="00604A74" w:rsidRDefault="00604A74" w:rsidP="003357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062905127"/>
      <w:docPartObj>
        <w:docPartGallery w:val="Page Numbers (Bottom of Page)"/>
        <w:docPartUnique/>
      </w:docPartObj>
    </w:sdtPr>
    <w:sdtEndPr/>
    <w:sdtContent>
      <w:p w14:paraId="3DA5E325" w14:textId="20FA83D7" w:rsidR="0033579A" w:rsidRPr="0033579A" w:rsidRDefault="0033579A">
        <w:pPr>
          <w:pStyle w:val="Footer"/>
          <w:jc w:val="right"/>
          <w:rPr>
            <w:rFonts w:ascii="Times New Roman" w:hAnsi="Times New Roman" w:cs="Times New Roman"/>
          </w:rPr>
        </w:pPr>
        <w:r w:rsidRPr="0033579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3579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3579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3579A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33579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5314B6D" w14:textId="77777777" w:rsidR="0033579A" w:rsidRDefault="003357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F77F2" w14:textId="77777777" w:rsidR="00604A74" w:rsidRDefault="00604A74" w:rsidP="0033579A">
      <w:pPr>
        <w:spacing w:after="0" w:line="240" w:lineRule="auto"/>
      </w:pPr>
      <w:r>
        <w:separator/>
      </w:r>
    </w:p>
  </w:footnote>
  <w:footnote w:type="continuationSeparator" w:id="0">
    <w:p w14:paraId="1CDD7CB8" w14:textId="77777777" w:rsidR="00604A74" w:rsidRDefault="00604A74" w:rsidP="003357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8"/>
        <w:szCs w:val="28"/>
        <w:lang w:val="ru-RU" w:eastAsia="ar-SA" w:bidi="ar-SA"/>
      </w:rPr>
    </w:lvl>
  </w:abstractNum>
  <w:abstractNum w:abstractNumId="1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lang w:val="ru-RU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lang w:val="ru-RU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lang w:val="ru-RU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lang w:val="ru-RU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lang w:val="ru-RU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lang w:val="ru-RU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lang w:val="ru-RU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  <w:lang w:val="ru-RU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lang w:val="ru-RU"/>
      </w:rPr>
    </w:lvl>
  </w:abstractNum>
  <w:abstractNum w:abstractNumId="2" w15:restartNumberingAfterBreak="0">
    <w:nsid w:val="256E2B2E"/>
    <w:multiLevelType w:val="hybridMultilevel"/>
    <w:tmpl w:val="758AB8FE"/>
    <w:lvl w:ilvl="0" w:tplc="34BEC5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ABA68CD"/>
    <w:multiLevelType w:val="hybridMultilevel"/>
    <w:tmpl w:val="78A61DE4"/>
    <w:lvl w:ilvl="0" w:tplc="34BEC5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290"/>
    <w:rsid w:val="00075A57"/>
    <w:rsid w:val="000D1674"/>
    <w:rsid w:val="000F2E5E"/>
    <w:rsid w:val="00176C64"/>
    <w:rsid w:val="00190BFD"/>
    <w:rsid w:val="00191DDB"/>
    <w:rsid w:val="001E5F89"/>
    <w:rsid w:val="00287658"/>
    <w:rsid w:val="002B4D81"/>
    <w:rsid w:val="0033579A"/>
    <w:rsid w:val="003A0B6D"/>
    <w:rsid w:val="003A6A74"/>
    <w:rsid w:val="003C4446"/>
    <w:rsid w:val="003E402C"/>
    <w:rsid w:val="00406F6E"/>
    <w:rsid w:val="004108F6"/>
    <w:rsid w:val="004252AD"/>
    <w:rsid w:val="00430D2C"/>
    <w:rsid w:val="00493E48"/>
    <w:rsid w:val="005E1A5D"/>
    <w:rsid w:val="005E448D"/>
    <w:rsid w:val="005F2FFD"/>
    <w:rsid w:val="00604A74"/>
    <w:rsid w:val="00676C28"/>
    <w:rsid w:val="006A1BDE"/>
    <w:rsid w:val="006A4D25"/>
    <w:rsid w:val="006E4336"/>
    <w:rsid w:val="00797ACC"/>
    <w:rsid w:val="007E47A4"/>
    <w:rsid w:val="00802309"/>
    <w:rsid w:val="00813A3C"/>
    <w:rsid w:val="00860223"/>
    <w:rsid w:val="00876D9D"/>
    <w:rsid w:val="00886716"/>
    <w:rsid w:val="009513CC"/>
    <w:rsid w:val="00A35BD8"/>
    <w:rsid w:val="00A5570B"/>
    <w:rsid w:val="00AF049D"/>
    <w:rsid w:val="00B1735F"/>
    <w:rsid w:val="00B721E8"/>
    <w:rsid w:val="00C60416"/>
    <w:rsid w:val="00CA4280"/>
    <w:rsid w:val="00D42A05"/>
    <w:rsid w:val="00D80CCD"/>
    <w:rsid w:val="00E0287B"/>
    <w:rsid w:val="00E27AC5"/>
    <w:rsid w:val="00EF4D31"/>
    <w:rsid w:val="00F325BF"/>
    <w:rsid w:val="00F35CC8"/>
    <w:rsid w:val="00F55290"/>
    <w:rsid w:val="00FA7DDC"/>
    <w:rsid w:val="00FC2B2E"/>
    <w:rsid w:val="00FF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BCAF5"/>
  <w15:chartTrackingRefBased/>
  <w15:docId w15:val="{ACD4BD97-3D76-402E-9E9C-28E996FDE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B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Мой обычный Знак"/>
    <w:basedOn w:val="DefaultParagraphFont"/>
    <w:link w:val="a0"/>
    <w:locked/>
    <w:rsid w:val="00C60416"/>
    <w:rPr>
      <w:rFonts w:ascii="Times New Roman" w:hAnsi="Times New Roman" w:cs="Times New Roman"/>
      <w:sz w:val="28"/>
    </w:rPr>
  </w:style>
  <w:style w:type="paragraph" w:customStyle="1" w:styleId="a0">
    <w:name w:val="Мой обычный"/>
    <w:link w:val="a"/>
    <w:qFormat/>
    <w:rsid w:val="00C60416"/>
    <w:pPr>
      <w:spacing w:after="0" w:line="340" w:lineRule="exact"/>
      <w:ind w:firstLine="709"/>
      <w:contextualSpacing/>
      <w:jc w:val="both"/>
    </w:pPr>
    <w:rPr>
      <w:rFonts w:ascii="Times New Roman" w:hAnsi="Times New Roman" w:cs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3357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579A"/>
  </w:style>
  <w:style w:type="paragraph" w:styleId="Footer">
    <w:name w:val="footer"/>
    <w:basedOn w:val="Normal"/>
    <w:link w:val="FooterChar"/>
    <w:uiPriority w:val="99"/>
    <w:unhideWhenUsed/>
    <w:rsid w:val="003357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57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E19061-F063-409B-A606-A10B466CB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1856</Words>
  <Characters>10585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Петрович</dc:creator>
  <cp:keywords/>
  <dc:description/>
  <cp:lastModifiedBy>Kiryl</cp:lastModifiedBy>
  <cp:revision>11</cp:revision>
  <cp:lastPrinted>2024-11-19T06:37:00Z</cp:lastPrinted>
  <dcterms:created xsi:type="dcterms:W3CDTF">2024-10-15T12:07:00Z</dcterms:created>
  <dcterms:modified xsi:type="dcterms:W3CDTF">2024-11-19T06:45:00Z</dcterms:modified>
</cp:coreProperties>
</file>