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B91" w:rsidRDefault="00733B91" w:rsidP="00733B91">
      <w:r w:rsidRPr="008A1344">
        <w:rPr>
          <w:b/>
        </w:rPr>
        <w:t>Project:</w:t>
      </w:r>
      <w:r>
        <w:t xml:space="preserve"> SBP Dashboard</w:t>
      </w:r>
    </w:p>
    <w:p w:rsidR="00733B91" w:rsidRDefault="00733B91" w:rsidP="00733B91">
      <w:r w:rsidRPr="008A1344">
        <w:rPr>
          <w:b/>
        </w:rPr>
        <w:t>Category:</w:t>
      </w:r>
      <w:r>
        <w:t xml:space="preserve"> Web Application</w:t>
      </w:r>
    </w:p>
    <w:p w:rsidR="00733B91" w:rsidRDefault="00733B91" w:rsidP="00733B91">
      <w:r w:rsidRPr="008A1344">
        <w:rPr>
          <w:b/>
        </w:rPr>
        <w:t>URL:</w:t>
      </w:r>
      <w:r>
        <w:t xml:space="preserve"> corecs.co.ke/</w:t>
      </w:r>
      <w:proofErr w:type="spellStart"/>
      <w:r>
        <w:t>rms</w:t>
      </w:r>
      <w:proofErr w:type="spellEnd"/>
    </w:p>
    <w:tbl>
      <w:tblPr>
        <w:tblStyle w:val="TableGrid"/>
        <w:tblpPr w:leftFromText="180" w:rightFromText="180" w:vertAnchor="page" w:horzAnchor="margin" w:tblpY="3406"/>
        <w:tblW w:w="0" w:type="auto"/>
        <w:tblLook w:val="04A0" w:firstRow="1" w:lastRow="0" w:firstColumn="1" w:lastColumn="0" w:noHBand="0" w:noVBand="1"/>
      </w:tblPr>
      <w:tblGrid>
        <w:gridCol w:w="1278"/>
        <w:gridCol w:w="5358"/>
        <w:gridCol w:w="1456"/>
        <w:gridCol w:w="1258"/>
      </w:tblGrid>
      <w:tr w:rsidR="00733B91" w:rsidTr="00733B91">
        <w:tc>
          <w:tcPr>
            <w:tcW w:w="1262" w:type="dxa"/>
          </w:tcPr>
          <w:p w:rsidR="00733B91" w:rsidRDefault="00733B91" w:rsidP="00ED278F">
            <w:r>
              <w:t>REVISION DATE</w:t>
            </w:r>
          </w:p>
        </w:tc>
        <w:tc>
          <w:tcPr>
            <w:tcW w:w="5373" w:type="dxa"/>
          </w:tcPr>
          <w:p w:rsidR="00733B91" w:rsidRDefault="00733B91" w:rsidP="00ED278F">
            <w:r>
              <w:t>AREA</w:t>
            </w:r>
          </w:p>
        </w:tc>
        <w:tc>
          <w:tcPr>
            <w:tcW w:w="1472" w:type="dxa"/>
          </w:tcPr>
          <w:p w:rsidR="00733B91" w:rsidRDefault="00733B91" w:rsidP="00ED278F">
            <w:r>
              <w:t>ISSUE</w:t>
            </w:r>
          </w:p>
        </w:tc>
        <w:tc>
          <w:tcPr>
            <w:tcW w:w="1243" w:type="dxa"/>
          </w:tcPr>
          <w:p w:rsidR="00733B91" w:rsidRDefault="00733B91" w:rsidP="00ED278F">
            <w:r>
              <w:t>ATTENTION</w:t>
            </w:r>
          </w:p>
        </w:tc>
      </w:tr>
      <w:tr w:rsidR="00733B91" w:rsidTr="00733B91">
        <w:tc>
          <w:tcPr>
            <w:tcW w:w="1262" w:type="dxa"/>
          </w:tcPr>
          <w:p w:rsidR="00733B91" w:rsidRDefault="00733B91" w:rsidP="00ED278F">
            <w:r>
              <w:t>08/01/2015</w:t>
            </w:r>
          </w:p>
        </w:tc>
        <w:tc>
          <w:tcPr>
            <w:tcW w:w="5373" w:type="dxa"/>
          </w:tcPr>
          <w:p w:rsidR="00733B91" w:rsidRDefault="00733B91" w:rsidP="00ED278F">
            <w:r>
              <w:t>View SBP</w:t>
            </w:r>
          </w:p>
          <w:p w:rsidR="00733B91" w:rsidRDefault="00733B91" w:rsidP="00ED278F">
            <w:r w:rsidRPr="00733B91">
              <w:t>http://corecs.co.ke/rms/index.php?page=view_sbp</w:t>
            </w:r>
          </w:p>
        </w:tc>
        <w:tc>
          <w:tcPr>
            <w:tcW w:w="1472" w:type="dxa"/>
          </w:tcPr>
          <w:p w:rsidR="00733B91" w:rsidRDefault="00733B91" w:rsidP="00ED278F">
            <w:r>
              <w:t xml:space="preserve">These data should be fetched from the </w:t>
            </w:r>
            <w:proofErr w:type="spellStart"/>
            <w:r>
              <w:t>sbp</w:t>
            </w:r>
            <w:proofErr w:type="spellEnd"/>
            <w:r>
              <w:t xml:space="preserve"> table in the official </w:t>
            </w:r>
            <w:proofErr w:type="spellStart"/>
            <w:r>
              <w:t>sbp</w:t>
            </w:r>
            <w:proofErr w:type="spellEnd"/>
            <w:r>
              <w:t xml:space="preserve"> table</w:t>
            </w:r>
          </w:p>
        </w:tc>
        <w:tc>
          <w:tcPr>
            <w:tcW w:w="1243" w:type="dxa"/>
          </w:tcPr>
          <w:p w:rsidR="00733B91" w:rsidRDefault="00733B91" w:rsidP="00ED278F">
            <w:r>
              <w:t>David</w:t>
            </w:r>
          </w:p>
        </w:tc>
      </w:tr>
    </w:tbl>
    <w:p w:rsidR="00733B91" w:rsidRDefault="00733B91" w:rsidP="00733B91"/>
    <w:p w:rsidR="00733B91" w:rsidRDefault="00733B91" w:rsidP="00733B91"/>
    <w:p w:rsidR="00733B91" w:rsidRDefault="00733B91" w:rsidP="00733B91"/>
    <w:p w:rsidR="00733B91" w:rsidRDefault="00733B91" w:rsidP="00733B91">
      <w:r>
        <w:t>Extension</w:t>
      </w:r>
    </w:p>
    <w:p w:rsidR="00733B91" w:rsidRDefault="00733B91" w:rsidP="00733B91">
      <w:r>
        <w:t>Name: House &amp; Tenant Application</w:t>
      </w:r>
    </w:p>
    <w:p w:rsidR="00733B91" w:rsidRDefault="00733B91" w:rsidP="00733B91">
      <w:r>
        <w:t>Description:</w:t>
      </w:r>
    </w:p>
    <w:p w:rsidR="00733B91" w:rsidRDefault="00733B91" w:rsidP="00733B91">
      <w:pPr>
        <w:pStyle w:val="ListParagraph"/>
        <w:numPr>
          <w:ilvl w:val="0"/>
          <w:numId w:val="1"/>
        </w:numPr>
      </w:pPr>
      <w:r>
        <w:t>House Application – the backend portal should allow the county offices to add county owned houses from the backend hence there should be such functionality on the RMS portal.</w:t>
      </w:r>
    </w:p>
    <w:p w:rsidR="006931C3" w:rsidRDefault="00733B91" w:rsidP="00733B91">
      <w:pPr>
        <w:pStyle w:val="ListParagraph"/>
        <w:numPr>
          <w:ilvl w:val="0"/>
          <w:numId w:val="1"/>
        </w:numPr>
      </w:pPr>
      <w:r>
        <w:t>Tenant Application – the backend portal should provide an interface where the county offices can use to register tenants to the already existing county houses. This feature should be available on the RMS portal.</w:t>
      </w:r>
      <w:bookmarkStart w:id="0" w:name="_GoBack"/>
      <w:bookmarkEnd w:id="0"/>
    </w:p>
    <w:sectPr w:rsidR="006931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5C53D1"/>
    <w:multiLevelType w:val="hybridMultilevel"/>
    <w:tmpl w:val="FA8A0C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B91"/>
    <w:rsid w:val="00733B91"/>
    <w:rsid w:val="0079538D"/>
    <w:rsid w:val="00A31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9CA9D9-EBAD-49A6-933B-6E0ED00F8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3B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3B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3B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104</Words>
  <Characters>598</Characters>
  <Application>Microsoft Office Word</Application>
  <DocSecurity>0</DocSecurity>
  <Lines>4</Lines>
  <Paragraphs>1</Paragraphs>
  <ScaleCrop>false</ScaleCrop>
  <Company/>
  <LinksUpToDate>false</LinksUpToDate>
  <CharactersWithSpaces>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SSL</dc:creator>
  <cp:keywords/>
  <dc:description/>
  <cp:lastModifiedBy>SSL</cp:lastModifiedBy>
  <cp:revision>1</cp:revision>
  <dcterms:created xsi:type="dcterms:W3CDTF">2015-01-08T10:11:00Z</dcterms:created>
  <dcterms:modified xsi:type="dcterms:W3CDTF">2015-01-08T10:20:00Z</dcterms:modified>
</cp:coreProperties>
</file>