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Создание самодокументирующегося кода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получить практические навыки в совместно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й 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разработке программного средствами системы контроля версий Git, а также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использование инструмента восстановления предыдущих ревизий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разработанная Истягиным А.,</w:t>
      </w:r>
      <w:r>
        <w:rPr>
          <w:rFonts w:hint="default" w:ascii="Times New Roman" w:hAnsi="Times New Roman" w:cs="Times New Roman"/>
          <w:sz w:val="28"/>
          <w:szCs w:val="28"/>
        </w:rPr>
        <w:t xml:space="preserve"> состоит из трех основных слоев: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База данных – реляционная база данных, реализованная средствами СУБД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 xml:space="preserve"> – интерфейс связи веб-приложения и базы данных, реализованный средствами платформы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NET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ASP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Entity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Веб-приложение – тонкий клиент, реализованный средствами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sz w:val="28"/>
          <w:szCs w:val="28"/>
        </w:rPr>
        <w:t xml:space="preserve">-фреймворка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Angular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элементы слоя «База данных»: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таблицы базы данных; ключевые сущности: «студент», «группа», «преподаватель», «дисциплина», «урок», «посещение»; схему БД см. в прил.1;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отношения между таблицами базы данных: «один ко многим», «многие ко многим» (упрощено путем создания таблицы пересечений).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элементы слоя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XController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прием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</w:t>
      </w:r>
      <w:r>
        <w:rPr>
          <w:rFonts w:hint="default" w:ascii="Times New Roman" w:hAnsi="Times New Roman" w:cs="Times New Roman"/>
          <w:sz w:val="28"/>
          <w:szCs w:val="28"/>
        </w:rPr>
        <w:t>-запросов по указанным адресам и возвращению результатов;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XReadService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чтение каких-либо данных из БД, вызывающие методы классов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XQuery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XQuery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чтение каких-либо данных из БД, вызывающие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</w:t>
      </w:r>
      <w:r>
        <w:rPr>
          <w:rFonts w:hint="default" w:ascii="Times New Roman" w:hAnsi="Times New Roman" w:cs="Times New Roman"/>
          <w:sz w:val="28"/>
          <w:szCs w:val="28"/>
        </w:rPr>
        <w:t>-запросы к базе;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XWriteService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запись (добавление, обновление, удаление) каких-либо данных в БД и хранящие основную бизнес-логику приложения, вызывающие методы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UnitOfWork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единый интерфейс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UnitOfWork</w:t>
      </w:r>
      <w:r>
        <w:rPr>
          <w:rFonts w:hint="default" w:ascii="Times New Roman" w:hAnsi="Times New Roman" w:cs="Times New Roman"/>
          <w:sz w:val="28"/>
          <w:szCs w:val="28"/>
        </w:rPr>
        <w:t xml:space="preserve"> и вложенные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XRepository</w:t>
      </w:r>
      <w:r>
        <w:rPr>
          <w:rFonts w:hint="default" w:ascii="Times New Roman" w:hAnsi="Times New Roman" w:cs="Times New Roman"/>
          <w:sz w:val="28"/>
          <w:szCs w:val="28"/>
        </w:rPr>
        <w:t>, отвечающие за низкоуровневый доступ на запись данных в БД;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единый интерфейс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Context</w:t>
      </w:r>
      <w:r>
        <w:rPr>
          <w:rFonts w:hint="default" w:ascii="Times New Roman" w:hAnsi="Times New Roman" w:cs="Times New Roman"/>
          <w:sz w:val="28"/>
          <w:szCs w:val="28"/>
        </w:rPr>
        <w:t>, хранящий ключи доступа к БД и пропускающий все запросы;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XProfile</w:t>
      </w:r>
      <w:r>
        <w:rPr>
          <w:rFonts w:hint="default" w:ascii="Times New Roman" w:hAnsi="Times New Roman" w:cs="Times New Roman"/>
          <w:sz w:val="28"/>
          <w:szCs w:val="28"/>
        </w:rPr>
        <w:t>, реализующие трансляцию объектов-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DTO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объекты-моделей и наоборот.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XAttribute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XMiddleware</w:t>
      </w:r>
      <w:r>
        <w:rPr>
          <w:rFonts w:hint="default" w:ascii="Times New Roman" w:hAnsi="Times New Roman" w:cs="Times New Roman"/>
          <w:sz w:val="28"/>
          <w:szCs w:val="28"/>
        </w:rPr>
        <w:t>, выполняющие обработку данных на каких-либо промежуточных этапах;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классы-модели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представляющие модели для генерации БД методом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Code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вышеперечисленных названиях классах вместо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 следует подставлять название какой-либо ключевой сущности, к которой относится класс.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>Основные элементы слоя «Веб-приложение»: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«Студенты»;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«Группы»;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«Преподаватели»;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«Дисциплины»;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«Уроки» или «Занятия»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Lessons</w:t>
      </w: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«Посещения»;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XService</w:t>
      </w:r>
      <w:r>
        <w:rPr>
          <w:rFonts w:hint="default" w:ascii="Times New Roman" w:hAnsi="Times New Roman" w:cs="Times New Roman"/>
          <w:sz w:val="28"/>
          <w:szCs w:val="28"/>
        </w:rPr>
        <w:t xml:space="preserve">, взаимодействующие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Примечание: каждая страница состоит из компонентов. Каждый компонент состоит из: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sz w:val="28"/>
          <w:szCs w:val="28"/>
        </w:rPr>
        <w:t xml:space="preserve">-верстки компонента,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css</w:t>
      </w:r>
      <w:r>
        <w:rPr>
          <w:rFonts w:hint="default" w:ascii="Times New Roman" w:hAnsi="Times New Roman" w:cs="Times New Roman"/>
          <w:sz w:val="28"/>
          <w:szCs w:val="28"/>
        </w:rPr>
        <w:t xml:space="preserve">-таблицы стилей компонента,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hint="default" w:ascii="Times New Roman" w:hAnsi="Times New Roman" w:cs="Times New Roman"/>
          <w:sz w:val="28"/>
          <w:szCs w:val="28"/>
        </w:rPr>
        <w:t>-файл с классом компонента, который реализует логику этого компонента.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Ссылка на репозиторий: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"https://github.com/MrAlex0O/EJH_PPPI"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https://github.com/MrAlex0O/EJH_PPPI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ans-serif" w:cs="Times New Roman"/>
          <w:sz w:val="24"/>
          <w:szCs w:val="24"/>
        </w:rPr>
      </w:pPr>
    </w:p>
    <w:p>
      <w:pPr>
        <w:rPr>
          <w:rFonts w:hint="default" w:ascii="Times New Roman" w:hAnsi="Times New Roman" w:eastAsia="sans-serif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git log --pretty=format:"%h %ad | %s%d [%an]" --graph--date=short</w:t>
      </w:r>
    </w:p>
    <w:p>
      <w:pPr>
        <w:rPr>
          <w:rFonts w:hint="default" w:ascii="Times New Roman" w:hAnsi="Times New Roman" w:cs="Times New Roman"/>
          <w:lang w:val="en-US"/>
        </w:rPr>
      </w:pPr>
    </w:p>
    <w:p/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790" cy="5908675"/>
            <wp:effectExtent l="0" t="0" r="381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Ветки до вмешательства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7250" cy="7098665"/>
            <wp:effectExtent l="0" t="0" r="635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0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Ветки после вмешательства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итоге ветки выглядят так, как на рисунке 3: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master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побочная ветка, представляет изменения, внесенные одногруппником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main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ветка, обходит внешние изменения.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591175" cy="292417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Конечное состояние веток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06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A47B77"/>
    <w:rsid w:val="057A06C8"/>
    <w:rsid w:val="078B5C2D"/>
    <w:rsid w:val="09104D94"/>
    <w:rsid w:val="230D44D4"/>
    <w:rsid w:val="38CF782D"/>
    <w:rsid w:val="39A24859"/>
    <w:rsid w:val="3A58306B"/>
    <w:rsid w:val="3D2E204C"/>
    <w:rsid w:val="48F665F5"/>
    <w:rsid w:val="565A0290"/>
    <w:rsid w:val="680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2023-02-07T13:13:00Z</dcterms:created>
  <dc:creator>Danil</dc:creator>
  <cp:lastModifiedBy>WPS_1669705292</cp:lastModifiedBy>
  <dcterms:modified xsi:type="dcterms:W3CDTF">2023-02-08T20:29:33Z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291B7E94DF5D4CB2BF6151D552621CF8</vt:lpwstr>
  </property>
</Properties>
</file>