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beforeAutospacing="1" w:after="100" w:afterAutospacing="1" w:line="360" w:lineRule="auto"/>
        <w:ind w:firstLine="720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ГОСУДАРСТВЕННОЕ ОБРАЗОВАТЕЛЬНОЕ УЧРЕЖДЕНИЕ</w:t>
      </w:r>
    </w:p>
    <w:p>
      <w:pPr>
        <w:spacing w:beforeAutospacing="1" w:after="100" w:afterAutospacing="1" w:line="360" w:lineRule="auto"/>
        <w:ind w:left="720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ВЫСШЕГО ПРОФЕССИОНАЛЬНОГО ОБРАЗОВАНИЯ</w:t>
      </w:r>
    </w:p>
    <w:p>
      <w:pPr>
        <w:spacing w:beforeAutospacing="1" w:after="100" w:afterAutospacing="1"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«ДОНЕЦКИЙ НАЦИОНАЛЬНЫЙ ТЕХНИЧЕСКИЙ УНИВЕРСИТЕТ»</w:t>
      </w:r>
    </w:p>
    <w:p>
      <w:pPr>
        <w:spacing w:after="20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</w:p>
    <w:p>
      <w:pPr>
        <w:spacing w:after="20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Кафедра ПИ им. Л.П. Фельдмана</w:t>
      </w: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Факультет ИСП</w:t>
      </w:r>
    </w:p>
    <w:p>
      <w:pPr>
        <w:spacing w:after="20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</w:p>
    <w:p>
      <w:pPr>
        <w:spacing w:after="20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20"/>
        <w:jc w:val="center"/>
        <w:textAlignment w:val="auto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Лабораторная работа №4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20"/>
        <w:jc w:val="center"/>
        <w:textAlignment w:val="auto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Курс: «Профессиональная практика программной инженерии»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720"/>
        <w:jc w:val="center"/>
        <w:textAlignment w:val="auto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Тема: «</w:t>
      </w:r>
      <w:r>
        <w:rPr>
          <w:rFonts w:hint="default" w:ascii="Times New Roman" w:hAnsi="Times New Roman" w:eastAsia="sans-serif" w:cs="Times New Roman"/>
          <w:sz w:val="28"/>
          <w:szCs w:val="28"/>
        </w:rPr>
        <w:t>Создание самодокументирующегося кода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»</w:t>
      </w:r>
    </w:p>
    <w:p>
      <w:pPr>
        <w:spacing w:after="200"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Выполнил</w:t>
      </w: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ст. гр. ПИ-19а</w:t>
      </w: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Харламов Д.В.</w:t>
      </w:r>
    </w:p>
    <w:p>
      <w:pPr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Проверил</w:t>
      </w:r>
    </w:p>
    <w:p>
      <w:pPr>
        <w:wordWrap w:val="0"/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Григорьев А.В.</w:t>
      </w:r>
    </w:p>
    <w:p>
      <w:pPr>
        <w:wordWrap w:val="0"/>
        <w:spacing w:after="200" w:line="360" w:lineRule="auto"/>
        <w:ind w:left="720"/>
        <w:jc w:val="right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Рычка О.В.</w:t>
      </w: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/>
          <w:sz w:val="28"/>
          <w:szCs w:val="28"/>
          <w:lang w:val="ru-RU"/>
        </w:rPr>
        <w:t>Донецк – 2022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>
      <w:pPr>
        <w:spacing w:line="360" w:lineRule="auto"/>
        <w:ind w:firstLine="708" w:firstLineChars="0"/>
        <w:jc w:val="both"/>
        <w:rPr>
          <w:rFonts w:hint="default" w:ascii="Times New Roman" w:hAnsi="Times New Roman" w:eastAsia="sans-serif" w:cs="Times New Roman"/>
          <w:sz w:val="28"/>
          <w:szCs w:val="28"/>
        </w:rPr>
      </w:pPr>
      <w:r>
        <w:rPr>
          <w:rFonts w:hint="default" w:ascii="Times New Roman" w:hAnsi="Times New Roman" w:eastAsia="sans-serif" w:cs="Times New Roman"/>
          <w:b/>
          <w:bCs/>
          <w:sz w:val="28"/>
          <w:szCs w:val="28"/>
        </w:rPr>
        <w:t>Цель работы:</w:t>
      </w:r>
      <w:r>
        <w:rPr>
          <w:rFonts w:hint="default" w:ascii="Times New Roman" w:hAnsi="Times New Roman" w:eastAsia="sans-serif" w:cs="Times New Roman"/>
          <w:sz w:val="28"/>
          <w:szCs w:val="28"/>
        </w:rPr>
        <w:t xml:space="preserve"> научиться добавлять в программный код специальным</w:t>
      </w:r>
      <w:r>
        <w:rPr>
          <w:rFonts w:hint="default" w:ascii="Times New Roman" w:hAnsi="Times New Roman" w:eastAsia="sans-serif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образом оформление докблок-комментарии, для последующей</w:t>
      </w:r>
      <w:r>
        <w:rPr>
          <w:rFonts w:hint="default" w:ascii="Times New Roman" w:hAnsi="Times New Roman" w:eastAsia="sans-serif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ans-serif" w:cs="Times New Roman"/>
          <w:sz w:val="28"/>
          <w:szCs w:val="28"/>
        </w:rPr>
        <w:t>автоматической генерации API reference, а также познакомиться с форматом</w:t>
      </w:r>
      <w:r>
        <w:rPr>
          <w:rFonts w:hint="default" w:ascii="Times New Roman" w:hAnsi="Times New Roman" w:eastAsia="SimSun" w:cs="Times New Roman"/>
          <w:sz w:val="28"/>
          <w:szCs w:val="28"/>
        </w:rPr>
        <w:br w:type="textWrapping"/>
      </w:r>
      <w:r>
        <w:rPr>
          <w:rFonts w:hint="default" w:ascii="Times New Roman" w:hAnsi="Times New Roman" w:eastAsia="sans-serif" w:cs="Times New Roman"/>
          <w:sz w:val="28"/>
          <w:szCs w:val="28"/>
        </w:rPr>
        <w:t>оформления документации DocBook.</w:t>
      </w:r>
    </w:p>
    <w:p>
      <w:pPr>
        <w:spacing w:line="360" w:lineRule="auto"/>
        <w:ind w:firstLine="708" w:firstLineChars="0"/>
        <w:jc w:val="center"/>
        <w:rPr>
          <w:rFonts w:hint="default" w:ascii="Times New Roman" w:hAnsi="Times New Roman" w:eastAsia="sans-serif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162300" cy="4657725"/>
            <wp:effectExtent l="0" t="0" r="0" b="952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eastAsia="sans-serif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1 – Пример докблока для свойства</w:t>
      </w:r>
    </w:p>
    <w:p>
      <w:pPr>
        <w:spacing w:line="360" w:lineRule="auto"/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705100" cy="2009775"/>
            <wp:effectExtent l="0" t="0" r="0" b="9525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2 – Пример докблока для функции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3695700" cy="1847850"/>
            <wp:effectExtent l="0" t="0" r="0" b="0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commit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изменений с докблоками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одержимое файла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docbook.xml: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&lt;?xml version="1.0" encoding="UTF-8"?&gt;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&lt;!DOCTYPE book PUBLIC "-//OASIS//DTD DocBook XML V4.5//EN"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"http://www.oasis-open.org/docbook/xml/4.5/docbookx.dtd"&gt;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&lt;book&gt;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&lt;bookinfo&gt;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&lt;title&gt;Sega BS&lt;/title&gt;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&lt;author&gt;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&lt;firstname&gt;Danil&lt;/firstname&gt;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&lt;surname&gt;Kharlamov&lt;/surname&gt;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&lt;affiliation&gt;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&lt;orgname&gt;jjharlcontact@mail.ru&lt;/orgname&gt;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&lt;/affiliation&gt;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&lt;/author&gt;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&lt;pubdate&gt;07-02-2023&lt;/pubdate&gt;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&lt;/bookinfo&gt;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&lt;chapter&gt;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&lt;title&gt;Документация к эмулятору Sega BS&lt;/title&gt;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&lt;title&gt;Общее описание&lt;/title&gt;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&lt;para&gt;&lt;emphasis&gt;Отличный мультиплатформенный эмулятор для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Windows&lt;/emphasis&gt;&lt;/para&gt;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&lt;para&gt;Достоинства - высокая точность эмуляции, отсутствие game-hack'ов и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великолепная совместимость с играми. Для получения звука максимально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близкого к оригиналу, используйте опцию: Sound-&amp;gt;SuperHQ. Главный же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недостаток эмулятора, это продолжение его достоинств - высокие системные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требования (для эмулятора Genesis).&lt;/para&gt;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&lt;/section&gt;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&lt;/chapter&gt;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&lt;chapter&gt;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&lt;title&gt;Работа с эмулятором&lt;/title&gt;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&lt;title&gt;Работа с эмулятором&lt;/title&gt;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&lt;para&gt;&lt;emphasis&gt;Отличный&lt;/emphasis&gt; мультиплатформенный эмулятор для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Windows&lt;/para&gt;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&lt;imagedata fileref="image.jpg"/&gt;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&lt;phrase&gt;Скриншот – вариант использования №1 – игра&lt;/phrase&gt;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&lt;/mediaobject&gt;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/*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Change_File_S  - сохранение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@param char *Dest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@param char *Dir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*/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int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Change_File_S (char *Dest, char *Dir)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gchar *filename = NULL;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GtkWidget *widget;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gint res;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widget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create_file_chooser_dialog ("Save state", GTK_FILE_CHOOSER_ACTION_SAVE);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//      fileselection_set_dir (fd.filesel, Rom_Dir);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addStateFilter (widget);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res = gtk_dialog_run (GTK_DIALOG (widget));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(res == GTK_RESPONSE_OK)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filename = gtk_file_chooser_get_filename (GTK_FILE_CHOOSER (widget));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gtk_widget_destroy (widget);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(filename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strcpy (Dest, filename);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g_free (filename);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return 1;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return 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/*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Change_File_L  - загрузка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@param char *Dest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 @param char *Dir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*/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int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Change_File_L (char *Dest, char *Dir)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gchar *filename = NULL;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GtkWidget *widget;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gint res;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widget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create_file_chooser_dialog ("Load state", GTK_FILE_CHOOSER_ACTION_OPEN);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//      fileselection_set_dir (fd.filesel, Rom_Dir);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addStateFilter (widget);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res = gtk_dialog_run (GTK_DIALOG (widget));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(res == GTK_RESPONSE_OK)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filename = gtk_file_chooser_get_filename (GTK_FILE_CHOOSER (widget));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gtk_widget_destroy (widget);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(filename)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strcpy (Dest, filename);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g_free (filename);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return 1;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return 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}&lt;/programlisting&gt;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&lt;para&gt;Вверху представлена строка меню. Есть возможность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сохранения/загрузки в меню File. Можно задать регион, опции, настроить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управление.&lt;/para&gt;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&lt;para&gt;Поддерживаются ROMы формата .bin, .gen; также запакованные в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.zip.&lt;/para&gt;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&lt;imagedata fileref="netplay.jpg"/&gt;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&lt;phrase&gt;Скриншот – вариант использования №2 – игра по сети&lt;/phrase&gt;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&lt;/mediaobject&gt;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int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Init_Network (void)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Kaillera_HDLL = LoadLibrary ("kailleraclient.dll");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(Kaillera_HDLL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Kaillera_Get_Version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(char *version)) GetProcAddress (Kaillera_HDLL,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"_kailleraGetVersion@4");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Kaillera_Init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()) GetProcAddress (Kaillera_HDLL, "_kailleraInit@0");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Kaillera_Shutdown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()) GetProcAddress (Kaillera_HDLL,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"_kailleraShutdown@0");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Kaillera_Set_Infos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(kailleraInfos * infos))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GetProcAddress (Kaillera_HDLL, "_kailleraSetInfos@4");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Kaillera_Select_Server_Dialog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(HWND parent)) GetProcAddress (Kaillera_HDLL,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   "_kailleraSelectServerDialog@4");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Kaillera_Modify_Play_Values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(void *values, int size))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GetProcAddress (Kaillera_HDLL, "_kailleraModifyPlayValues@8");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Kaillera_Chat_Send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(char *text)) GetProcAddress (Kaillera_HDLL,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  "_kailleraChatSend@4");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Kaillera_End_Game =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(int (WINAPI *) ()) GetProcAddress (Kaillera_HDLL,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"_kailleraEndGame@0");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if ((Kaillera_Get_Version != NULL) and (Kaillera_Init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and (Kaillera_Shutdown != NULL) and  (Kaillera_Set_Infos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and (Kaillera_Select_Server_Dialog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and (Kaillera_Modify_Play_Values != NULL)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and (Kaillera_Chat_Send != NULL) and  (Kaillera_End_Game != NULL))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Kaillera_Init ();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Kaillera_Initialised = 1;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return 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FreeLibrary (Kaillera_HDLL);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Kaillera_Get_Version = Empty_Kaillera_Get_Version;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Kaillera_Init = Empty_Kaillera_Init;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Kaillera_Shutdown = Empty_Kaillera_Shutdown;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Kaillera_Set_Infos = Empty_Kaillera_Set_Infos;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Kaillera_Select_Server_Dialog = Empty_Kaillera_Select_Server_Dialog;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Kaillera_Modify_Play_Values = Empty_Kaillera_Modify_Play_Values;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Kaillera_Chat_Send = Empty_Kaillera_Chat_Send;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Kaillera_End_Game = Empty_Kaillera_End_Game;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Kaillera_Initialised = 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return 1;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}&lt;/programlisting&gt;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&lt;para&gt;Для игры по сети используется сервер Kaillera.&lt;/para&gt;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&lt;/section&gt;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&lt;title&gt;Работа с Sega CD&lt;/title&gt;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&lt;imagedata fileref="image.jpg"/&gt;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&lt;/mediaobject&gt;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&lt;imagedata fileref="cd.png"/&gt;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&lt;/imageobject&gt;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  &lt;phrase&gt;Скриншот – вариант использования №3 – Sega CD&lt;/phrase&gt;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  &lt;/textobject&gt;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&lt;/mediaobject&gt;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void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Check_CD_Command (void)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#ifdef DEBUG_CD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fprintf (debug_SCD_file, "CHECK CD COMMAND\n");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#endif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// Check CDD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(CDD_Complete)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CDD_Complete = 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#ifdef DEBUG_CD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fprintf (debug_SCD_file, "CDD exporting status\n");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fprintf (debug_SCD_file,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   "Status=%.4X, Minute=%.4X, Seconde=%.4X, Frame=%.4X, Ext=%.4X\n",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   CDD.Status, CDD.Minute, CDD.Seconde, CDD.Frame, CDD.Ext);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#endif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CDD_Export_Status ();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if (Int_Mask_S68K and 0x10)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sub68k_interrupt (4, -1);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// Check CDC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(SCD.Status_CDC and 1)</w:t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// CDC is reading data ...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#ifdef DEBUG_CD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fprintf (debug_SCD_file, "Send a read command\n");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#endif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// DATA ?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if (SCD.TOC.Tracks[SCD.Cur_Track - SCD.TOC.First_Track].Type)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CDD.Control |= 0x0100;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else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CDD.Control and= ~0x0100;</w:t>
      </w: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// AUDIO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if (File_Add_Delay == 0)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if (CD_Load_System == CDROM_)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ASPI_Read_One_LBA_CDC ();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else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 xml:space="preserve">    FILE_Read_One_LBA_CDC ();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else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ab/>
      </w:r>
      <w:r>
        <w:rPr>
          <w:rFonts w:hint="default" w:ascii="Courier New" w:hAnsi="Courier New"/>
          <w:sz w:val="21"/>
          <w:szCs w:val="21"/>
          <w:lang w:val="ru-RU"/>
        </w:rPr>
        <w:t>File_Add_Delay--;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if (SCD.Status_CDD == FAST_FOW)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{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SCD.Cur_LBA += 10;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CDC_Update_Header ();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}&lt;/programlisting&gt;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  &lt;para&gt;Запуск CD-дисков.&lt;/para&gt;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  &lt;/section&gt;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 xml:space="preserve">  &lt;/chapter&gt;</w:t>
      </w:r>
    </w:p>
    <w:p>
      <w:pPr>
        <w:jc w:val="both"/>
        <w:rPr>
          <w:rFonts w:hint="default" w:ascii="Courier New" w:hAnsi="Courier New"/>
          <w:sz w:val="21"/>
          <w:szCs w:val="21"/>
          <w:lang w:val="ru-RU"/>
        </w:rPr>
      </w:pPr>
      <w:r>
        <w:rPr>
          <w:rFonts w:hint="default" w:ascii="Courier New" w:hAnsi="Courier New"/>
          <w:sz w:val="21"/>
          <w:szCs w:val="21"/>
          <w:lang w:val="ru-RU"/>
        </w:rPr>
        <w:t>&lt;/book&gt;</w:t>
      </w:r>
    </w:p>
    <w:p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15890" cy="3869690"/>
            <wp:effectExtent l="0" t="0" r="3810" b="16510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4 – Фрагмент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13655" cy="3869055"/>
            <wp:effectExtent l="0" t="0" r="10795" b="17145"/>
            <wp:docPr id="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655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5 – Фрагмент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8520" cy="4442460"/>
            <wp:effectExtent l="0" t="0" r="5080" b="1524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Фрагмент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</w:t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5980" cy="2949575"/>
            <wp:effectExtent l="0" t="0" r="7620" b="3175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– Фрагмент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</w:t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190875" cy="914400"/>
            <wp:effectExtent l="0" t="0" r="9525" b="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8 –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коммит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docbook.xml</w:t>
      </w:r>
    </w:p>
    <w:p>
      <w:pPr>
        <w:spacing w:line="360" w:lineRule="auto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  <w:t>Т.к. окно ошибок редактора пустое, то валидация считается пройденной успешно (рисунок 9).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938520" cy="2623185"/>
            <wp:effectExtent l="0" t="0" r="5080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Рисунок 9 – Отсутствие ошибок</w:t>
      </w:r>
      <w:bookmarkStart w:id="0" w:name="_GoBack"/>
      <w:bookmarkEnd w:id="0"/>
    </w:p>
    <w:sectPr>
      <w:pgSz w:w="11906" w:h="16838"/>
      <w:pgMar w:top="1134" w:right="850" w:bottom="1134" w:left="1701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7A06C8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A47B77"/>
    <w:rsid w:val="02684F7E"/>
    <w:rsid w:val="0324458F"/>
    <w:rsid w:val="0326332D"/>
    <w:rsid w:val="057A06C8"/>
    <w:rsid w:val="09104D94"/>
    <w:rsid w:val="0B3A1871"/>
    <w:rsid w:val="0CB61B4C"/>
    <w:rsid w:val="157D6872"/>
    <w:rsid w:val="18602A8A"/>
    <w:rsid w:val="38ED2171"/>
    <w:rsid w:val="39A24859"/>
    <w:rsid w:val="3A58306B"/>
    <w:rsid w:val="3D125944"/>
    <w:rsid w:val="3D2E204C"/>
    <w:rsid w:val="3F7D680F"/>
    <w:rsid w:val="48F665F5"/>
    <w:rsid w:val="4AAE5EE0"/>
    <w:rsid w:val="4FD9096A"/>
    <w:rsid w:val="552002EB"/>
    <w:rsid w:val="5E5D7EFC"/>
    <w:rsid w:val="68054B7C"/>
    <w:rsid w:val="713A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basedOn w:val="1"/>
    <w:qFormat/>
    <w:uiPriority w:val="0"/>
    <w:rPr>
      <w:sz w:val="24"/>
      <w:szCs w:val="24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2023-02-07T13:13:00Z</dcterms:created>
  <dc:creator>Danil</dc:creator>
  <cp:lastModifiedBy>WPS_1669705292</cp:lastModifiedBy>
  <dcterms:modified xsi:type="dcterms:W3CDTF">2023-02-08T07:03:07Z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291B7E94DF5D4CB2BF6151D552621CF8</vt:lpwstr>
  </property>
</Properties>
</file>