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A45A29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A45A29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096509FA" w:rsidR="00230F6F" w:rsidRPr="00A45A29" w:rsidRDefault="00830DC5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>1</w:t>
      </w:r>
      <w:r w:rsidR="00B865DA" w:rsidRPr="00A45A29">
        <w:rPr>
          <w:rFonts w:ascii="Helvetica" w:hAnsi="Helvetica"/>
          <w:sz w:val="22"/>
          <w:szCs w:val="22"/>
        </w:rPr>
        <w:t xml:space="preserve"> </w:t>
      </w:r>
      <w:r w:rsidRPr="00A45A29">
        <w:rPr>
          <w:rFonts w:ascii="Helvetica" w:hAnsi="Helvetica"/>
          <w:sz w:val="22"/>
          <w:szCs w:val="22"/>
        </w:rPr>
        <w:t>December 2018</w:t>
      </w:r>
    </w:p>
    <w:p w14:paraId="65CEB3D4" w14:textId="77777777" w:rsidR="00230F6F" w:rsidRPr="00A45A29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A45A29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141AE20B" w:rsidR="00102727" w:rsidRPr="00A45A29" w:rsidRDefault="00102727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 xml:space="preserve">Dear </w:t>
      </w:r>
      <w:r w:rsidR="00830DC5" w:rsidRPr="00A45A29">
        <w:rPr>
          <w:rFonts w:ascii="Helvetica" w:hAnsi="Helvetica"/>
          <w:sz w:val="22"/>
          <w:szCs w:val="22"/>
        </w:rPr>
        <w:t>Reviews &amp; Syntheses Editors</w:t>
      </w:r>
      <w:r w:rsidRPr="00A45A29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A45A29" w:rsidRDefault="00102727" w:rsidP="00102727">
      <w:pPr>
        <w:rPr>
          <w:rFonts w:ascii="Helvetica" w:hAnsi="Helvetica"/>
          <w:sz w:val="22"/>
          <w:szCs w:val="22"/>
        </w:rPr>
      </w:pPr>
    </w:p>
    <w:p w14:paraId="557693A7" w14:textId="0EBD2DC1" w:rsidR="00D3167E" w:rsidRPr="00A45A29" w:rsidRDefault="00102727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A45A29">
        <w:rPr>
          <w:rFonts w:ascii="Helvetica" w:hAnsi="Helvetica"/>
          <w:sz w:val="22"/>
          <w:szCs w:val="22"/>
        </w:rPr>
        <w:t xml:space="preserve">We are </w:t>
      </w:r>
      <w:r w:rsidR="00830DC5" w:rsidRPr="00A45A29">
        <w:rPr>
          <w:rFonts w:ascii="Helvetica" w:hAnsi="Helvetica"/>
          <w:sz w:val="22"/>
          <w:szCs w:val="22"/>
        </w:rPr>
        <w:t>writing to propose a synthetic review</w:t>
      </w:r>
      <w:r w:rsidRPr="00A45A29">
        <w:rPr>
          <w:rFonts w:ascii="Helvetica" w:hAnsi="Helvetica"/>
          <w:sz w:val="22"/>
          <w:szCs w:val="22"/>
        </w:rPr>
        <w:t xml:space="preserve"> </w:t>
      </w:r>
      <w:r w:rsidR="00830DC5" w:rsidRPr="00A45A29">
        <w:rPr>
          <w:rFonts w:ascii="Helvetica" w:hAnsi="Helvetica"/>
          <w:sz w:val="22"/>
          <w:szCs w:val="22"/>
        </w:rPr>
        <w:t xml:space="preserve">of </w:t>
      </w:r>
      <w:r w:rsidR="00D3167E" w:rsidRPr="00A45A29">
        <w:rPr>
          <w:rFonts w:ascii="Helvetica" w:hAnsi="Helvetica"/>
          <w:sz w:val="22"/>
          <w:szCs w:val="22"/>
        </w:rPr>
        <w:t xml:space="preserve">the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 between the underlying ecological theory (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) and the phenological responses to climate change that are currently documented</w:t>
      </w:r>
      <w:r w:rsidR="00830DC5" w:rsidRPr="00A45A29">
        <w:rPr>
          <w:rFonts w:ascii="Helvetica" w:hAnsi="Helvetica"/>
          <w:sz w:val="22"/>
          <w:szCs w:val="22"/>
        </w:rPr>
        <w:t xml:space="preserve">. </w:t>
      </w:r>
      <w:r w:rsidR="00D3167E" w:rsidRPr="00A45A29">
        <w:rPr>
          <w:rFonts w:ascii="Helvetica" w:hAnsi="Helvetica"/>
          <w:sz w:val="22"/>
          <w:szCs w:val="22"/>
        </w:rPr>
        <w:t>T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here have been widespread shifts in the timing of species interactions over recent decades in response to climate change</w:t>
      </w:r>
      <w:r w:rsidR="001B24FB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(1)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. </w:t>
      </w:r>
      <w:r w:rsidR="00664C14" w:rsidRPr="00AE69BC">
        <w:rPr>
          <w:rFonts w:ascii="Helvetica" w:hAnsi="Helvetica" w:cs="Helvetica"/>
          <w:color w:val="000000" w:themeColor="text1"/>
          <w:sz w:val="22"/>
          <w:szCs w:val="22"/>
        </w:rPr>
        <w:t>While there have been theoretical (</w:t>
      </w:r>
      <w:r w:rsidR="00A02DFE">
        <w:rPr>
          <w:rFonts w:ascii="Helvetica" w:hAnsi="Helvetica" w:cs="Helvetica"/>
          <w:color w:val="000000" w:themeColor="text1"/>
          <w:sz w:val="22"/>
          <w:szCs w:val="22"/>
        </w:rPr>
        <w:t>2,3</w:t>
      </w:r>
      <w:r w:rsidR="00664C14" w:rsidRPr="00AE69BC">
        <w:rPr>
          <w:rFonts w:ascii="Helvetica" w:hAnsi="Helvetica" w:cs="Helvetica"/>
          <w:color w:val="000000" w:themeColor="text1"/>
          <w:sz w:val="22"/>
          <w:szCs w:val="22"/>
        </w:rPr>
        <w:t>) and empirical studies (</w:t>
      </w:r>
      <w:r w:rsidR="00637303">
        <w:rPr>
          <w:rFonts w:ascii="Helvetica" w:hAnsi="Helvetica" w:cs="Helvetica"/>
          <w:color w:val="000000" w:themeColor="text1"/>
          <w:sz w:val="22"/>
          <w:szCs w:val="22"/>
        </w:rPr>
        <w:t>4,5</w:t>
      </w:r>
      <w:r w:rsidR="00664C14" w:rsidRPr="00AE69BC">
        <w:rPr>
          <w:rFonts w:ascii="Helvetica" w:hAnsi="Helvetica" w:cs="Helvetica"/>
          <w:color w:val="000000" w:themeColor="text1"/>
          <w:sz w:val="22"/>
          <w:szCs w:val="22"/>
        </w:rPr>
        <w:t xml:space="preserve">) based in single systems,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it remains difficult to understand the consequences of those shifts for ecological communities and ecosystems. While other studies have further devel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oped the match-mismatch theory</w:t>
      </w:r>
      <w:r w:rsidR="0063730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(</w:t>
      </w:r>
      <w:r w:rsidR="00A02DFE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2,3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), our paper furthers the field by:</w:t>
      </w:r>
    </w:p>
    <w:p w14:paraId="6ACE405C" w14:textId="77777777" w:rsidR="00D3167E" w:rsidRPr="00A45A29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BEAFADB" w14:textId="4AEBA89F" w:rsidR="00D3167E" w:rsidRPr="00A45A29" w:rsidRDefault="00D3167E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Reviewing the </w:t>
      </w:r>
      <w:r w:rsidR="008204BA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bookmarkStart w:id="0" w:name="_GoBack"/>
      <w:bookmarkEnd w:id="0"/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interested in testing or applying the mismatch </w:t>
      </w:r>
      <w:r w:rsidR="001B24FB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200325CB" w14:textId="3599111F" w:rsidR="00D3167E" w:rsidRPr="00A45A29" w:rsidRDefault="00D3167E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Examining the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of potential mechanisms underlying the match-mismatch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4C3292ED" w:rsidR="00D3167E" w:rsidRPr="00A45A29" w:rsidRDefault="00D3167E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Examining the concept of baselines in this literature</w:t>
      </w:r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</w:p>
    <w:p w14:paraId="7B0FC5FC" w14:textId="4B3B5E92" w:rsidR="00D3167E" w:rsidRPr="00A45A29" w:rsidRDefault="00D3167E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Identify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ing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how researchers can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design their studies to more rigorously test the mismatch hypothesis</w:t>
      </w:r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7316C15E" w14:textId="77777777" w:rsidR="00D3167E" w:rsidRPr="00A45A29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1BB3B548" w14:textId="6BC4245F" w:rsidR="00D3167E" w:rsidRPr="00A45A29" w:rsidRDefault="00664C14" w:rsidP="00102727">
      <w:pPr>
        <w:rPr>
          <w:rFonts w:ascii="Helvetica" w:hAnsi="Helvetica"/>
          <w:sz w:val="22"/>
          <w:szCs w:val="22"/>
        </w:rPr>
      </w:pPr>
      <w:r w:rsidRPr="00AE69BC">
        <w:rPr>
          <w:rFonts w:ascii="Helvetica" w:hAnsi="Helvetica" w:cs="Helvetica"/>
          <w:sz w:val="22"/>
          <w:szCs w:val="22"/>
        </w:rPr>
        <w:t xml:space="preserve">We argue that there are methodological inconsistencies across studies and conceptual reasons that have made it difficult to test </w:t>
      </w:r>
      <w:r>
        <w:rPr>
          <w:rFonts w:ascii="Helvetica" w:hAnsi="Helvetica" w:cs="Helvetica"/>
          <w:sz w:val="22"/>
          <w:szCs w:val="22"/>
        </w:rPr>
        <w:t>this</w:t>
      </w:r>
      <w:r w:rsidRPr="00AE69B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hypothesis</w:t>
      </w:r>
      <w:r w:rsidRPr="00AE69BC">
        <w:rPr>
          <w:rFonts w:ascii="Helvetica" w:hAnsi="Helvetica" w:cs="Helvetica"/>
          <w:sz w:val="22"/>
          <w:szCs w:val="22"/>
        </w:rPr>
        <w:t xml:space="preserve"> in the context of climate change</w:t>
      </w:r>
      <w:r>
        <w:rPr>
          <w:rFonts w:ascii="Helvetica" w:hAnsi="Helvetica" w:cs="Helvetica"/>
          <w:sz w:val="22"/>
          <w:szCs w:val="22"/>
        </w:rPr>
        <w:t>.</w:t>
      </w:r>
      <w:r w:rsidR="001B24FB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By highlighting the data-theory mismatch on the topic of trophic synchrony, our aim is to make better predictions about the impacts of shifts in the timing of species interactions on ecological communities.</w:t>
      </w:r>
    </w:p>
    <w:p w14:paraId="15AF4AC3" w14:textId="77777777" w:rsidR="00A45A29" w:rsidRDefault="00A45A29" w:rsidP="00830DC5">
      <w:pPr>
        <w:rPr>
          <w:rFonts w:ascii="Helvetica" w:hAnsi="Helvetica"/>
          <w:sz w:val="22"/>
          <w:szCs w:val="22"/>
        </w:rPr>
      </w:pPr>
    </w:p>
    <w:p w14:paraId="163B9553" w14:textId="72399BBB" w:rsidR="00102727" w:rsidRPr="00081A4F" w:rsidRDefault="002B5E43" w:rsidP="001027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review </w:t>
      </w:r>
      <w:r w:rsidR="00830DC5" w:rsidRPr="00A45A29">
        <w:rPr>
          <w:rFonts w:ascii="Arial" w:hAnsi="Arial" w:cs="Arial"/>
          <w:sz w:val="22"/>
          <w:szCs w:val="22"/>
        </w:rPr>
        <w:t>has not been submitted elsewhere, and we welcome</w:t>
      </w:r>
      <w:r w:rsidR="00830DC5" w:rsidRPr="00A45A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opportunity to submit it to Ecology Letters.</w:t>
      </w:r>
    </w:p>
    <w:p w14:paraId="06DC599D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E6681F3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  <w:r w:rsidRPr="00A45A29">
        <w:rPr>
          <w:rFonts w:ascii="Helvetica" w:eastAsia="MS Mincho" w:hAnsi="Helvetica"/>
          <w:sz w:val="22"/>
          <w:szCs w:val="22"/>
          <w:lang w:val="fr-CA" w:eastAsia="ja-JP"/>
        </w:rPr>
        <w:t>Sincerely,</w:t>
      </w:r>
    </w:p>
    <w:p w14:paraId="4CACE3D1" w14:textId="79318B13" w:rsidR="00953545" w:rsidRPr="00A45A29" w:rsidRDefault="00953545" w:rsidP="00953545">
      <w:pPr>
        <w:rPr>
          <w:rFonts w:ascii="Helvetica" w:hAnsi="Helvetica"/>
          <w:sz w:val="22"/>
          <w:szCs w:val="22"/>
        </w:rPr>
      </w:pPr>
    </w:p>
    <w:p w14:paraId="1FAC9C8C" w14:textId="68E1B755" w:rsidR="00953545" w:rsidRPr="00A45A29" w:rsidRDefault="00CB08D9" w:rsidP="00953545">
      <w:pPr>
        <w:rPr>
          <w:rFonts w:ascii="Helvetica" w:hAnsi="Helvetica" w:cs="Times New Roman"/>
          <w:sz w:val="22"/>
          <w:szCs w:val="22"/>
        </w:rPr>
      </w:pPr>
      <w:r w:rsidRPr="00A45A29">
        <w:rPr>
          <w:rFonts w:ascii="Helvetica" w:hAnsi="Helvetica" w:cs="Times New Roman"/>
          <w:sz w:val="22"/>
          <w:szCs w:val="22"/>
        </w:rPr>
        <w:t>Heather Kharouba</w:t>
      </w:r>
      <w:r w:rsidR="000976CC">
        <w:rPr>
          <w:rFonts w:ascii="Helvetica" w:hAnsi="Helvetica" w:cs="Times New Roman"/>
          <w:sz w:val="22"/>
          <w:szCs w:val="22"/>
        </w:rPr>
        <w:t xml:space="preserve"> &amp; Elizabeth Wolkovich</w:t>
      </w:r>
    </w:p>
    <w:p w14:paraId="0D9B021E" w14:textId="77777777" w:rsidR="00CB08D9" w:rsidRPr="00A45A29" w:rsidRDefault="00CB08D9" w:rsidP="00953545">
      <w:pPr>
        <w:rPr>
          <w:rFonts w:ascii="Helvetica" w:hAnsi="Helvetica"/>
          <w:sz w:val="22"/>
          <w:szCs w:val="22"/>
        </w:rPr>
      </w:pPr>
    </w:p>
    <w:p w14:paraId="19B2FF09" w14:textId="77777777" w:rsidR="00CB08D9" w:rsidRPr="00A45A29" w:rsidRDefault="00CB08D9" w:rsidP="00953545">
      <w:pPr>
        <w:rPr>
          <w:rFonts w:ascii="Helvetica" w:hAnsi="Helvetica"/>
          <w:sz w:val="22"/>
          <w:szCs w:val="22"/>
        </w:rPr>
      </w:pPr>
    </w:p>
    <w:p w14:paraId="067D28DE" w14:textId="57A664FC" w:rsidR="00EC0C03" w:rsidRPr="00A45A29" w:rsidRDefault="009F6DD9" w:rsidP="00EC0C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,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</w:t>
      </w:r>
      <w:r>
        <w:rPr>
          <w:rFonts w:ascii="Helvetica" w:hAnsi="Helvetica" w:cs="Times New Roman"/>
          <w:color w:val="1A1A1A"/>
          <w:sz w:val="22"/>
          <w:szCs w:val="22"/>
          <w:lang w:val="en-US"/>
        </w:rPr>
        <w:t>(2018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) 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Global imprint of climate change on marine life. </w:t>
      </w:r>
      <w:r w:rsidR="00EC0C03" w:rsidRPr="00A45A29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 Climate Change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="00EC0C03" w:rsidRPr="00A45A29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3</w:t>
      </w:r>
      <w:r w:rsidR="0011578E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: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919-925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.</w:t>
      </w:r>
    </w:p>
    <w:p w14:paraId="6AD038E0" w14:textId="15BB2B88" w:rsidR="00102727" w:rsidRDefault="009F6DD9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phenological asynchrony- a theoretical perspective. </w:t>
      </w:r>
      <w:r w:rsidRPr="009F6DD9">
        <w:rPr>
          <w:rFonts w:ascii="Helvetica" w:hAnsi="Helvetica" w:cs="Times New Roman"/>
          <w:i/>
          <w:sz w:val="22"/>
          <w:szCs w:val="22"/>
        </w:rPr>
        <w:t>Oikos</w:t>
      </w:r>
      <w:r>
        <w:rPr>
          <w:rFonts w:ascii="Helvetica" w:hAnsi="Helvetica" w:cs="Times New Roman"/>
          <w:sz w:val="22"/>
          <w:szCs w:val="22"/>
        </w:rPr>
        <w:t xml:space="preserve"> 124:102-112.</w:t>
      </w:r>
    </w:p>
    <w:p w14:paraId="5EBCFDCA" w14:textId="0C2668A6" w:rsidR="00A02DFE" w:rsidRDefault="00A02DFE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Bewick et al. (2016) How resource phenology affects consumer population dynamics. </w:t>
      </w:r>
      <w:r w:rsidRPr="00A02DFE">
        <w:rPr>
          <w:rFonts w:ascii="Helvetica" w:hAnsi="Helvetica" w:cs="Times New Roman"/>
          <w:i/>
          <w:sz w:val="22"/>
          <w:szCs w:val="22"/>
        </w:rPr>
        <w:t>The American Naturalist</w:t>
      </w:r>
      <w:r>
        <w:rPr>
          <w:rFonts w:ascii="Helvetica" w:hAnsi="Helvetica" w:cs="Times New Roman"/>
          <w:sz w:val="22"/>
          <w:szCs w:val="22"/>
        </w:rPr>
        <w:t xml:space="preserve"> 187:151-166.</w:t>
      </w:r>
    </w:p>
    <w:p w14:paraId="0A90EDBA" w14:textId="24A8EB9F" w:rsidR="00637303" w:rsidRDefault="00637303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lastRenderedPageBreak/>
        <w:t xml:space="preserve">Borcherding et al. (2010) Match or mismatch: the influence of phenology on size-dependent life history and divergence in population structure. </w:t>
      </w:r>
      <w:r w:rsidRPr="00637303">
        <w:rPr>
          <w:rFonts w:ascii="Helvetica" w:hAnsi="Helvetica" w:cs="Times New Roman"/>
          <w:i/>
          <w:sz w:val="22"/>
          <w:szCs w:val="22"/>
        </w:rPr>
        <w:t>Journal of Animal Ecology</w:t>
      </w:r>
      <w:r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0F55F292" w14:textId="607753F7" w:rsidR="00B60164" w:rsidRPr="00A45A29" w:rsidRDefault="00B60164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Plard et al. (2014) Mismatch between birth date and vegetation phenology slows the demography of roe deer. PLoS Biology 12</w:t>
      </w:r>
      <w:r w:rsidR="00587F4D">
        <w:rPr>
          <w:rFonts w:ascii="Helvetica" w:hAnsi="Helvetica" w:cs="Times New Roman"/>
          <w:sz w:val="22"/>
          <w:szCs w:val="22"/>
        </w:rPr>
        <w:t>:e1001828</w:t>
      </w:r>
      <w:r>
        <w:rPr>
          <w:rFonts w:ascii="Helvetica" w:hAnsi="Helvetica" w:cs="Times New Roman"/>
          <w:sz w:val="22"/>
          <w:szCs w:val="22"/>
        </w:rPr>
        <w:t>.</w:t>
      </w:r>
    </w:p>
    <w:sectPr w:rsidR="00B60164" w:rsidRPr="00A45A29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tling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62E6F"/>
    <w:rsid w:val="00077017"/>
    <w:rsid w:val="00081A4F"/>
    <w:rsid w:val="00084BBF"/>
    <w:rsid w:val="000976CC"/>
    <w:rsid w:val="000C6936"/>
    <w:rsid w:val="000C77A3"/>
    <w:rsid w:val="000D343C"/>
    <w:rsid w:val="000D6E31"/>
    <w:rsid w:val="000D7F0F"/>
    <w:rsid w:val="00101FBA"/>
    <w:rsid w:val="00102727"/>
    <w:rsid w:val="00110B89"/>
    <w:rsid w:val="0011578E"/>
    <w:rsid w:val="00116607"/>
    <w:rsid w:val="00117879"/>
    <w:rsid w:val="001462BF"/>
    <w:rsid w:val="001540FF"/>
    <w:rsid w:val="001822CE"/>
    <w:rsid w:val="00185B19"/>
    <w:rsid w:val="00196AF2"/>
    <w:rsid w:val="001B24FB"/>
    <w:rsid w:val="001C58C1"/>
    <w:rsid w:val="001E071E"/>
    <w:rsid w:val="001F268E"/>
    <w:rsid w:val="00230F6F"/>
    <w:rsid w:val="002465FB"/>
    <w:rsid w:val="00253FFF"/>
    <w:rsid w:val="00275C5E"/>
    <w:rsid w:val="0027772E"/>
    <w:rsid w:val="002B5E43"/>
    <w:rsid w:val="002E0977"/>
    <w:rsid w:val="00304865"/>
    <w:rsid w:val="00323A0C"/>
    <w:rsid w:val="00337573"/>
    <w:rsid w:val="00374FD3"/>
    <w:rsid w:val="00383AC8"/>
    <w:rsid w:val="00383B1E"/>
    <w:rsid w:val="003A0690"/>
    <w:rsid w:val="003C520F"/>
    <w:rsid w:val="003D1B56"/>
    <w:rsid w:val="003D3A92"/>
    <w:rsid w:val="003F7096"/>
    <w:rsid w:val="004003FB"/>
    <w:rsid w:val="00406818"/>
    <w:rsid w:val="00420124"/>
    <w:rsid w:val="00420EFD"/>
    <w:rsid w:val="00424BB6"/>
    <w:rsid w:val="00444BA7"/>
    <w:rsid w:val="00476245"/>
    <w:rsid w:val="00477831"/>
    <w:rsid w:val="00493A71"/>
    <w:rsid w:val="004A4734"/>
    <w:rsid w:val="005143B3"/>
    <w:rsid w:val="00524107"/>
    <w:rsid w:val="00531DD1"/>
    <w:rsid w:val="0056004C"/>
    <w:rsid w:val="00587F4D"/>
    <w:rsid w:val="00591A66"/>
    <w:rsid w:val="005E3681"/>
    <w:rsid w:val="005F283E"/>
    <w:rsid w:val="006256D7"/>
    <w:rsid w:val="00637303"/>
    <w:rsid w:val="00664C14"/>
    <w:rsid w:val="00676738"/>
    <w:rsid w:val="006B2A8A"/>
    <w:rsid w:val="006C237B"/>
    <w:rsid w:val="007019DF"/>
    <w:rsid w:val="0070287C"/>
    <w:rsid w:val="0074400B"/>
    <w:rsid w:val="00747118"/>
    <w:rsid w:val="007478A9"/>
    <w:rsid w:val="00752324"/>
    <w:rsid w:val="00755E3A"/>
    <w:rsid w:val="00770F64"/>
    <w:rsid w:val="00782E23"/>
    <w:rsid w:val="0079332C"/>
    <w:rsid w:val="007E6B95"/>
    <w:rsid w:val="008204BA"/>
    <w:rsid w:val="0082483A"/>
    <w:rsid w:val="00830DC5"/>
    <w:rsid w:val="00846F28"/>
    <w:rsid w:val="0084734D"/>
    <w:rsid w:val="00850B4E"/>
    <w:rsid w:val="008527B7"/>
    <w:rsid w:val="0086460A"/>
    <w:rsid w:val="00875075"/>
    <w:rsid w:val="008A2650"/>
    <w:rsid w:val="008D1904"/>
    <w:rsid w:val="008D3370"/>
    <w:rsid w:val="008D7DBD"/>
    <w:rsid w:val="008F34D3"/>
    <w:rsid w:val="009505EB"/>
    <w:rsid w:val="009534DD"/>
    <w:rsid w:val="00953545"/>
    <w:rsid w:val="00957F06"/>
    <w:rsid w:val="009830DC"/>
    <w:rsid w:val="009F6DD9"/>
    <w:rsid w:val="00A02DFE"/>
    <w:rsid w:val="00A22E69"/>
    <w:rsid w:val="00A30C87"/>
    <w:rsid w:val="00A45A29"/>
    <w:rsid w:val="00A47668"/>
    <w:rsid w:val="00A83FE9"/>
    <w:rsid w:val="00AB4764"/>
    <w:rsid w:val="00AB4DA1"/>
    <w:rsid w:val="00AD0934"/>
    <w:rsid w:val="00AE7C9D"/>
    <w:rsid w:val="00B60164"/>
    <w:rsid w:val="00B70067"/>
    <w:rsid w:val="00B865DA"/>
    <w:rsid w:val="00B969D7"/>
    <w:rsid w:val="00B96E24"/>
    <w:rsid w:val="00BC10C0"/>
    <w:rsid w:val="00BD7EC3"/>
    <w:rsid w:val="00BF4922"/>
    <w:rsid w:val="00BF5100"/>
    <w:rsid w:val="00C1208F"/>
    <w:rsid w:val="00C531A5"/>
    <w:rsid w:val="00C71CC2"/>
    <w:rsid w:val="00CB08D9"/>
    <w:rsid w:val="00CC4B1F"/>
    <w:rsid w:val="00CD0C0F"/>
    <w:rsid w:val="00CE2FDA"/>
    <w:rsid w:val="00CE66F2"/>
    <w:rsid w:val="00D01645"/>
    <w:rsid w:val="00D275C5"/>
    <w:rsid w:val="00D3167E"/>
    <w:rsid w:val="00D45FA8"/>
    <w:rsid w:val="00DA780E"/>
    <w:rsid w:val="00DC0E13"/>
    <w:rsid w:val="00DE2B82"/>
    <w:rsid w:val="00E710C2"/>
    <w:rsid w:val="00E84380"/>
    <w:rsid w:val="00E85D36"/>
    <w:rsid w:val="00EC0C03"/>
    <w:rsid w:val="00F003F7"/>
    <w:rsid w:val="00F431B6"/>
    <w:rsid w:val="00F65F58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2005</Characters>
  <Application>Microsoft Macintosh Word</Application>
  <DocSecurity>0</DocSecurity>
  <Lines>16</Lines>
  <Paragraphs>4</Paragraphs>
  <ScaleCrop>false</ScaleCrop>
  <Company>UOttawa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19</cp:revision>
  <cp:lastPrinted>2009-09-16T13:54:00Z</cp:lastPrinted>
  <dcterms:created xsi:type="dcterms:W3CDTF">2018-11-20T14:51:00Z</dcterms:created>
  <dcterms:modified xsi:type="dcterms:W3CDTF">2018-11-20T16:19:00Z</dcterms:modified>
</cp:coreProperties>
</file>