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9409" w14:textId="6DD53827" w:rsidR="00D01645" w:rsidRPr="00D726D8" w:rsidRDefault="008527B7" w:rsidP="00374FD3">
      <w:pPr>
        <w:jc w:val="center"/>
        <w:rPr>
          <w:rFonts w:ascii="Helvetica" w:hAnsi="Helvetica"/>
          <w:sz w:val="22"/>
          <w:szCs w:val="22"/>
        </w:rPr>
      </w:pPr>
      <w:r w:rsidRPr="00D726D8"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B5BA55" wp14:editId="27A86D98">
            <wp:simplePos x="0" y="0"/>
            <wp:positionH relativeFrom="column">
              <wp:posOffset>1994535</wp:posOffset>
            </wp:positionH>
            <wp:positionV relativeFrom="paragraph">
              <wp:posOffset>-454660</wp:posOffset>
            </wp:positionV>
            <wp:extent cx="1440180" cy="1209675"/>
            <wp:effectExtent l="0" t="0" r="0" b="0"/>
            <wp:wrapTight wrapText="bothSides">
              <wp:wrapPolygon edited="0">
                <wp:start x="9524" y="1361"/>
                <wp:lineTo x="6857" y="3175"/>
                <wp:lineTo x="5714" y="5443"/>
                <wp:lineTo x="5714" y="9524"/>
                <wp:lineTo x="1524" y="16781"/>
                <wp:lineTo x="2286" y="20863"/>
                <wp:lineTo x="19429" y="20863"/>
                <wp:lineTo x="19429" y="16781"/>
                <wp:lineTo x="15619" y="9524"/>
                <wp:lineTo x="16000" y="6350"/>
                <wp:lineTo x="14476" y="3175"/>
                <wp:lineTo x="11810" y="1361"/>
                <wp:lineTo x="9524" y="13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26483"/>
                    <a:stretch/>
                  </pic:blipFill>
                  <pic:spPr bwMode="auto">
                    <a:xfrm>
                      <a:off x="0" y="0"/>
                      <a:ext cx="14401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E9E58" w14:textId="77777777" w:rsidR="00846F28" w:rsidRPr="00D726D8" w:rsidRDefault="00846F28">
      <w:pPr>
        <w:rPr>
          <w:rFonts w:ascii="Helvetica" w:hAnsi="Helvetica"/>
          <w:sz w:val="22"/>
          <w:szCs w:val="22"/>
        </w:rPr>
      </w:pPr>
    </w:p>
    <w:p w14:paraId="128E2BC0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73310FC2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3C36695B" w14:textId="77777777" w:rsidR="00374FD3" w:rsidRPr="00D726D8" w:rsidRDefault="00374FD3" w:rsidP="00102727">
      <w:pPr>
        <w:rPr>
          <w:rFonts w:ascii="Helvetica" w:hAnsi="Helvetica"/>
          <w:sz w:val="22"/>
          <w:szCs w:val="22"/>
        </w:rPr>
      </w:pPr>
    </w:p>
    <w:p w14:paraId="191F6E14" w14:textId="40457966" w:rsidR="00230F6F" w:rsidRPr="00D726D8" w:rsidRDefault="004E00D7" w:rsidP="0010272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19</w:t>
      </w:r>
      <w:bookmarkStart w:id="0" w:name="_GoBack"/>
      <w:bookmarkEnd w:id="0"/>
      <w:r w:rsidR="00B865DA" w:rsidRPr="00D726D8">
        <w:rPr>
          <w:rFonts w:ascii="Helvetica" w:hAnsi="Helvetica"/>
          <w:sz w:val="22"/>
          <w:szCs w:val="22"/>
        </w:rPr>
        <w:t xml:space="preserve"> </w:t>
      </w:r>
      <w:r w:rsidR="0005516C">
        <w:rPr>
          <w:rFonts w:ascii="Helvetica" w:hAnsi="Helvetica"/>
          <w:sz w:val="22"/>
          <w:szCs w:val="22"/>
        </w:rPr>
        <w:t>June</w:t>
      </w:r>
      <w:r w:rsidR="000F5BEA">
        <w:rPr>
          <w:rFonts w:ascii="Helvetica" w:hAnsi="Helvetica"/>
          <w:sz w:val="22"/>
          <w:szCs w:val="22"/>
        </w:rPr>
        <w:t xml:space="preserve"> 2019</w:t>
      </w:r>
    </w:p>
    <w:p w14:paraId="65CEB3D4" w14:textId="77777777" w:rsidR="00230F6F" w:rsidRPr="00D726D8" w:rsidRDefault="00230F6F" w:rsidP="00102727">
      <w:pPr>
        <w:rPr>
          <w:rFonts w:ascii="Helvetica" w:hAnsi="Helvetica"/>
          <w:sz w:val="22"/>
          <w:szCs w:val="22"/>
        </w:rPr>
      </w:pPr>
    </w:p>
    <w:p w14:paraId="487D19C2" w14:textId="77777777" w:rsidR="00EC0C03" w:rsidRPr="00D726D8" w:rsidRDefault="00EC0C03" w:rsidP="00102727">
      <w:pPr>
        <w:rPr>
          <w:rFonts w:ascii="Helvetica" w:hAnsi="Helvetica"/>
          <w:sz w:val="22"/>
          <w:szCs w:val="22"/>
        </w:rPr>
      </w:pPr>
    </w:p>
    <w:p w14:paraId="32E202C8" w14:textId="69D6635F" w:rsidR="00102727" w:rsidRPr="00D726D8" w:rsidRDefault="00102727" w:rsidP="00102727">
      <w:pPr>
        <w:rPr>
          <w:rFonts w:ascii="Helvetica" w:hAnsi="Helvetica"/>
          <w:sz w:val="22"/>
          <w:szCs w:val="22"/>
        </w:rPr>
      </w:pPr>
      <w:r w:rsidRPr="00D726D8">
        <w:rPr>
          <w:rFonts w:ascii="Helvetica" w:hAnsi="Helvetica"/>
          <w:sz w:val="22"/>
          <w:szCs w:val="22"/>
        </w:rPr>
        <w:t xml:space="preserve">Dear </w:t>
      </w:r>
      <w:r w:rsidR="002E7471">
        <w:rPr>
          <w:rFonts w:ascii="Helvetica" w:hAnsi="Helvetica"/>
          <w:sz w:val="22"/>
          <w:szCs w:val="22"/>
        </w:rPr>
        <w:t xml:space="preserve">Dr. </w:t>
      </w:r>
      <w:r w:rsidR="0005516C">
        <w:rPr>
          <w:rFonts w:ascii="Helvetica" w:hAnsi="Helvetica"/>
          <w:sz w:val="22"/>
          <w:szCs w:val="22"/>
        </w:rPr>
        <w:t>Bronwyn Wake</w:t>
      </w:r>
      <w:r w:rsidRPr="00D726D8">
        <w:rPr>
          <w:rFonts w:ascii="Helvetica" w:hAnsi="Helvetica"/>
          <w:sz w:val="22"/>
          <w:szCs w:val="22"/>
        </w:rPr>
        <w:t>:</w:t>
      </w:r>
    </w:p>
    <w:p w14:paraId="23917F9C" w14:textId="77777777" w:rsidR="00102727" w:rsidRPr="00D726D8" w:rsidRDefault="00102727" w:rsidP="00102727">
      <w:pPr>
        <w:rPr>
          <w:rFonts w:ascii="Helvetica" w:hAnsi="Helvetica"/>
          <w:sz w:val="22"/>
          <w:szCs w:val="22"/>
        </w:rPr>
      </w:pPr>
    </w:p>
    <w:p w14:paraId="23FB658F" w14:textId="53FFB9A2" w:rsidR="002E7471" w:rsidRDefault="002E7471" w:rsidP="0010272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Please consider our manuscript ‘</w:t>
      </w:r>
      <w:r w:rsidR="00EA2555">
        <w:rPr>
          <w:rFonts w:ascii="Helvetica" w:hAnsi="Helvetica"/>
          <w:sz w:val="22"/>
          <w:szCs w:val="22"/>
        </w:rPr>
        <w:t xml:space="preserve">Trophic phenological mismatch: Disconnects between underlying theory and climate change responses’ as </w:t>
      </w:r>
      <w:r w:rsidR="0005516C">
        <w:rPr>
          <w:rFonts w:ascii="Helvetica" w:hAnsi="Helvetica"/>
          <w:sz w:val="22"/>
          <w:szCs w:val="22"/>
        </w:rPr>
        <w:t>a Review Article</w:t>
      </w:r>
      <w:r w:rsidR="00EA2555">
        <w:rPr>
          <w:rFonts w:ascii="Helvetica" w:hAnsi="Helvetica"/>
          <w:sz w:val="22"/>
          <w:szCs w:val="22"/>
        </w:rPr>
        <w:t xml:space="preserve"> in </w:t>
      </w:r>
      <w:r w:rsidR="0005516C">
        <w:rPr>
          <w:rFonts w:ascii="Helvetica" w:hAnsi="Helvetica"/>
          <w:i/>
          <w:sz w:val="22"/>
          <w:szCs w:val="22"/>
        </w:rPr>
        <w:t>Nature Climate Change</w:t>
      </w:r>
      <w:r w:rsidR="00EA2555">
        <w:rPr>
          <w:rFonts w:ascii="Helvetica" w:hAnsi="Helvetica"/>
          <w:sz w:val="22"/>
          <w:szCs w:val="22"/>
        </w:rPr>
        <w:t xml:space="preserve">. </w:t>
      </w:r>
      <w:r w:rsidR="0005516C">
        <w:rPr>
          <w:rFonts w:ascii="Helvetica" w:hAnsi="Helvetica"/>
          <w:sz w:val="22"/>
          <w:szCs w:val="22"/>
        </w:rPr>
        <w:t>As this article is unsolicited, we briefly outline our manuscript here</w:t>
      </w:r>
      <w:r w:rsidR="00EA2555">
        <w:rPr>
          <w:rFonts w:ascii="Helvetica" w:hAnsi="Helvetica"/>
          <w:sz w:val="22"/>
          <w:szCs w:val="22"/>
        </w:rPr>
        <w:t>.</w:t>
      </w:r>
    </w:p>
    <w:p w14:paraId="3E3F5B8B" w14:textId="77777777" w:rsidR="002E7471" w:rsidRDefault="002E7471" w:rsidP="00102727">
      <w:pPr>
        <w:rPr>
          <w:rFonts w:ascii="Helvetica" w:hAnsi="Helvetica"/>
          <w:sz w:val="22"/>
          <w:szCs w:val="22"/>
        </w:rPr>
      </w:pPr>
    </w:p>
    <w:p w14:paraId="157E9F32" w14:textId="13D96659" w:rsidR="00822313" w:rsidRPr="00D726D8" w:rsidRDefault="00745348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D726D8">
        <w:rPr>
          <w:rFonts w:ascii="Helvetica" w:hAnsi="Helvetica"/>
          <w:sz w:val="22"/>
          <w:szCs w:val="22"/>
        </w:rPr>
        <w:t>Phenological mismatch</w:t>
      </w:r>
      <w:r w:rsidR="00586D4A" w:rsidRPr="00D726D8">
        <w:rPr>
          <w:rFonts w:ascii="Helvetica" w:hAnsi="Helvetica"/>
          <w:sz w:val="22"/>
          <w:szCs w:val="22"/>
        </w:rPr>
        <w:t>—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the consequences of shifts in the timing of species interactions</w:t>
      </w:r>
      <w:r w:rsidR="00586D4A" w:rsidRPr="00D726D8">
        <w:rPr>
          <w:rFonts w:ascii="Helvetica" w:hAnsi="Helvetica"/>
          <w:sz w:val="22"/>
          <w:szCs w:val="22"/>
        </w:rPr>
        <w:t>—</w:t>
      </w:r>
      <w:r w:rsidRPr="00D726D8">
        <w:rPr>
          <w:rFonts w:ascii="Helvetica" w:hAnsi="Helvetica"/>
          <w:sz w:val="22"/>
          <w:szCs w:val="22"/>
        </w:rPr>
        <w:t xml:space="preserve">is an expanding area of research </w:t>
      </w:r>
      <w:r w:rsidR="00586D4A" w:rsidRPr="00D726D8">
        <w:rPr>
          <w:rFonts w:ascii="Helvetica" w:hAnsi="Helvetica"/>
          <w:sz w:val="22"/>
          <w:szCs w:val="22"/>
        </w:rPr>
        <w:t>critical to</w:t>
      </w:r>
      <w:r w:rsidRPr="00D726D8">
        <w:rPr>
          <w:rFonts w:ascii="Helvetica" w:hAnsi="Helvetica"/>
          <w:sz w:val="22"/>
          <w:szCs w:val="22"/>
        </w:rPr>
        <w:t xml:space="preserve"> predict</w:t>
      </w:r>
      <w:r w:rsidR="00586D4A" w:rsidRPr="00D726D8">
        <w:rPr>
          <w:rFonts w:ascii="Helvetica" w:hAnsi="Helvetica"/>
          <w:sz w:val="22"/>
          <w:szCs w:val="22"/>
        </w:rPr>
        <w:t>ing</w:t>
      </w:r>
      <w:r w:rsidRPr="00D726D8">
        <w:rPr>
          <w:rFonts w:ascii="Helvetica" w:hAnsi="Helvetica"/>
          <w:sz w:val="22"/>
          <w:szCs w:val="22"/>
        </w:rPr>
        <w:t xml:space="preserve"> the consequences of climate change for communities and ecosystems. </w:t>
      </w:r>
      <w:r w:rsidR="00E93138" w:rsidRPr="00D726D8">
        <w:rPr>
          <w:rFonts w:ascii="Helvetica" w:hAnsi="Helvetica"/>
          <w:sz w:val="22"/>
          <w:szCs w:val="22"/>
        </w:rPr>
        <w:t xml:space="preserve">However, </w:t>
      </w:r>
      <w:r w:rsidR="00586D4A" w:rsidRPr="00D726D8">
        <w:rPr>
          <w:rFonts w:ascii="Helvetica" w:hAnsi="Helvetica" w:cs="Helvetica"/>
          <w:color w:val="000000" w:themeColor="text1"/>
          <w:sz w:val="22"/>
          <w:szCs w:val="22"/>
        </w:rPr>
        <w:t>after decades of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theoretical (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1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2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) and empirical studies (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3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6F33" w:rsidRPr="00D726D8">
        <w:rPr>
          <w:rFonts w:ascii="Helvetica" w:hAnsi="Helvetica" w:cs="Helvetica"/>
          <w:color w:val="000000" w:themeColor="text1"/>
          <w:sz w:val="22"/>
          <w:szCs w:val="22"/>
        </w:rPr>
        <w:t>4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)</w:t>
      </w:r>
      <w:r w:rsidR="0015609D" w:rsidRPr="00D726D8">
        <w:rPr>
          <w:rFonts w:ascii="Helvetica" w:hAnsi="Helvetica" w:cs="Helvetica"/>
          <w:color w:val="000000" w:themeColor="text1"/>
          <w:sz w:val="22"/>
          <w:szCs w:val="22"/>
        </w:rPr>
        <w:t>,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="0049632D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from 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>single system</w:t>
      </w:r>
      <w:r w:rsidR="00CE15FE" w:rsidRPr="00D726D8">
        <w:rPr>
          <w:rFonts w:ascii="Helvetica" w:hAnsi="Helvetica" w:cs="Helvetica"/>
          <w:color w:val="000000" w:themeColor="text1"/>
          <w:sz w:val="22"/>
          <w:szCs w:val="22"/>
        </w:rPr>
        <w:t>s</w:t>
      </w:r>
      <w:r w:rsidR="00D00B64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(5,6)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="00586D4A" w:rsidRPr="00D726D8">
        <w:rPr>
          <w:rFonts w:ascii="Helvetica" w:hAnsi="Helvetica" w:cs="Helvetica"/>
          <w:color w:val="000000" w:themeColor="text1"/>
          <w:sz w:val="22"/>
          <w:szCs w:val="22"/>
        </w:rPr>
        <w:t>and meta-analyses</w:t>
      </w:r>
      <w:r w:rsidR="00D00B64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 (7,8</w:t>
      </w:r>
      <w:r w:rsidR="00725594" w:rsidRPr="00D726D8">
        <w:rPr>
          <w:rFonts w:ascii="Helvetica" w:hAnsi="Helvetica" w:cs="Helvetica"/>
          <w:color w:val="000000" w:themeColor="text1"/>
          <w:sz w:val="22"/>
          <w:szCs w:val="22"/>
        </w:rPr>
        <w:t>)</w:t>
      </w:r>
      <w:r w:rsidR="00A451C3" w:rsidRPr="00D726D8">
        <w:rPr>
          <w:rFonts w:ascii="Helvetica" w:hAnsi="Helvetica" w:cs="Helvetica"/>
          <w:color w:val="000000" w:themeColor="text1"/>
          <w:sz w:val="22"/>
          <w:szCs w:val="22"/>
        </w:rPr>
        <w:t xml:space="preserve">, </w:t>
      </w:r>
      <w:r w:rsidR="00586D4A" w:rsidRPr="00D726D8">
        <w:rPr>
          <w:rFonts w:ascii="Helvetica" w:hAnsi="Helvetica"/>
          <w:sz w:val="22"/>
          <w:szCs w:val="22"/>
        </w:rPr>
        <w:t>there is little</w:t>
      </w:r>
      <w:r w:rsidR="002478BE" w:rsidRPr="00D726D8">
        <w:rPr>
          <w:rFonts w:ascii="Helvetica" w:hAnsi="Helvetica"/>
          <w:sz w:val="22"/>
          <w:szCs w:val="22"/>
        </w:rPr>
        <w:t xml:space="preserve"> consensus</w:t>
      </w:r>
      <w:r w:rsidR="00586D4A" w:rsidRPr="00D726D8">
        <w:rPr>
          <w:rFonts w:ascii="Helvetica" w:hAnsi="Helvetica"/>
          <w:sz w:val="22"/>
          <w:szCs w:val="22"/>
        </w:rPr>
        <w:t>. To date, most</w:t>
      </w:r>
      <w:r w:rsidR="002478BE" w:rsidRPr="00D726D8">
        <w:rPr>
          <w:rFonts w:ascii="Helvetica" w:hAnsi="Helvetica"/>
          <w:sz w:val="22"/>
          <w:szCs w:val="22"/>
        </w:rPr>
        <w:t xml:space="preserve"> </w:t>
      </w:r>
      <w:r w:rsidR="00586D4A" w:rsidRPr="00D726D8">
        <w:rPr>
          <w:rFonts w:ascii="Helvetica" w:hAnsi="Helvetica"/>
          <w:sz w:val="22"/>
          <w:szCs w:val="22"/>
        </w:rPr>
        <w:t xml:space="preserve">research has failed to identify repeatable </w:t>
      </w:r>
      <w:r w:rsidR="007B3CB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patterns</w:t>
      </w:r>
      <w:r w:rsidR="002478B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across systems</w:t>
      </w:r>
      <w:r w:rsidR="00586D4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</w:t>
      </w:r>
      <w:r w:rsidR="00A451C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0B0A33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Previous reviews have focused on putting forward </w:t>
      </w:r>
      <w:r w:rsidR="000B0A33" w:rsidRPr="00E41A72">
        <w:rPr>
          <w:rFonts w:ascii="Helvetica" w:hAnsi="Helvetica" w:cs="Helvetica"/>
          <w:sz w:val="22"/>
          <w:szCs w:val="22"/>
        </w:rPr>
        <w:t xml:space="preserve">additional hypotheses about </w:t>
      </w:r>
      <w:r w:rsidR="000B0A33">
        <w:rPr>
          <w:rFonts w:ascii="Helvetica" w:hAnsi="Helvetica" w:cs="Helvetica"/>
          <w:sz w:val="22"/>
          <w:szCs w:val="22"/>
        </w:rPr>
        <w:t>the context in which phenolog</w:t>
      </w:r>
      <w:r w:rsidR="00844255">
        <w:rPr>
          <w:rFonts w:ascii="Helvetica" w:hAnsi="Helvetica" w:cs="Helvetica"/>
          <w:sz w:val="22"/>
          <w:szCs w:val="22"/>
        </w:rPr>
        <w:t>ical mismatch will occur (</w:t>
      </w:r>
      <w:r w:rsidR="00DE598E">
        <w:rPr>
          <w:rFonts w:ascii="Helvetica" w:hAnsi="Helvetica" w:cs="Helvetica"/>
          <w:sz w:val="22"/>
          <w:szCs w:val="22"/>
        </w:rPr>
        <w:t>9-11</w:t>
      </w:r>
      <w:r w:rsidR="000B0A33">
        <w:rPr>
          <w:rFonts w:ascii="Helvetica" w:hAnsi="Helvetica" w:cs="Helvetica"/>
          <w:sz w:val="22"/>
          <w:szCs w:val="22"/>
        </w:rPr>
        <w:t xml:space="preserve">). </w:t>
      </w:r>
      <w:r w:rsidR="000B0A33">
        <w:rPr>
          <w:rFonts w:ascii="Helvetica" w:hAnsi="Helvetica" w:cs="Helvetica"/>
          <w:color w:val="000000" w:themeColor="text1"/>
          <w:sz w:val="22"/>
          <w:szCs w:val="22"/>
        </w:rPr>
        <w:t xml:space="preserve">Yet, </w:t>
      </w:r>
      <w:r w:rsidR="000B0A33" w:rsidRPr="00AE69BC">
        <w:rPr>
          <w:rFonts w:ascii="Helvetica" w:hAnsi="Helvetica" w:cs="Helvetica"/>
          <w:color w:val="000000" w:themeColor="text1"/>
          <w:sz w:val="22"/>
          <w:szCs w:val="22"/>
        </w:rPr>
        <w:t xml:space="preserve">we still have no </w:t>
      </w:r>
      <w:r w:rsidR="000B0A33">
        <w:rPr>
          <w:rFonts w:ascii="Helvetica" w:hAnsi="Helvetica" w:cs="Helvetica"/>
          <w:color w:val="000000" w:themeColor="text1"/>
          <w:sz w:val="22"/>
          <w:szCs w:val="22"/>
        </w:rPr>
        <w:t xml:space="preserve">general </w:t>
      </w:r>
      <w:r w:rsidR="000B0A33" w:rsidRPr="00AE69BC">
        <w:rPr>
          <w:rFonts w:ascii="Helvetica" w:hAnsi="Helvetica" w:cs="Helvetica"/>
          <w:color w:val="000000" w:themeColor="text1"/>
          <w:sz w:val="22"/>
          <w:szCs w:val="22"/>
        </w:rPr>
        <w:t xml:space="preserve">ability to predict the outcomes of shifts in </w:t>
      </w:r>
      <w:r w:rsidR="000B0A33">
        <w:rPr>
          <w:rFonts w:ascii="Helvetica" w:hAnsi="Helvetica" w:cs="Helvetica"/>
          <w:color w:val="000000" w:themeColor="text1"/>
          <w:sz w:val="22"/>
          <w:szCs w:val="22"/>
        </w:rPr>
        <w:t xml:space="preserve">phenological </w:t>
      </w:r>
      <w:r w:rsidR="000B0A33" w:rsidRPr="00AE69BC">
        <w:rPr>
          <w:rFonts w:ascii="Helvetica" w:hAnsi="Helvetica" w:cs="Helvetica"/>
          <w:color w:val="000000" w:themeColor="text1"/>
          <w:sz w:val="22"/>
          <w:szCs w:val="22"/>
        </w:rPr>
        <w:t>synchrony due to climate change</w:t>
      </w:r>
      <w:r w:rsidR="00416058">
        <w:rPr>
          <w:rFonts w:ascii="Helvetica" w:hAnsi="Helvetica" w:cs="Helvetica"/>
          <w:color w:val="000000" w:themeColor="text1"/>
          <w:sz w:val="22"/>
          <w:szCs w:val="22"/>
        </w:rPr>
        <w:t>.</w:t>
      </w:r>
    </w:p>
    <w:p w14:paraId="6E21B9A8" w14:textId="77777777" w:rsidR="00822313" w:rsidRPr="00D726D8" w:rsidRDefault="0082231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557693A7" w14:textId="306437D4" w:rsidR="00D3167E" w:rsidRPr="00A30CFB" w:rsidRDefault="00173B59" w:rsidP="00102727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manuscript</w:t>
      </w:r>
      <w:r w:rsidR="00586D4A" w:rsidRPr="00D726D8">
        <w:rPr>
          <w:rFonts w:ascii="Helvetica" w:hAnsi="Helvetica"/>
          <w:sz w:val="22"/>
          <w:szCs w:val="22"/>
        </w:rPr>
        <w:t xml:space="preserve"> </w:t>
      </w:r>
      <w:r w:rsidR="00830DC5" w:rsidRPr="00D726D8">
        <w:rPr>
          <w:rFonts w:ascii="Helvetica" w:hAnsi="Helvetica"/>
          <w:sz w:val="22"/>
          <w:szCs w:val="22"/>
        </w:rPr>
        <w:t>propose</w:t>
      </w:r>
      <w:r>
        <w:rPr>
          <w:rFonts w:ascii="Helvetica" w:hAnsi="Helvetica"/>
          <w:sz w:val="22"/>
          <w:szCs w:val="22"/>
        </w:rPr>
        <w:t>s</w:t>
      </w:r>
      <w:r w:rsidR="00DB4E9C" w:rsidRPr="00D726D8">
        <w:rPr>
          <w:rFonts w:ascii="Helvetica" w:hAnsi="Helvetica"/>
          <w:sz w:val="22"/>
          <w:szCs w:val="22"/>
        </w:rPr>
        <w:t xml:space="preserve"> </w:t>
      </w:r>
      <w:r w:rsidR="00586D4A" w:rsidRPr="00D726D8">
        <w:rPr>
          <w:rFonts w:ascii="Helvetica" w:hAnsi="Helvetica"/>
          <w:sz w:val="22"/>
          <w:szCs w:val="22"/>
        </w:rPr>
        <w:t>this failure is due to a</w:t>
      </w:r>
      <w:r w:rsidR="00D3167E" w:rsidRPr="00D726D8">
        <w:rPr>
          <w:rFonts w:ascii="Helvetica" w:hAnsi="Helvetica"/>
          <w:sz w:val="22"/>
          <w:szCs w:val="22"/>
        </w:rPr>
        <w:t xml:space="preserve">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disconnect between the underlying ecological theory (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i.e.,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match-mismatch 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hypothesis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) and the phenological responses to climate change currently documented</w:t>
      </w:r>
      <w:r w:rsidR="00830DC5" w:rsidRPr="00D726D8"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 w:cs="Helvetica"/>
          <w:sz w:val="22"/>
          <w:szCs w:val="22"/>
        </w:rPr>
        <w:t>W</w:t>
      </w:r>
      <w:r w:rsidRPr="003A4DC7">
        <w:rPr>
          <w:rFonts w:ascii="Helvetica" w:hAnsi="Helvetica" w:cs="Helvetica"/>
          <w:sz w:val="22"/>
          <w:szCs w:val="22"/>
        </w:rPr>
        <w:t>e argue that there are two key theoretical areas that make it difficult to determine whether t</w:t>
      </w:r>
      <w:r w:rsidR="00F778BF">
        <w:rPr>
          <w:rFonts w:ascii="Helvetica" w:hAnsi="Helvetica" w:cs="Helvetica"/>
          <w:sz w:val="22"/>
          <w:szCs w:val="22"/>
        </w:rPr>
        <w:t>he match-mismatch</w:t>
      </w:r>
      <w:r w:rsidRPr="003A4DC7">
        <w:rPr>
          <w:rFonts w:ascii="Helvetica" w:hAnsi="Helvetica" w:cs="Helvetica"/>
          <w:sz w:val="22"/>
          <w:szCs w:val="22"/>
        </w:rPr>
        <w:t xml:space="preserve"> hypothesis is widely supported in the context of climate change</w:t>
      </w:r>
      <w:r>
        <w:rPr>
          <w:rFonts w:ascii="Helvetica" w:hAnsi="Helvetica" w:cs="Helvetica"/>
          <w:sz w:val="22"/>
          <w:szCs w:val="22"/>
        </w:rPr>
        <w:t xml:space="preserve">: </w:t>
      </w:r>
      <w:r w:rsidRPr="003A4DC7">
        <w:rPr>
          <w:rFonts w:ascii="Helvetica" w:hAnsi="Helvetica" w:cs="Helvetica"/>
          <w:sz w:val="22"/>
          <w:szCs w:val="22"/>
        </w:rPr>
        <w:t>studies often fail to rigorously test the hypothesis and/or test pre-climate change conditions</w:t>
      </w:r>
      <w:r>
        <w:rPr>
          <w:rFonts w:ascii="Helvetica" w:hAnsi="Helvetica" w:cs="Helvetica"/>
          <w:sz w:val="22"/>
          <w:szCs w:val="22"/>
        </w:rPr>
        <w:t>.</w:t>
      </w:r>
      <w:r w:rsidRPr="003A4DC7">
        <w:rPr>
          <w:rFonts w:ascii="Helvetica" w:hAnsi="Helvetica" w:cs="Helvetica"/>
          <w:sz w:val="22"/>
          <w:szCs w:val="22"/>
        </w:rPr>
        <w:t xml:space="preserve"> </w:t>
      </w:r>
      <w:r w:rsidR="00A30CFB">
        <w:rPr>
          <w:rFonts w:ascii="Helvetica" w:hAnsi="Helvetica" w:cs="Helvetica"/>
          <w:sz w:val="22"/>
          <w:szCs w:val="22"/>
        </w:rPr>
        <w:t>T</w:t>
      </w:r>
      <w:r w:rsidR="00A30CFB" w:rsidRPr="00D726D8">
        <w:rPr>
          <w:rFonts w:ascii="Helvetica" w:hAnsi="Helvetica" w:cs="Helvetica"/>
          <w:sz w:val="22"/>
          <w:szCs w:val="22"/>
        </w:rPr>
        <w:t xml:space="preserve">o </w:t>
      </w:r>
      <w:r w:rsidR="008703DA">
        <w:rPr>
          <w:rFonts w:ascii="Helvetica" w:hAnsi="Helvetica" w:cs="Helvetica"/>
          <w:sz w:val="22"/>
          <w:szCs w:val="22"/>
        </w:rPr>
        <w:t>put our argument in context</w:t>
      </w:r>
      <w:r w:rsidR="00A30CFB">
        <w:rPr>
          <w:rFonts w:ascii="Helvetica" w:hAnsi="Helvetica" w:cs="Helvetica"/>
          <w:sz w:val="22"/>
          <w:szCs w:val="22"/>
        </w:rPr>
        <w:t xml:space="preserve">, we systematically reviewed the </w:t>
      </w:r>
      <w:r w:rsidR="00A30CFB" w:rsidRPr="00D726D8">
        <w:rPr>
          <w:rFonts w:ascii="Helvetica" w:hAnsi="Helvetica" w:cs="Helvetica"/>
          <w:sz w:val="22"/>
          <w:szCs w:val="22"/>
        </w:rPr>
        <w:t xml:space="preserve">phenological mismatch </w:t>
      </w:r>
      <w:r w:rsidR="00A30CFB">
        <w:rPr>
          <w:rFonts w:ascii="Helvetica" w:hAnsi="Helvetica" w:cs="Helvetica"/>
          <w:sz w:val="22"/>
          <w:szCs w:val="22"/>
        </w:rPr>
        <w:t>literature</w:t>
      </w:r>
      <w:r w:rsidR="008703DA">
        <w:rPr>
          <w:rFonts w:ascii="Helvetica" w:hAnsi="Helvetica" w:cs="Helvetica"/>
          <w:sz w:val="22"/>
          <w:szCs w:val="22"/>
        </w:rPr>
        <w:t xml:space="preserve"> and examined 43 observational studies.</w:t>
      </w:r>
      <w:r w:rsidR="00A30CFB">
        <w:rPr>
          <w:rFonts w:ascii="Helvetica" w:hAnsi="Helvetica" w:cs="Helvetica"/>
          <w:sz w:val="22"/>
          <w:szCs w:val="22"/>
        </w:rPr>
        <w:t xml:space="preserve"> </w:t>
      </w:r>
      <w:r w:rsidR="008703DA">
        <w:rPr>
          <w:rFonts w:ascii="Helvetica" w:hAnsi="Helvetica"/>
          <w:sz w:val="22"/>
          <w:szCs w:val="22"/>
        </w:rPr>
        <w:t>I</w:t>
      </w:r>
      <w:r>
        <w:rPr>
          <w:rFonts w:ascii="Helvetica" w:hAnsi="Helvetica"/>
          <w:sz w:val="22"/>
          <w:szCs w:val="22"/>
        </w:rPr>
        <w:t>n our discussion of these areas</w:t>
      </w:r>
      <w:r w:rsidR="003F07BB" w:rsidRPr="00D726D8">
        <w:rPr>
          <w:rFonts w:ascii="Helvetica" w:hAnsi="Helvetica"/>
          <w:sz w:val="22"/>
          <w:szCs w:val="22"/>
        </w:rPr>
        <w:t xml:space="preserve"> we: </w:t>
      </w:r>
    </w:p>
    <w:p w14:paraId="6ACE405C" w14:textId="77777777" w:rsidR="00D3167E" w:rsidRPr="00D726D8" w:rsidRDefault="00D3167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0DA44A41" w14:textId="1B8A3D1C" w:rsidR="005C0203" w:rsidRPr="00D726D8" w:rsidRDefault="005C0203" w:rsidP="005C0203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Review the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diverse 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array of potential mechanisms underlying the match-mismatch hypothesis.</w:t>
      </w:r>
    </w:p>
    <w:p w14:paraId="5BEAFADB" w14:textId="74DDC71B" w:rsidR="00D3167E" w:rsidRPr="00D726D8" w:rsidRDefault="005C0203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Show how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the </w:t>
      </w:r>
      <w:r w:rsidR="008204BA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type of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data currently collected by </w:t>
      </w:r>
      <w:r w:rsidR="002B5E4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researcher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s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testing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or applying the mismatch </w:t>
      </w:r>
      <w:r w:rsidR="001B24F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hypothesis</w:t>
      </w:r>
      <w:r w:rsidR="00A45A2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in the context of climate change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</w:t>
      </w:r>
      <w:r w:rsidR="003F07B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rarely provides a strong test of the hypothesis</w:t>
      </w:r>
      <w:r w:rsidR="00116607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43AD299C" w14:textId="0C2A5961" w:rsidR="00D3167E" w:rsidRPr="00D726D8" w:rsidRDefault="003F07BB" w:rsidP="00D3167E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Show how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baselines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—which are rarely defined—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are critical to </w:t>
      </w:r>
      <w:r w:rsidR="00956CAF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mechanistic </w:t>
      </w:r>
      <w:r w:rsidR="005C0203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understanding</w:t>
      </w:r>
      <w:r w:rsidR="00956CAF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and robust predictions.</w:t>
      </w:r>
    </w:p>
    <w:p w14:paraId="2A23BA66" w14:textId="01A32695" w:rsidR="003F07BB" w:rsidRPr="00A30CFB" w:rsidRDefault="003F07BB" w:rsidP="00102727">
      <w:pPr>
        <w:pStyle w:val="ListParagraph"/>
        <w:numPr>
          <w:ilvl w:val="0"/>
          <w:numId w:val="5"/>
        </w:numPr>
        <w:rPr>
          <w:rFonts w:ascii="Helvetica" w:hAnsi="Helvetica" w:cs="Segoe UI"/>
          <w:color w:val="212121"/>
          <w:sz w:val="22"/>
          <w:szCs w:val="22"/>
          <w:shd w:val="clear" w:color="auto" w:fill="FFFFFF"/>
        </w:rPr>
      </w:pP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Highlight how new approaches that emphasize the underlying theory can </w:t>
      </w:r>
      <w:r w:rsidR="00CA50E8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move</w:t>
      </w:r>
      <w:r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 xml:space="preserve"> the field </w:t>
      </w:r>
      <w:r w:rsidR="00101B81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forward</w:t>
      </w:r>
      <w:r w:rsidR="0063017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</w:rPr>
        <w:t>.</w:t>
      </w:r>
    </w:p>
    <w:p w14:paraId="009B6B8F" w14:textId="77777777" w:rsidR="00CA50E8" w:rsidRPr="00D726D8" w:rsidRDefault="00CA50E8" w:rsidP="00102727">
      <w:pPr>
        <w:rPr>
          <w:rFonts w:ascii="Helvetica" w:hAnsi="Helvetica" w:cs="Helvetica"/>
          <w:sz w:val="22"/>
          <w:szCs w:val="22"/>
        </w:rPr>
      </w:pPr>
    </w:p>
    <w:p w14:paraId="1BB3B548" w14:textId="5475D647" w:rsidR="00D3167E" w:rsidRPr="00D726D8" w:rsidRDefault="00BC63CE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  <w:r w:rsidRPr="00D41371">
        <w:rPr>
          <w:rFonts w:ascii="Helvetica" w:hAnsi="Helvetica" w:cs="Helvetica"/>
          <w:b/>
          <w:sz w:val="22"/>
          <w:szCs w:val="22"/>
        </w:rPr>
        <w:t>Novelty:</w:t>
      </w:r>
      <w:r>
        <w:rPr>
          <w:rFonts w:ascii="Helvetica" w:hAnsi="Helvetica" w:cs="Helvetica"/>
          <w:sz w:val="22"/>
          <w:szCs w:val="22"/>
        </w:rPr>
        <w:t xml:space="preserve"> While the context in which phenological mismatch will occur has been reviewed extensively elsewhere,</w:t>
      </w:r>
      <w:r w:rsidR="00124C32">
        <w:rPr>
          <w:rFonts w:ascii="Helvetica" w:hAnsi="Helvetica" w:cs="Helvetica"/>
          <w:sz w:val="22"/>
          <w:szCs w:val="22"/>
        </w:rPr>
        <w:t xml:space="preserve"> </w:t>
      </w:r>
      <w:r w:rsidR="00124C32" w:rsidRPr="00F345B9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most recently by Visser and Gienapp (</w:t>
      </w:r>
      <w:r w:rsidR="00F345B9" w:rsidRPr="00F345B9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11</w:t>
      </w:r>
      <w:r w:rsidR="00124C32" w:rsidRPr="00F345B9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), </w:t>
      </w:r>
      <w:r w:rsidRPr="00F345B9">
        <w:rPr>
          <w:rFonts w:ascii="Helvetica" w:hAnsi="Helvetica" w:cs="Helvetica"/>
          <w:sz w:val="22"/>
          <w:szCs w:val="22"/>
        </w:rPr>
        <w:t>our</w:t>
      </w:r>
      <w:r>
        <w:rPr>
          <w:rFonts w:ascii="Helvetica" w:hAnsi="Helvetica" w:cs="Helvetica"/>
          <w:sz w:val="22"/>
          <w:szCs w:val="22"/>
        </w:rPr>
        <w:t xml:space="preserve"> manuscript is the first to</w:t>
      </w:r>
      <w:r w:rsidR="0071505B" w:rsidRPr="00D726D8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highlight</w:t>
      </w:r>
      <w:r w:rsidR="005C0203" w:rsidRPr="00D726D8">
        <w:rPr>
          <w:rFonts w:ascii="Helvetica" w:hAnsi="Helvetica" w:cs="Helvetica"/>
          <w:sz w:val="22"/>
          <w:szCs w:val="22"/>
        </w:rPr>
        <w:t xml:space="preserve"> </w:t>
      </w:r>
      <w:r w:rsidR="00D3167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the data-theory </w:t>
      </w:r>
      <w:r w:rsidR="0071505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discrepancy on the topic of phenological mismatch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 By doing so, we believe o</w:t>
      </w:r>
      <w:r w:rsidR="0071505B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ur paper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will help shape the </w:t>
      </w:r>
      <w:r w:rsidR="0005058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future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path of the field</w:t>
      </w:r>
      <w: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Pr="002D2EC9">
        <w:rPr>
          <w:rFonts w:ascii="Helvetica" w:hAnsi="Helvetica" w:cs="Helvetica"/>
          <w:sz w:val="22"/>
          <w:szCs w:val="22"/>
        </w:rPr>
        <w:t>and help</w:t>
      </w:r>
      <w:r w:rsidR="00A256CB">
        <w:rPr>
          <w:rFonts w:ascii="Helvetica" w:hAnsi="Helvetica" w:cs="Helvetica"/>
          <w:sz w:val="22"/>
          <w:szCs w:val="22"/>
        </w:rPr>
        <w:t xml:space="preserve"> improve</w:t>
      </w:r>
      <w:r w:rsidRPr="002D2EC9">
        <w:rPr>
          <w:rFonts w:ascii="Helvetica" w:hAnsi="Helvetica" w:cs="Helvetica"/>
          <w:sz w:val="22"/>
          <w:szCs w:val="22"/>
        </w:rPr>
        <w:t xml:space="preserve"> forecast</w:t>
      </w:r>
      <w:r w:rsidR="00A256CB">
        <w:rPr>
          <w:rFonts w:ascii="Helvetica" w:hAnsi="Helvetica" w:cs="Helvetica"/>
          <w:sz w:val="22"/>
          <w:szCs w:val="22"/>
        </w:rPr>
        <w:t>s</w:t>
      </w:r>
      <w:r w:rsidRPr="002D2EC9">
        <w:rPr>
          <w:rFonts w:ascii="Helvetica" w:hAnsi="Helvetica" w:cs="Helvetica"/>
          <w:sz w:val="22"/>
          <w:szCs w:val="22"/>
        </w:rPr>
        <w:t xml:space="preserve"> of the impacts of climate change on ecological communities—the ultimate goal of most of the phenological mismatch </w:t>
      </w:r>
      <w:r>
        <w:rPr>
          <w:rFonts w:ascii="Helvetica" w:hAnsi="Helvetica" w:cs="Helvetica"/>
          <w:sz w:val="22"/>
          <w:szCs w:val="22"/>
        </w:rPr>
        <w:lastRenderedPageBreak/>
        <w:t>literature</w:t>
      </w:r>
      <w:r w:rsidR="00707DE2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 It will also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provide the framework</w:t>
      </w:r>
      <w:r w:rsidR="0066608D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for building the </w:t>
      </w:r>
      <w:r w:rsidR="00C5170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required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depth</w:t>
      </w:r>
      <w:r w:rsidR="00707DE2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in evidence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</w:t>
      </w:r>
      <w:r w:rsidR="00C5170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across studies</w:t>
      </w:r>
      <w:r w:rsidR="00E35269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 to determine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general </w:t>
      </w:r>
      <w:r w:rsidR="009925A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quantitative 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 xml:space="preserve">patterns </w:t>
      </w:r>
      <w:r w:rsidR="009925AE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and their underlying mechanisms</w:t>
      </w:r>
      <w:r w:rsidR="00050585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, an approach not currently possible given the current state of the field</w:t>
      </w:r>
      <w:r w:rsidR="00553534" w:rsidRPr="00D726D8"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  <w:t>.</w:t>
      </w:r>
    </w:p>
    <w:p w14:paraId="02D0635A" w14:textId="77777777" w:rsidR="005C0203" w:rsidRPr="00D726D8" w:rsidRDefault="005C0203" w:rsidP="00102727">
      <w:pPr>
        <w:rPr>
          <w:rFonts w:ascii="Helvetica" w:hAnsi="Helvetica" w:cs="Segoe UI"/>
          <w:color w:val="212121"/>
          <w:sz w:val="22"/>
          <w:szCs w:val="22"/>
          <w:shd w:val="clear" w:color="auto" w:fill="FFFFFF"/>
          <w:lang w:val="en-CA"/>
        </w:rPr>
      </w:pPr>
    </w:p>
    <w:p w14:paraId="2262FC27" w14:textId="1B6EA237" w:rsidR="001D0590" w:rsidRDefault="00CA50E8" w:rsidP="00102727">
      <w:pPr>
        <w:rPr>
          <w:rFonts w:ascii="Helvetica" w:hAnsi="Helvetica" w:cs="Arial"/>
          <w:color w:val="000000"/>
          <w:sz w:val="22"/>
          <w:szCs w:val="22"/>
          <w:shd w:val="clear" w:color="auto" w:fill="FFFFFF"/>
        </w:rPr>
      </w:pPr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This paper is authored by experts on phenological synchrony and phenological methods who bring a combined 20 years of experience in this area</w:t>
      </w:r>
      <w:r w:rsidR="00450123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 (</w:t>
      </w:r>
      <w:r w:rsidR="00A275B2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8</w:t>
      </w:r>
      <w:r w:rsidR="007E3636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, 12-14</w:t>
      </w:r>
      <w:r w:rsidR="00C53B19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)</w:t>
      </w:r>
      <w:r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 xml:space="preserve">. </w:t>
      </w:r>
    </w:p>
    <w:p w14:paraId="3B8D13F9" w14:textId="77777777" w:rsidR="00683420" w:rsidRDefault="00683420" w:rsidP="00102727">
      <w:pPr>
        <w:rPr>
          <w:rFonts w:ascii="Helvetica" w:hAnsi="Helvetica" w:cs="Arial"/>
          <w:color w:val="000000"/>
          <w:sz w:val="22"/>
          <w:szCs w:val="22"/>
          <w:shd w:val="clear" w:color="auto" w:fill="FFFFFF"/>
        </w:rPr>
      </w:pPr>
    </w:p>
    <w:p w14:paraId="163B9553" w14:textId="1F14CB33" w:rsidR="00102727" w:rsidRPr="00D726D8" w:rsidRDefault="00173B59" w:rsidP="00102727">
      <w:pPr>
        <w:rPr>
          <w:rFonts w:ascii="Helvetica" w:hAnsi="Helvetica" w:cs="Arial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Arial"/>
          <w:sz w:val="22"/>
          <w:szCs w:val="22"/>
        </w:rPr>
        <w:t>I hope tha</w:t>
      </w:r>
      <w:r w:rsidR="0048273F">
        <w:rPr>
          <w:rFonts w:ascii="Helvetica" w:hAnsi="Helvetica" w:cs="Arial"/>
          <w:sz w:val="22"/>
          <w:szCs w:val="22"/>
        </w:rPr>
        <w:t>t you will find it suitable to submit to</w:t>
      </w:r>
      <w:r>
        <w:rPr>
          <w:rFonts w:ascii="Helvetica" w:hAnsi="Helvetica" w:cs="Arial"/>
          <w:sz w:val="22"/>
          <w:szCs w:val="22"/>
        </w:rPr>
        <w:t xml:space="preserve"> </w:t>
      </w:r>
      <w:r w:rsidR="0048273F">
        <w:rPr>
          <w:rFonts w:ascii="Helvetica" w:hAnsi="Helvetica" w:cs="Arial"/>
          <w:i/>
          <w:sz w:val="22"/>
          <w:szCs w:val="22"/>
        </w:rPr>
        <w:t>Nature Climate Change</w:t>
      </w:r>
      <w:r>
        <w:rPr>
          <w:rFonts w:ascii="Helvetica" w:hAnsi="Helvetica" w:cs="Arial"/>
          <w:sz w:val="22"/>
          <w:szCs w:val="22"/>
        </w:rPr>
        <w:t>, and look forward to hearing from you</w:t>
      </w:r>
      <w:r w:rsidR="00830DC5" w:rsidRPr="00D726D8">
        <w:rPr>
          <w:rFonts w:ascii="Helvetica" w:hAnsi="Helvetica" w:cs="Arial"/>
          <w:color w:val="000000"/>
          <w:sz w:val="22"/>
          <w:szCs w:val="22"/>
          <w:shd w:val="clear" w:color="auto" w:fill="FFFFFF"/>
        </w:rPr>
        <w:t>.</w:t>
      </w:r>
    </w:p>
    <w:p w14:paraId="06DC599D" w14:textId="77777777" w:rsidR="00102727" w:rsidRPr="00D726D8" w:rsidRDefault="00102727" w:rsidP="00102727">
      <w:pPr>
        <w:rPr>
          <w:rFonts w:ascii="Helvetica" w:eastAsia="MS Mincho" w:hAnsi="Helvetica"/>
          <w:sz w:val="22"/>
          <w:szCs w:val="22"/>
          <w:lang w:val="fr-CA" w:eastAsia="ja-JP"/>
        </w:rPr>
      </w:pPr>
    </w:p>
    <w:p w14:paraId="4CACE3D1" w14:textId="40219497" w:rsidR="00953545" w:rsidRPr="009A3DD8" w:rsidRDefault="00102727" w:rsidP="00953545">
      <w:pPr>
        <w:rPr>
          <w:rFonts w:ascii="Helvetica" w:eastAsia="MS Mincho" w:hAnsi="Helvetica"/>
          <w:sz w:val="22"/>
          <w:szCs w:val="22"/>
          <w:lang w:val="fr-CA" w:eastAsia="ja-JP"/>
        </w:rPr>
      </w:pPr>
      <w:r w:rsidRPr="00D726D8">
        <w:rPr>
          <w:rFonts w:ascii="Helvetica" w:eastAsia="MS Mincho" w:hAnsi="Helvetica"/>
          <w:sz w:val="22"/>
          <w:szCs w:val="22"/>
          <w:lang w:val="fr-CA" w:eastAsia="ja-JP"/>
        </w:rPr>
        <w:t>Sincerely,</w:t>
      </w:r>
    </w:p>
    <w:p w14:paraId="634E310E" w14:textId="77777777" w:rsidR="009A3DD8" w:rsidRDefault="009A3DD8" w:rsidP="00953545">
      <w:pPr>
        <w:rPr>
          <w:rFonts w:ascii="Helvetica" w:hAnsi="Helvetica" w:cs="Times New Roman"/>
          <w:sz w:val="22"/>
          <w:szCs w:val="22"/>
        </w:rPr>
      </w:pPr>
    </w:p>
    <w:p w14:paraId="1FAC9C8C" w14:textId="68E1B755" w:rsidR="00953545" w:rsidRPr="00D726D8" w:rsidRDefault="00CB08D9" w:rsidP="00953545">
      <w:p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>Heather Kharouba</w:t>
      </w:r>
      <w:r w:rsidR="000976CC" w:rsidRPr="00D726D8">
        <w:rPr>
          <w:rFonts w:ascii="Helvetica" w:hAnsi="Helvetica" w:cs="Times New Roman"/>
          <w:sz w:val="22"/>
          <w:szCs w:val="22"/>
        </w:rPr>
        <w:t xml:space="preserve"> &amp; Elizabeth Wolkovich</w:t>
      </w:r>
    </w:p>
    <w:p w14:paraId="0D9B021E" w14:textId="77777777" w:rsidR="00CB08D9" w:rsidRPr="00D726D8" w:rsidRDefault="00CB08D9" w:rsidP="00953545">
      <w:pPr>
        <w:rPr>
          <w:rFonts w:ascii="Helvetica" w:hAnsi="Helvetica"/>
          <w:sz w:val="22"/>
          <w:szCs w:val="22"/>
        </w:rPr>
      </w:pPr>
    </w:p>
    <w:p w14:paraId="5409E2D3" w14:textId="3551584B" w:rsidR="0042020A" w:rsidRPr="00D726D8" w:rsidRDefault="0042020A">
      <w:pPr>
        <w:rPr>
          <w:rFonts w:ascii="Helvetica" w:hAnsi="Helvetica"/>
          <w:sz w:val="22"/>
          <w:szCs w:val="22"/>
        </w:rPr>
      </w:pPr>
    </w:p>
    <w:p w14:paraId="19B2FF09" w14:textId="7E9F5BCA" w:rsidR="00CB08D9" w:rsidRPr="007979C0" w:rsidRDefault="0042020A" w:rsidP="00953545">
      <w:pPr>
        <w:rPr>
          <w:rFonts w:ascii="Helvetica" w:hAnsi="Helvetica"/>
          <w:sz w:val="22"/>
          <w:szCs w:val="22"/>
          <w:u w:val="single"/>
        </w:rPr>
      </w:pPr>
      <w:r w:rsidRPr="007979C0">
        <w:rPr>
          <w:rFonts w:ascii="Helvetica" w:hAnsi="Helvetica"/>
          <w:sz w:val="22"/>
          <w:szCs w:val="22"/>
          <w:u w:val="single"/>
        </w:rPr>
        <w:t>References</w:t>
      </w:r>
    </w:p>
    <w:p w14:paraId="0FF2D4F0" w14:textId="77777777" w:rsidR="00A46F33" w:rsidRPr="00D726D8" w:rsidRDefault="00A46F33" w:rsidP="00A46F3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Johansson et al. (2015) The eco-evolutionary consequences of interspecific phenological asynchrony- a theoretical perspective. </w:t>
      </w:r>
      <w:r w:rsidRPr="00D726D8">
        <w:rPr>
          <w:rFonts w:ascii="Helvetica" w:hAnsi="Helvetica" w:cs="Times New Roman"/>
          <w:i/>
          <w:sz w:val="22"/>
          <w:szCs w:val="22"/>
        </w:rPr>
        <w:t>Oikos</w:t>
      </w:r>
      <w:r w:rsidRPr="00D726D8">
        <w:rPr>
          <w:rFonts w:ascii="Helvetica" w:hAnsi="Helvetica" w:cs="Times New Roman"/>
          <w:sz w:val="22"/>
          <w:szCs w:val="22"/>
        </w:rPr>
        <w:t xml:space="preserve"> 124:102-112.</w:t>
      </w:r>
    </w:p>
    <w:p w14:paraId="7E11E7B4" w14:textId="71DFA811" w:rsidR="00A46F33" w:rsidRPr="00D726D8" w:rsidRDefault="00A46F33" w:rsidP="00A46F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Bewick et al. (2016) How resource phenology affects consumer population dynamics. </w:t>
      </w:r>
      <w:r w:rsidRPr="00D726D8">
        <w:rPr>
          <w:rFonts w:ascii="Helvetica" w:hAnsi="Helvetica" w:cs="Times New Roman"/>
          <w:i/>
          <w:sz w:val="22"/>
          <w:szCs w:val="22"/>
        </w:rPr>
        <w:t>The American Naturalist</w:t>
      </w:r>
      <w:r w:rsidRPr="00D726D8">
        <w:rPr>
          <w:rFonts w:ascii="Helvetica" w:hAnsi="Helvetica" w:cs="Times New Roman"/>
          <w:sz w:val="22"/>
          <w:szCs w:val="22"/>
        </w:rPr>
        <w:t xml:space="preserve"> 187:151-166.</w:t>
      </w:r>
    </w:p>
    <w:p w14:paraId="53B8F5CD" w14:textId="77777777" w:rsidR="00A46F33" w:rsidRPr="00D726D8" w:rsidRDefault="00A46F33" w:rsidP="00A46F3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Borcherding et al. (2010) Match or mismatch: the influence of phenology on size-dependent life history and divergence in population structure. </w:t>
      </w:r>
      <w:r w:rsidRPr="00D726D8">
        <w:rPr>
          <w:rFonts w:ascii="Helvetica" w:hAnsi="Helvetica" w:cs="Times New Roman"/>
          <w:i/>
          <w:sz w:val="22"/>
          <w:szCs w:val="22"/>
        </w:rPr>
        <w:t>Journal of Animal Ecology</w:t>
      </w:r>
      <w:r w:rsidRPr="00D726D8">
        <w:rPr>
          <w:rFonts w:ascii="Helvetica" w:hAnsi="Helvetica" w:cs="Times New Roman"/>
          <w:sz w:val="22"/>
          <w:szCs w:val="22"/>
        </w:rPr>
        <w:t xml:space="preserve"> 79: 1101-1112.</w:t>
      </w:r>
    </w:p>
    <w:p w14:paraId="7169B8FF" w14:textId="77777777" w:rsidR="00D726D8" w:rsidRPr="00D726D8" w:rsidRDefault="00A46F33" w:rsidP="00D726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r w:rsidRPr="00D726D8">
        <w:rPr>
          <w:rFonts w:ascii="Helvetica" w:hAnsi="Helvetica" w:cs="Times New Roman"/>
          <w:sz w:val="22"/>
          <w:szCs w:val="22"/>
        </w:rPr>
        <w:t xml:space="preserve">Plard et al. (2014) Mismatch between birth date and vegetation phenology slows the demography of roe deer. </w:t>
      </w:r>
      <w:r w:rsidRPr="00551924">
        <w:rPr>
          <w:rFonts w:ascii="Helvetica" w:hAnsi="Helvetica" w:cs="Times New Roman"/>
          <w:i/>
          <w:sz w:val="22"/>
          <w:szCs w:val="22"/>
        </w:rPr>
        <w:t>PLoS Biology</w:t>
      </w:r>
      <w:r w:rsidRPr="00D726D8">
        <w:rPr>
          <w:rFonts w:ascii="Helvetica" w:hAnsi="Helvetica" w:cs="Times New Roman"/>
          <w:sz w:val="22"/>
          <w:szCs w:val="22"/>
        </w:rPr>
        <w:t xml:space="preserve"> 12:e1001828</w:t>
      </w:r>
    </w:p>
    <w:p w14:paraId="2D956A69" w14:textId="4999D10A" w:rsidR="00D726D8" w:rsidRPr="00964878" w:rsidRDefault="00D726D8" w:rsidP="00D726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Times New Roman"/>
          <w:color w:val="1A1A1A"/>
          <w:sz w:val="22"/>
          <w:szCs w:val="22"/>
          <w:lang w:val="en-US"/>
        </w:rPr>
      </w:pP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Deacy W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et al.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(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2017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)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Phenological synchronization disrupts trophic interactions between </w:t>
      </w: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Kodiak brown bears and salmon. </w:t>
      </w:r>
      <w:r w:rsidRPr="0096487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Proceedings of the National Academy of Sciences</w:t>
      </w: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r w:rsidRPr="00964878">
        <w:rPr>
          <w:rFonts w:ascii="Helvetica" w:eastAsia="Times New Roman" w:hAnsi="Helvetica" w:cs="Arial"/>
          <w:iCs/>
          <w:color w:val="222222"/>
          <w:sz w:val="22"/>
          <w:szCs w:val="22"/>
        </w:rPr>
        <w:t>114</w:t>
      </w: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:10432-10437.</w:t>
      </w:r>
    </w:p>
    <w:p w14:paraId="656291E0" w14:textId="77777777" w:rsidR="00052EFB" w:rsidRPr="00964878" w:rsidRDefault="00530E6D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964878">
        <w:rPr>
          <w:rFonts w:ascii="Helvetica" w:hAnsi="Helvetica" w:cs="Times New Roman"/>
          <w:sz w:val="22"/>
          <w:szCs w:val="22"/>
        </w:rPr>
        <w:t xml:space="preserve">Mayor SJ, et al. (2017) Increasing phenological asynchrony between spring green-up and arrival of migratory birds. </w:t>
      </w:r>
      <w:r w:rsidRPr="00964878">
        <w:rPr>
          <w:rFonts w:ascii="Helvetica" w:hAnsi="Helvetica" w:cs="Times New Roman"/>
          <w:i/>
          <w:sz w:val="22"/>
          <w:szCs w:val="22"/>
        </w:rPr>
        <w:t>Scientific Reports</w:t>
      </w:r>
      <w:r w:rsidRPr="00964878">
        <w:rPr>
          <w:rFonts w:ascii="Helvetica" w:hAnsi="Helvetica" w:cs="Times New Roman"/>
          <w:sz w:val="22"/>
          <w:szCs w:val="22"/>
        </w:rPr>
        <w:t xml:space="preserve"> 1902:1-10.</w:t>
      </w:r>
    </w:p>
    <w:p w14:paraId="5EBCFDCA" w14:textId="0CD944DF" w:rsidR="00A02DFE" w:rsidRPr="00964878" w:rsidRDefault="00936E18" w:rsidP="00EC0C03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96487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Thackeray SJ, et al. (2016) Phenological sensitivity to climate across taxa and trophic levels. </w:t>
      </w:r>
      <w:r w:rsidRPr="00964878">
        <w:rPr>
          <w:rFonts w:ascii="Helvetica" w:hAnsi="Helvetica" w:cs="Times New Roman"/>
          <w:i/>
          <w:iCs/>
          <w:color w:val="1A1A1A"/>
          <w:sz w:val="22"/>
          <w:szCs w:val="22"/>
          <w:lang w:val="en-US"/>
        </w:rPr>
        <w:t>Nature</w:t>
      </w:r>
      <w:r w:rsidRPr="0096487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</w:t>
      </w:r>
      <w:r w:rsidRPr="00964878">
        <w:rPr>
          <w:rFonts w:ascii="Helvetica" w:hAnsi="Helvetica" w:cs="Times New Roman"/>
          <w:iCs/>
          <w:color w:val="1A1A1A"/>
          <w:sz w:val="22"/>
          <w:szCs w:val="22"/>
          <w:lang w:val="en-US"/>
        </w:rPr>
        <w:t>535</w:t>
      </w:r>
      <w:r w:rsidRPr="00964878">
        <w:rPr>
          <w:rFonts w:ascii="Helvetica" w:hAnsi="Helvetica" w:cs="Times New Roman"/>
          <w:color w:val="1A1A1A"/>
          <w:sz w:val="22"/>
          <w:szCs w:val="22"/>
          <w:lang w:val="en-US"/>
        </w:rPr>
        <w:t>:241-245.</w:t>
      </w:r>
    </w:p>
    <w:p w14:paraId="6D874FB3" w14:textId="58ABA910" w:rsidR="000F1549" w:rsidRPr="00964878" w:rsidRDefault="00052EFB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964878">
        <w:rPr>
          <w:rFonts w:ascii="Helvetica" w:hAnsi="Helvetica" w:cs="Times New Roman"/>
          <w:color w:val="1A1A1A"/>
          <w:sz w:val="22"/>
          <w:szCs w:val="22"/>
          <w:lang w:val="en-US"/>
        </w:rPr>
        <w:t>Kharouba</w:t>
      </w:r>
      <w:r w:rsidR="00625ED9" w:rsidRPr="0096487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HM</w:t>
      </w:r>
      <w:r w:rsidRPr="00964878">
        <w:rPr>
          <w:rFonts w:ascii="Helvetica" w:hAnsi="Helvetica" w:cs="Times New Roman"/>
          <w:color w:val="1A1A1A"/>
          <w:sz w:val="22"/>
          <w:szCs w:val="22"/>
          <w:lang w:val="en-US"/>
        </w:rPr>
        <w:t xml:space="preserve"> et al. (2018) </w:t>
      </w:r>
      <w:r w:rsidRPr="00964878">
        <w:rPr>
          <w:rFonts w:ascii="Helvetica" w:hAnsi="Helvetica"/>
          <w:bCs/>
          <w:sz w:val="22"/>
          <w:szCs w:val="22"/>
        </w:rPr>
        <w:t xml:space="preserve">Global shifts in the phenological synchrony of species interactions over recent decades. </w:t>
      </w:r>
      <w:r w:rsidR="00D726D8" w:rsidRPr="0096487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Proceedings of the National Academy of Sciences</w:t>
      </w:r>
      <w:r w:rsidRPr="00964878">
        <w:rPr>
          <w:rFonts w:ascii="Helvetica" w:hAnsi="Helvetica"/>
          <w:bCs/>
          <w:sz w:val="22"/>
          <w:szCs w:val="22"/>
        </w:rPr>
        <w:t xml:space="preserve"> 115:5211-5216</w:t>
      </w:r>
      <w:r w:rsidR="00141F03" w:rsidRPr="00964878">
        <w:rPr>
          <w:rFonts w:ascii="Helvetica" w:hAnsi="Helvetica"/>
          <w:bCs/>
          <w:sz w:val="22"/>
          <w:szCs w:val="22"/>
        </w:rPr>
        <w:t>.</w:t>
      </w:r>
    </w:p>
    <w:p w14:paraId="7A2DEC86" w14:textId="124F0A00" w:rsidR="00DE598E" w:rsidRPr="00964878" w:rsidRDefault="00964878" w:rsidP="00DE598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Miller-Rushing AJ et al. (2010)</w:t>
      </w:r>
      <w:r w:rsidR="00DE598E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The effects of phenological mismatches on demography. </w:t>
      </w:r>
      <w:r w:rsidR="00DE598E" w:rsidRPr="0096487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Philosophical Transactions of the Royal Society B: Biological Sciences</w:t>
      </w:r>
      <w:r w:rsidR="00DE598E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r w:rsidR="00DE598E" w:rsidRPr="00964878">
        <w:rPr>
          <w:rFonts w:ascii="Helvetica" w:eastAsia="Times New Roman" w:hAnsi="Helvetica" w:cs="Arial"/>
          <w:iCs/>
          <w:color w:val="222222"/>
          <w:sz w:val="22"/>
          <w:szCs w:val="22"/>
        </w:rPr>
        <w:t>365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</w:t>
      </w:r>
      <w:r w:rsidR="00DE598E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3177-3186.</w:t>
      </w:r>
    </w:p>
    <w:p w14:paraId="57F5D39B" w14:textId="49C03915" w:rsidR="00DE598E" w:rsidRPr="00964878" w:rsidRDefault="00964878" w:rsidP="00DE598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Renner, SS &amp; Zohner, CM. (2018)</w:t>
      </w:r>
      <w:r w:rsidR="00DE598E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Climate change and phenological mismatch in trophic interactions among plants, insects, and vertebrates. </w:t>
      </w:r>
      <w:r w:rsidR="00DE598E" w:rsidRPr="0096487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Annual Review of Ecology, Evolution, and Systematics</w:t>
      </w:r>
      <w:r w:rsidR="00DE598E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r w:rsidR="00DE598E" w:rsidRPr="00964878">
        <w:rPr>
          <w:rFonts w:ascii="Helvetica" w:eastAsia="Times New Roman" w:hAnsi="Helvetica" w:cs="Arial"/>
          <w:iCs/>
          <w:color w:val="222222"/>
          <w:sz w:val="22"/>
          <w:szCs w:val="22"/>
        </w:rPr>
        <w:t>49</w:t>
      </w: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</w:t>
      </w:r>
      <w:r w:rsidR="00DE598E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165-182.</w:t>
      </w:r>
    </w:p>
    <w:p w14:paraId="4220A734" w14:textId="55526DEE" w:rsidR="00DE598E" w:rsidRPr="00964878" w:rsidRDefault="00964878" w:rsidP="00F345B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Visser, ME</w:t>
      </w:r>
      <w:r w:rsidR="00F345B9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&amp; Gienapp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, P. (2019)</w:t>
      </w:r>
      <w:r w:rsidR="00F345B9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Evolutionary and demographic consequences of phenological mismatches. </w:t>
      </w:r>
      <w:r w:rsidR="00F345B9" w:rsidRPr="0096487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Nature ecology &amp; evolution</w:t>
      </w:r>
      <w:r w:rsidR="00F345B9"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1</w:t>
      </w:r>
      <w:r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:879-885.</w:t>
      </w:r>
    </w:p>
    <w:p w14:paraId="665D296F" w14:textId="39D93305" w:rsidR="00141F03" w:rsidRPr="00964878" w:rsidRDefault="00625ED9" w:rsidP="00052EFB">
      <w:pPr>
        <w:pStyle w:val="ListParagraph"/>
        <w:numPr>
          <w:ilvl w:val="0"/>
          <w:numId w:val="3"/>
        </w:numPr>
        <w:rPr>
          <w:rFonts w:ascii="Helvetica" w:hAnsi="Helvetica" w:cs="Times New Roman"/>
          <w:sz w:val="22"/>
          <w:szCs w:val="22"/>
        </w:rPr>
      </w:pPr>
      <w:r w:rsidRPr="00964878">
        <w:rPr>
          <w:rFonts w:ascii="Helvetica" w:hAnsi="Helvetica" w:cs="Times New Roman"/>
          <w:sz w:val="22"/>
          <w:szCs w:val="22"/>
        </w:rPr>
        <w:t xml:space="preserve">Kharouba et al. (2014) Predicting the sensitivity of butterfly phenology to temperature over the past century. </w:t>
      </w:r>
      <w:r w:rsidRPr="00964878">
        <w:rPr>
          <w:rFonts w:ascii="Helvetica" w:hAnsi="Helvetica" w:cs="Times New Roman"/>
          <w:i/>
          <w:sz w:val="22"/>
          <w:szCs w:val="22"/>
        </w:rPr>
        <w:t>Global Change Biology</w:t>
      </w:r>
      <w:r w:rsidRPr="00964878">
        <w:rPr>
          <w:rFonts w:ascii="Helvetica" w:hAnsi="Helvetica" w:cs="Times New Roman"/>
          <w:sz w:val="22"/>
          <w:szCs w:val="22"/>
        </w:rPr>
        <w:t xml:space="preserve"> 20:504-514.</w:t>
      </w:r>
    </w:p>
    <w:p w14:paraId="2FED790A" w14:textId="6A874187" w:rsidR="00377F98" w:rsidRPr="00964878" w:rsidRDefault="00377F98" w:rsidP="00377F98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Wolkovich EM, et al. (2012) Warming experiments underpredict plant phenological responses to climate change. </w:t>
      </w:r>
      <w:r w:rsidRPr="0096487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Nature</w:t>
      </w: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 xml:space="preserve"> </w:t>
      </w:r>
      <w:r w:rsidRPr="00964878">
        <w:rPr>
          <w:rFonts w:ascii="Helvetica" w:eastAsia="Times New Roman" w:hAnsi="Helvetica" w:cs="Arial"/>
          <w:iCs/>
          <w:color w:val="222222"/>
          <w:sz w:val="22"/>
          <w:szCs w:val="22"/>
        </w:rPr>
        <w:t>485</w:t>
      </w: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:494.</w:t>
      </w:r>
    </w:p>
    <w:p w14:paraId="025F0A4E" w14:textId="5596AE6A" w:rsidR="00625ED9" w:rsidRPr="00D726D8" w:rsidRDefault="00836ED9" w:rsidP="00625ED9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2"/>
          <w:szCs w:val="22"/>
        </w:rPr>
      </w:pP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Wolkovich EM, et al. (2014) Temporal ecology in the Anthropocene. </w:t>
      </w:r>
      <w:r w:rsidRPr="0096487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Ecology letters</w:t>
      </w: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 </w:t>
      </w:r>
      <w:r w:rsidRPr="00964878">
        <w:rPr>
          <w:rFonts w:ascii="Helvetica" w:eastAsia="Times New Roman" w:hAnsi="Helvetica" w:cs="Arial"/>
          <w:iCs/>
          <w:color w:val="222222"/>
          <w:sz w:val="22"/>
          <w:szCs w:val="22"/>
        </w:rPr>
        <w:t>17</w:t>
      </w:r>
      <w:r w:rsidRPr="00964878">
        <w:rPr>
          <w:rFonts w:ascii="Helvetica" w:eastAsia="Times New Roman" w:hAnsi="Helvetica" w:cs="Arial"/>
          <w:i/>
          <w:iCs/>
          <w:color w:val="222222"/>
          <w:sz w:val="22"/>
          <w:szCs w:val="22"/>
        </w:rPr>
        <w:t>:</w:t>
      </w:r>
      <w:r w:rsidRPr="0096487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1365</w:t>
      </w:r>
      <w:r w:rsidRPr="00D726D8">
        <w:rPr>
          <w:rFonts w:ascii="Helvetica" w:eastAsia="Times New Roman" w:hAnsi="Helvetica" w:cs="Arial"/>
          <w:color w:val="222222"/>
          <w:sz w:val="22"/>
          <w:szCs w:val="22"/>
          <w:shd w:val="clear" w:color="auto" w:fill="FFFFFF"/>
        </w:rPr>
        <w:t>-1379.</w:t>
      </w:r>
    </w:p>
    <w:sectPr w:rsidR="00625ED9" w:rsidRPr="00D726D8" w:rsidSect="00323A0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F1B"/>
    <w:multiLevelType w:val="hybridMultilevel"/>
    <w:tmpl w:val="5B08D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7580A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C9765F"/>
    <w:multiLevelType w:val="multilevel"/>
    <w:tmpl w:val="E30CE2E4"/>
    <w:lvl w:ilvl="0">
      <w:start w:val="1"/>
      <w:numFmt w:val="decimal"/>
      <w:lvlText w:val="%1.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FB76BF1"/>
    <w:multiLevelType w:val="hybridMultilevel"/>
    <w:tmpl w:val="7354D418"/>
    <w:lvl w:ilvl="0" w:tplc="44A02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E1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07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B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E8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C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A0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6F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46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41248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45"/>
    <w:rsid w:val="0002022F"/>
    <w:rsid w:val="00050585"/>
    <w:rsid w:val="00052EFB"/>
    <w:rsid w:val="00054F06"/>
    <w:rsid w:val="0005516C"/>
    <w:rsid w:val="00062E6F"/>
    <w:rsid w:val="00077017"/>
    <w:rsid w:val="00081A4F"/>
    <w:rsid w:val="00084BBF"/>
    <w:rsid w:val="000934C7"/>
    <w:rsid w:val="000976CC"/>
    <w:rsid w:val="000B0A33"/>
    <w:rsid w:val="000C6936"/>
    <w:rsid w:val="000C77A3"/>
    <w:rsid w:val="000D343C"/>
    <w:rsid w:val="000D6E31"/>
    <w:rsid w:val="000D7F0F"/>
    <w:rsid w:val="000E3527"/>
    <w:rsid w:val="000F1549"/>
    <w:rsid w:val="000F5BEA"/>
    <w:rsid w:val="00101B81"/>
    <w:rsid w:val="00101FBA"/>
    <w:rsid w:val="00102727"/>
    <w:rsid w:val="00110B89"/>
    <w:rsid w:val="00111205"/>
    <w:rsid w:val="0011578E"/>
    <w:rsid w:val="00116607"/>
    <w:rsid w:val="00117879"/>
    <w:rsid w:val="001209E4"/>
    <w:rsid w:val="00124C32"/>
    <w:rsid w:val="00135C69"/>
    <w:rsid w:val="00141F03"/>
    <w:rsid w:val="001462BF"/>
    <w:rsid w:val="001540FF"/>
    <w:rsid w:val="0015609D"/>
    <w:rsid w:val="00173B59"/>
    <w:rsid w:val="001822CE"/>
    <w:rsid w:val="00185B19"/>
    <w:rsid w:val="00196AF2"/>
    <w:rsid w:val="001B24FB"/>
    <w:rsid w:val="001C58C1"/>
    <w:rsid w:val="001D0590"/>
    <w:rsid w:val="001D1B43"/>
    <w:rsid w:val="001E071E"/>
    <w:rsid w:val="001F268E"/>
    <w:rsid w:val="00230F6F"/>
    <w:rsid w:val="00245CF3"/>
    <w:rsid w:val="002465FB"/>
    <w:rsid w:val="002478BE"/>
    <w:rsid w:val="00253FFF"/>
    <w:rsid w:val="002621DA"/>
    <w:rsid w:val="00275C5E"/>
    <w:rsid w:val="0027772E"/>
    <w:rsid w:val="002B5E43"/>
    <w:rsid w:val="002D2AA3"/>
    <w:rsid w:val="002E0977"/>
    <w:rsid w:val="002E7471"/>
    <w:rsid w:val="003008F1"/>
    <w:rsid w:val="00304865"/>
    <w:rsid w:val="0030769B"/>
    <w:rsid w:val="00323A0C"/>
    <w:rsid w:val="00337573"/>
    <w:rsid w:val="00374FD3"/>
    <w:rsid w:val="00377F98"/>
    <w:rsid w:val="00383AC8"/>
    <w:rsid w:val="00383B1E"/>
    <w:rsid w:val="003A0690"/>
    <w:rsid w:val="003B25DC"/>
    <w:rsid w:val="003C520F"/>
    <w:rsid w:val="003D1B56"/>
    <w:rsid w:val="003D3A92"/>
    <w:rsid w:val="003F07BB"/>
    <w:rsid w:val="003F7096"/>
    <w:rsid w:val="004003FB"/>
    <w:rsid w:val="00406818"/>
    <w:rsid w:val="00416058"/>
    <w:rsid w:val="00420124"/>
    <w:rsid w:val="0042020A"/>
    <w:rsid w:val="00420EFD"/>
    <w:rsid w:val="00424BB6"/>
    <w:rsid w:val="00444BA7"/>
    <w:rsid w:val="00450123"/>
    <w:rsid w:val="00476245"/>
    <w:rsid w:val="00477831"/>
    <w:rsid w:val="0048273F"/>
    <w:rsid w:val="00482F56"/>
    <w:rsid w:val="00493A71"/>
    <w:rsid w:val="0049632D"/>
    <w:rsid w:val="004A4734"/>
    <w:rsid w:val="004E00D7"/>
    <w:rsid w:val="005143B3"/>
    <w:rsid w:val="00524107"/>
    <w:rsid w:val="00530E6D"/>
    <w:rsid w:val="00531DD1"/>
    <w:rsid w:val="00540B4A"/>
    <w:rsid w:val="00551924"/>
    <w:rsid w:val="00553534"/>
    <w:rsid w:val="0056004C"/>
    <w:rsid w:val="00586D4A"/>
    <w:rsid w:val="00587F4D"/>
    <w:rsid w:val="00591A66"/>
    <w:rsid w:val="005C0203"/>
    <w:rsid w:val="005D2F78"/>
    <w:rsid w:val="005E3681"/>
    <w:rsid w:val="005F283E"/>
    <w:rsid w:val="006256D7"/>
    <w:rsid w:val="00625ED9"/>
    <w:rsid w:val="00630175"/>
    <w:rsid w:val="00637303"/>
    <w:rsid w:val="00653544"/>
    <w:rsid w:val="00661095"/>
    <w:rsid w:val="00664C14"/>
    <w:rsid w:val="0066608D"/>
    <w:rsid w:val="00676738"/>
    <w:rsid w:val="00683420"/>
    <w:rsid w:val="006B2A8A"/>
    <w:rsid w:val="006C237B"/>
    <w:rsid w:val="006C711C"/>
    <w:rsid w:val="006F04EA"/>
    <w:rsid w:val="006F211D"/>
    <w:rsid w:val="007019DF"/>
    <w:rsid w:val="0070287C"/>
    <w:rsid w:val="00707DE2"/>
    <w:rsid w:val="0071505B"/>
    <w:rsid w:val="00725594"/>
    <w:rsid w:val="0074400B"/>
    <w:rsid w:val="00745348"/>
    <w:rsid w:val="00747118"/>
    <w:rsid w:val="007478A9"/>
    <w:rsid w:val="00752324"/>
    <w:rsid w:val="00755E3A"/>
    <w:rsid w:val="00770F64"/>
    <w:rsid w:val="00782E23"/>
    <w:rsid w:val="0079332C"/>
    <w:rsid w:val="007979C0"/>
    <w:rsid w:val="007A3022"/>
    <w:rsid w:val="007B3CBA"/>
    <w:rsid w:val="007B4C93"/>
    <w:rsid w:val="007D0754"/>
    <w:rsid w:val="007E3636"/>
    <w:rsid w:val="007E6B95"/>
    <w:rsid w:val="008148A5"/>
    <w:rsid w:val="008204BA"/>
    <w:rsid w:val="00822313"/>
    <w:rsid w:val="0082483A"/>
    <w:rsid w:val="00830DC5"/>
    <w:rsid w:val="00836ED9"/>
    <w:rsid w:val="00844255"/>
    <w:rsid w:val="00846F28"/>
    <w:rsid w:val="0084734D"/>
    <w:rsid w:val="00850B4E"/>
    <w:rsid w:val="008527B7"/>
    <w:rsid w:val="00860C14"/>
    <w:rsid w:val="0086460A"/>
    <w:rsid w:val="008703DA"/>
    <w:rsid w:val="00875075"/>
    <w:rsid w:val="008A2650"/>
    <w:rsid w:val="008D1904"/>
    <w:rsid w:val="008D3370"/>
    <w:rsid w:val="008D7DBD"/>
    <w:rsid w:val="008E6D0C"/>
    <w:rsid w:val="008F34D3"/>
    <w:rsid w:val="009356D4"/>
    <w:rsid w:val="00936E18"/>
    <w:rsid w:val="0094186C"/>
    <w:rsid w:val="009505EB"/>
    <w:rsid w:val="00950FDE"/>
    <w:rsid w:val="009534DD"/>
    <w:rsid w:val="00953545"/>
    <w:rsid w:val="00956CAF"/>
    <w:rsid w:val="00957F06"/>
    <w:rsid w:val="00964878"/>
    <w:rsid w:val="009830DC"/>
    <w:rsid w:val="009925AE"/>
    <w:rsid w:val="009A3DD8"/>
    <w:rsid w:val="009A7F22"/>
    <w:rsid w:val="009E298E"/>
    <w:rsid w:val="009F6DD9"/>
    <w:rsid w:val="00A02DFE"/>
    <w:rsid w:val="00A169AA"/>
    <w:rsid w:val="00A22E69"/>
    <w:rsid w:val="00A23D83"/>
    <w:rsid w:val="00A256CB"/>
    <w:rsid w:val="00A275B2"/>
    <w:rsid w:val="00A30C87"/>
    <w:rsid w:val="00A30CFB"/>
    <w:rsid w:val="00A451C3"/>
    <w:rsid w:val="00A45A29"/>
    <w:rsid w:val="00A46F33"/>
    <w:rsid w:val="00A47668"/>
    <w:rsid w:val="00A83FE9"/>
    <w:rsid w:val="00A96626"/>
    <w:rsid w:val="00AB4764"/>
    <w:rsid w:val="00AB4DA1"/>
    <w:rsid w:val="00AB6828"/>
    <w:rsid w:val="00AD0934"/>
    <w:rsid w:val="00AE7C9D"/>
    <w:rsid w:val="00B3737F"/>
    <w:rsid w:val="00B41A63"/>
    <w:rsid w:val="00B5562D"/>
    <w:rsid w:val="00B60164"/>
    <w:rsid w:val="00B70067"/>
    <w:rsid w:val="00B865DA"/>
    <w:rsid w:val="00B969D7"/>
    <w:rsid w:val="00B96E24"/>
    <w:rsid w:val="00BC10C0"/>
    <w:rsid w:val="00BC63CE"/>
    <w:rsid w:val="00BD7EC3"/>
    <w:rsid w:val="00BF4922"/>
    <w:rsid w:val="00BF5100"/>
    <w:rsid w:val="00C028CD"/>
    <w:rsid w:val="00C1208F"/>
    <w:rsid w:val="00C51709"/>
    <w:rsid w:val="00C531A5"/>
    <w:rsid w:val="00C53B19"/>
    <w:rsid w:val="00C71CC2"/>
    <w:rsid w:val="00C96E16"/>
    <w:rsid w:val="00CA50E8"/>
    <w:rsid w:val="00CB08D9"/>
    <w:rsid w:val="00CC4AB7"/>
    <w:rsid w:val="00CC4B1F"/>
    <w:rsid w:val="00CD0C0F"/>
    <w:rsid w:val="00CE15FE"/>
    <w:rsid w:val="00CE2FDA"/>
    <w:rsid w:val="00CE66F2"/>
    <w:rsid w:val="00CF4039"/>
    <w:rsid w:val="00D00B64"/>
    <w:rsid w:val="00D01645"/>
    <w:rsid w:val="00D275C5"/>
    <w:rsid w:val="00D3167E"/>
    <w:rsid w:val="00D41371"/>
    <w:rsid w:val="00D45FA8"/>
    <w:rsid w:val="00D726D8"/>
    <w:rsid w:val="00D746D5"/>
    <w:rsid w:val="00DA15C0"/>
    <w:rsid w:val="00DA780E"/>
    <w:rsid w:val="00DB0B87"/>
    <w:rsid w:val="00DB4E9C"/>
    <w:rsid w:val="00DB6923"/>
    <w:rsid w:val="00DC0E13"/>
    <w:rsid w:val="00DD6DBF"/>
    <w:rsid w:val="00DE2B82"/>
    <w:rsid w:val="00DE598E"/>
    <w:rsid w:val="00E35269"/>
    <w:rsid w:val="00E710C2"/>
    <w:rsid w:val="00E76E94"/>
    <w:rsid w:val="00E84380"/>
    <w:rsid w:val="00E85D36"/>
    <w:rsid w:val="00E93138"/>
    <w:rsid w:val="00EA2555"/>
    <w:rsid w:val="00EB0D55"/>
    <w:rsid w:val="00EC0C03"/>
    <w:rsid w:val="00F003F7"/>
    <w:rsid w:val="00F236CE"/>
    <w:rsid w:val="00F345B9"/>
    <w:rsid w:val="00F431B6"/>
    <w:rsid w:val="00F54F01"/>
    <w:rsid w:val="00F65F58"/>
    <w:rsid w:val="00F778BF"/>
    <w:rsid w:val="00F83BE5"/>
    <w:rsid w:val="00F94B0E"/>
    <w:rsid w:val="00FD5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32C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377F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37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790</Words>
  <Characters>4503</Characters>
  <Application>Microsoft Macintosh Word</Application>
  <DocSecurity>0</DocSecurity>
  <Lines>37</Lines>
  <Paragraphs>10</Paragraphs>
  <ScaleCrop>false</ScaleCrop>
  <Company>UOttawa</Company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Sargent</dc:creator>
  <cp:keywords/>
  <cp:lastModifiedBy>Heather Kharouba</cp:lastModifiedBy>
  <cp:revision>18</cp:revision>
  <cp:lastPrinted>2009-09-16T13:54:00Z</cp:lastPrinted>
  <dcterms:created xsi:type="dcterms:W3CDTF">2019-06-19T15:14:00Z</dcterms:created>
  <dcterms:modified xsi:type="dcterms:W3CDTF">2019-06-19T16:11:00Z</dcterms:modified>
</cp:coreProperties>
</file>