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10038979"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currently </w:t>
      </w:r>
      <w:r w:rsidR="005F07E9">
        <w:rPr>
          <w:rFonts w:ascii="Helvetica" w:hAnsi="Helvetica" w:cs="Helvetica"/>
          <w:sz w:val="22"/>
          <w:szCs w:val="22"/>
          <w:lang w:val="en-US"/>
        </w:rPr>
        <w:t xml:space="preserve">X% of studies fail to collect data 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commentRangeStart w:id="0"/>
      <w:r w:rsidR="006F730A">
        <w:rPr>
          <w:rFonts w:ascii="Helvetica" w:hAnsi="Helvetica" w:cs="Helvetica"/>
          <w:sz w:val="22"/>
          <w:szCs w:val="22"/>
          <w:lang w:val="en-US"/>
        </w:rPr>
        <w:t>X</w:t>
      </w:r>
      <w:commentRangeEnd w:id="0"/>
      <w:r w:rsidR="005E03B1">
        <w:rPr>
          <w:rStyle w:val="CommentReference"/>
        </w:rPr>
        <w:commentReference w:id="0"/>
      </w:r>
      <w:r w:rsidR="006F730A">
        <w:rPr>
          <w:rFonts w:ascii="Helvetica" w:hAnsi="Helvetica" w:cs="Helvetica"/>
          <w:sz w:val="22"/>
          <w:szCs w:val="22"/>
          <w:lang w:val="en-US"/>
        </w:rPr>
        <w:t xml:space="preserve">% of studies fail to define pre-climate change </w:t>
      </w:r>
      <w:r w:rsidR="006F730A">
        <w:rPr>
          <w:rFonts w:ascii="Helvetica" w:hAnsi="Helvetica" w:cs="Helvetica"/>
          <w:sz w:val="22"/>
          <w:szCs w:val="22"/>
          <w:lang w:val="en-US"/>
        </w:rPr>
        <w:lastRenderedPageBreak/>
        <w:t>baselines in their study system, making predictions</w:t>
      </w:r>
      <w:ins w:id="1" w:author="Heather Kharouba" w:date="2019-02-11T10:47:00Z">
        <w:r w:rsidR="000C58D7">
          <w:rPr>
            <w:rFonts w:ascii="Helvetica" w:hAnsi="Helvetica" w:cs="Helvetica"/>
            <w:sz w:val="22"/>
            <w:szCs w:val="22"/>
            <w:lang w:val="en-US"/>
          </w:rPr>
          <w:t xml:space="preserve"> about climate change impacts on consumer fitness</w:t>
        </w:r>
      </w:ins>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commentRangeStart w:id="2"/>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commentRangeEnd w:id="2"/>
      <w:r w:rsidR="005E03B1">
        <w:rPr>
          <w:rStyle w:val="CommentReference"/>
        </w:rPr>
        <w:commentReference w:id="2"/>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032D959D"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ins w:id="3" w:author="Heather Kharouba" w:date="2019-02-11T10:51:00Z">
        <w:r w:rsidR="00DE1A7D">
          <w:rPr>
            <w:rFonts w:ascii="Helvetica" w:hAnsi="Helvetica" w:cs="Helvetica"/>
            <w:color w:val="000000" w:themeColor="text1"/>
            <w:sz w:val="22"/>
            <w:szCs w:val="22"/>
            <w:lang w:val="en-US"/>
          </w:rPr>
          <w:t xml:space="preserve"> To date, there is general agreement that</w:t>
        </w:r>
      </w:ins>
      <w:r w:rsidR="00694F59" w:rsidRPr="00AE69BC">
        <w:rPr>
          <w:rFonts w:ascii="Helvetica" w:hAnsi="Helvetica" w:cs="Helvetica"/>
          <w:color w:val="000000" w:themeColor="text1"/>
          <w:sz w:val="22"/>
          <w:szCs w:val="22"/>
          <w:lang w:val="en-US"/>
        </w:rPr>
        <w:t xml:space="preserve"> </w:t>
      </w:r>
      <w:ins w:id="4" w:author="Heather Kharouba" w:date="2019-01-08T10:53:00Z">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phenological mismatches is</w:t>
        </w:r>
        <w:r w:rsidR="002A35E4">
          <w:rPr>
            <w:rFonts w:ascii="Helvetica" w:hAnsi="Helvetica" w:cs="Helvetica"/>
            <w:color w:val="000000" w:themeColor="text1"/>
            <w:sz w:val="22"/>
            <w:szCs w:val="22"/>
            <w:lang w:val="en-US"/>
          </w:rPr>
          <w:t xml:space="preserve"> </w:t>
        </w:r>
      </w:ins>
      <w:ins w:id="5" w:author="Elizabeth Wolkovich" w:date="2019-01-20T11:11:00Z">
        <w:r w:rsidR="00F12DA8">
          <w:rPr>
            <w:rFonts w:ascii="Helvetica" w:hAnsi="Helvetica" w:cs="Helvetica"/>
            <w:color w:val="000000" w:themeColor="text1"/>
            <w:sz w:val="22"/>
            <w:szCs w:val="22"/>
            <w:lang w:val="en-US"/>
          </w:rPr>
          <w:t>critical</w:t>
        </w:r>
      </w:ins>
      <w:ins w:id="6" w:author="Heather Kharouba" w:date="2019-01-08T10:53:00Z">
        <w:r w:rsidR="002A35E4">
          <w:rPr>
            <w:rFonts w:ascii="Helvetica" w:hAnsi="Helvetica" w:cs="Helvetica"/>
            <w:color w:val="000000" w:themeColor="text1"/>
            <w:sz w:val="22"/>
            <w:szCs w:val="22"/>
            <w:lang w:val="en-US"/>
          </w:rPr>
          <w:t xml:space="preserve"> </w:t>
        </w:r>
      </w:ins>
      <w:ins w:id="7" w:author="Heather Kharouba" w:date="2019-01-08T10:56:00Z">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 xml:space="preserve">cted by climate change. Indeed, </w:t>
        </w:r>
      </w:ins>
      <w:r w:rsidR="00D02F8A">
        <w:rPr>
          <w:rFonts w:ascii="Helvetica" w:hAnsi="Helvetica" w:cs="Helvetica"/>
          <w:color w:val="000000" w:themeColor="text1"/>
          <w:sz w:val="22"/>
          <w:szCs w:val="22"/>
          <w:lang w:val="en-US"/>
        </w:rPr>
        <w:t xml:space="preserve">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r w:rsidR="00A9054B">
        <w:rPr>
          <w:rFonts w:ascii="Helvetica" w:hAnsi="Helvetica" w:cs="Helvetica"/>
          <w:color w:val="000000" w:themeColor="text1"/>
          <w:sz w:val="22"/>
          <w:szCs w:val="22"/>
          <w:lang w:val="en-US"/>
        </w:rPr>
        <w:t>Bewick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ins w:id="8" w:author="Heather Kharouba" w:date="2019-02-11T10:53:00Z">
        <w:r w:rsidR="00DE1A7D">
          <w:rPr>
            <w:rFonts w:ascii="Helvetica" w:hAnsi="Helvetica" w:cs="Helvetica"/>
            <w:color w:val="000000" w:themeColor="text1"/>
            <w:sz w:val="22"/>
            <w:szCs w:val="22"/>
            <w:lang w:val="en-US"/>
          </w:rPr>
          <w:t xml:space="preserve"> have </w:t>
        </w:r>
      </w:ins>
      <w:ins w:id="9" w:author="Heather Kharouba" w:date="2019-02-11T10:54:00Z">
        <w:r w:rsidR="00BE61BD">
          <w:rPr>
            <w:rFonts w:ascii="Helvetica" w:hAnsi="Helvetica" w:cs="Helvetica"/>
            <w:color w:val="000000" w:themeColor="text1"/>
            <w:sz w:val="22"/>
            <w:szCs w:val="22"/>
            <w:lang w:val="en-US"/>
          </w:rPr>
          <w:t>worked to improve these predictions</w:t>
        </w:r>
      </w:ins>
      <w:ins w:id="10" w:author="Heather Kharouba" w:date="2019-02-11T10:53:00Z">
        <w:r w:rsidR="00DE1A7D">
          <w:rPr>
            <w:rFonts w:ascii="Helvetica" w:hAnsi="Helvetica" w:cs="Helvetica"/>
            <w:color w:val="000000" w:themeColor="text1"/>
            <w:sz w:val="22"/>
            <w:szCs w:val="22"/>
            <w:lang w:val="en-US"/>
          </w:rPr>
          <w:t>.</w:t>
        </w:r>
      </w:ins>
      <w:ins w:id="11" w:author="Heather Kharouba" w:date="2019-02-11T10:54:00Z">
        <w:r w:rsidR="00BE61BD">
          <w:rPr>
            <w:rFonts w:ascii="Helvetica" w:hAnsi="Helvetica" w:cs="Helvetica"/>
            <w:color w:val="000000" w:themeColor="text1"/>
            <w:sz w:val="22"/>
            <w:szCs w:val="22"/>
            <w:lang w:val="en-US"/>
          </w:rPr>
          <w:t xml:space="preserve"> </w:t>
        </w:r>
      </w:ins>
      <w:ins w:id="12" w:author="Heather Kharouba" w:date="2019-02-11T10:53:00Z">
        <w:r w:rsidR="00DE1A7D">
          <w:rPr>
            <w:rFonts w:ascii="Helvetica" w:hAnsi="Helvetica" w:cs="Helvetica"/>
            <w:color w:val="000000" w:themeColor="text1"/>
            <w:sz w:val="22"/>
            <w:szCs w:val="22"/>
            <w:lang w:val="en-US"/>
          </w:rPr>
          <w:t>Yet,</w:t>
        </w:r>
      </w:ins>
      <w:ins w:id="13" w:author="Heather Kharouba" w:date="2019-02-11T10:55:00Z">
        <w:r w:rsidR="002C7C46">
          <w:rPr>
            <w:rFonts w:ascii="Helvetica" w:hAnsi="Helvetica" w:cs="Helvetica"/>
            <w:color w:val="000000" w:themeColor="text1"/>
            <w:sz w:val="22"/>
            <w:szCs w:val="22"/>
            <w:lang w:val="en-US"/>
          </w:rPr>
          <w:t xml:space="preserve"> </w:t>
        </w:r>
      </w:ins>
      <w:r w:rsidR="00281FE9" w:rsidRPr="00AE69BC">
        <w:rPr>
          <w:rFonts w:ascii="Helvetica" w:hAnsi="Helvetica" w:cs="Helvetica"/>
          <w:color w:val="000000" w:themeColor="text1"/>
          <w:sz w:val="22"/>
          <w:szCs w:val="22"/>
          <w:lang w:val="en-US"/>
        </w:rPr>
        <w:t xml:space="preserve">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r w:rsidR="009B6E1A">
        <w:rPr>
          <w:rFonts w:ascii="Helvetica" w:hAnsi="Helvetica" w:cs="Helvetica"/>
          <w:color w:val="000000" w:themeColor="text1"/>
          <w:sz w:val="22"/>
          <w:szCs w:val="22"/>
          <w:lang w:val="en-US"/>
        </w:rPr>
        <w:t xml:space="preserve">phenological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 xml:space="preserve">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commentRangeStart w:id="14"/>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commentRangeEnd w:id="14"/>
      <w:r w:rsidR="002459BA">
        <w:rPr>
          <w:rStyle w:val="CommentReference"/>
        </w:rPr>
        <w:commentReference w:id="14"/>
      </w:r>
    </w:p>
    <w:p w14:paraId="28D22B79" w14:textId="7B05F2DC"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e focus on the widely-cited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ins w:id="15" w:author="Heather Kharouba" w:date="2019-02-11T10:59:00Z">
        <w:r w:rsidR="00487F80">
          <w:rPr>
            <w:rFonts w:ascii="Helvetica" w:hAnsi="Helvetica" w:cs="Helvetica"/>
            <w:sz w:val="22"/>
            <w:szCs w:val="22"/>
            <w:lang w:val="en-US"/>
          </w:rPr>
          <w:t xml:space="preserve"> by</w:t>
        </w:r>
      </w:ins>
      <w:ins w:id="16" w:author="Heather Kharouba" w:date="2019-02-11T10:57:00Z">
        <w:r w:rsidR="00AB4398">
          <w:rPr>
            <w:rFonts w:ascii="Helvetica" w:hAnsi="Helvetica" w:cs="Helvetica"/>
            <w:sz w:val="22"/>
            <w:szCs w:val="22"/>
            <w:lang w:val="en-US"/>
          </w:rPr>
          <w:t xml:space="preserve"> </w:t>
        </w:r>
      </w:ins>
      <w:ins w:id="17" w:author="Heather Kharouba" w:date="2019-02-11T11:00:00Z">
        <w:r w:rsidR="00487F80">
          <w:rPr>
            <w:rFonts w:ascii="Helvetica" w:hAnsi="Helvetica" w:cs="Helvetica"/>
            <w:sz w:val="22"/>
            <w:szCs w:val="22"/>
            <w:lang w:val="en-US"/>
          </w:rPr>
          <w:t>reviewing</w:t>
        </w:r>
      </w:ins>
      <w:ins w:id="18" w:author="Heather Kharouba" w:date="2019-02-11T10:57:00Z">
        <w:r w:rsidR="00AB4398">
          <w:rPr>
            <w:rFonts w:ascii="Helvetica" w:hAnsi="Helvetica" w:cs="Helvetica"/>
            <w:sz w:val="22"/>
            <w:szCs w:val="22"/>
            <w:lang w:val="en-US"/>
          </w:rPr>
          <w:t xml:space="preserve"> the major competing hypotheses </w:t>
        </w:r>
      </w:ins>
      <w:ins w:id="19" w:author="Heather Kharouba" w:date="2019-02-11T11:00:00Z">
        <w:r w:rsidR="00487F80">
          <w:rPr>
            <w:rFonts w:ascii="Helvetica" w:hAnsi="Helvetica" w:cs="Helvetica"/>
            <w:sz w:val="22"/>
            <w:szCs w:val="22"/>
            <w:lang w:val="en-US"/>
          </w:rPr>
          <w:t>in the literature</w:t>
        </w:r>
      </w:ins>
      <w:ins w:id="20" w:author="Heather Kharouba" w:date="2019-02-11T10:57:00Z">
        <w:r w:rsidR="002939FF">
          <w:rPr>
            <w:rFonts w:ascii="Helvetica" w:hAnsi="Helvetica" w:cs="Helvetica"/>
            <w:sz w:val="22"/>
            <w:szCs w:val="22"/>
            <w:lang w:val="en-US"/>
          </w:rPr>
          <w:t>.</w:t>
        </w:r>
      </w:ins>
    </w:p>
    <w:p w14:paraId="4262F304" w14:textId="53A526F0"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sing a systematic literature review of phenological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commentRangeStart w:id="21"/>
      <w:ins w:id="22" w:author="Heather Kharouba" w:date="2019-02-11T11:00:00Z">
        <w:r w:rsidR="0080602E">
          <w:rPr>
            <w:rFonts w:ascii="Helvetica" w:hAnsi="Helvetica" w:cs="Helvetica"/>
            <w:sz w:val="22"/>
            <w:szCs w:val="22"/>
            <w:lang w:val="en-US"/>
          </w:rPr>
          <w:t xml:space="preserve">To help guide </w:t>
        </w:r>
      </w:ins>
      <w:ins w:id="23" w:author="Heather Kharouba" w:date="2019-02-11T11:01:00Z">
        <w:r w:rsidR="0080602E">
          <w:rPr>
            <w:rFonts w:ascii="Helvetica" w:hAnsi="Helvetica" w:cs="Helvetica"/>
            <w:sz w:val="22"/>
            <w:szCs w:val="22"/>
            <w:lang w:val="en-US"/>
          </w:rPr>
          <w:t xml:space="preserve">future studies in this field, we propose a conceptual framework that outlines a pathway </w:t>
        </w:r>
      </w:ins>
      <w:ins w:id="24" w:author="Heather Kharouba" w:date="2019-02-11T11:16:00Z">
        <w:r w:rsidR="00C74DDD">
          <w:rPr>
            <w:rFonts w:ascii="Helvetica" w:hAnsi="Helvetica" w:cs="Helvetica"/>
            <w:sz w:val="22"/>
            <w:szCs w:val="22"/>
            <w:lang w:val="en-US"/>
          </w:rPr>
          <w:t xml:space="preserve">that </w:t>
        </w:r>
      </w:ins>
      <w:ins w:id="25" w:author="Heather Kharouba" w:date="2019-02-11T11:01:00Z">
        <w:r w:rsidR="0080602E">
          <w:rPr>
            <w:rFonts w:ascii="Helvetica" w:hAnsi="Helvetica" w:cs="Helvetica"/>
            <w:sz w:val="22"/>
            <w:szCs w:val="22"/>
            <w:lang w:val="en-US"/>
          </w:rPr>
          <w:t>researchers can take.</w:t>
        </w:r>
        <w:commentRangeEnd w:id="21"/>
        <w:r w:rsidR="0080602E">
          <w:rPr>
            <w:rStyle w:val="CommentReference"/>
          </w:rPr>
          <w:commentReference w:id="21"/>
        </w:r>
      </w:ins>
      <w:ins w:id="27" w:author="Heather Kharouba" w:date="2019-02-11T11:00:00Z">
        <w:r w:rsidR="0080602E">
          <w:rPr>
            <w:rFonts w:ascii="Helvetica" w:hAnsi="Helvetica" w:cs="Helvetica"/>
            <w:sz w:val="22"/>
            <w:szCs w:val="22"/>
            <w:lang w:val="en-US"/>
          </w:rPr>
          <w:t xml:space="preserve"> </w:t>
        </w:r>
      </w:ins>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0F9DA704"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21ABDCC8"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ins w:id="28" w:author="Heather Kharouba" w:date="2019-02-11T11:04:00Z">
        <w:r w:rsidR="00E028C2">
          <w:rPr>
            <w:rFonts w:ascii="Helvetica" w:hAnsi="Helvetica" w:cs="Helvetica"/>
            <w:sz w:val="22"/>
            <w:szCs w:val="22"/>
            <w:lang w:val="en-US"/>
          </w:rPr>
          <w:t>, Figure X</w:t>
        </w:r>
      </w:ins>
      <w:r w:rsidR="00D06188" w:rsidRPr="00AE69BC">
        <w:rPr>
          <w:rFonts w:ascii="Helvetica" w:hAnsi="Helvetica" w:cs="Helvetica"/>
          <w:sz w:val="22"/>
          <w:szCs w:val="22"/>
          <w:lang w:val="en-US"/>
        </w:rPr>
        <w:t>)</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5A95D95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9" w:author="Heather Kharouba" w:date="2019-02-11T11:18:00Z"/>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ins w:id="30" w:author="Heather Kharouba" w:date="2019-02-11T11:04:00Z">
        <w:r w:rsidR="00E028C2">
          <w:rPr>
            <w:rFonts w:ascii="Helvetica" w:hAnsi="Helvetica" w:cs="Helvetica"/>
            <w:sz w:val="22"/>
            <w:szCs w:val="22"/>
            <w:lang w:val="en-US"/>
          </w:rPr>
          <w:t xml:space="preserve"> (Figure X?)</w:t>
        </w:r>
      </w:ins>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w:t>
      </w:r>
      <w:commentRangeStart w:id="31"/>
      <w:r w:rsidR="00E130B1" w:rsidRPr="00AE69BC">
        <w:rPr>
          <w:rFonts w:ascii="Helvetica" w:hAnsi="Helvetica" w:cs="Helvetica"/>
          <w:sz w:val="22"/>
          <w:szCs w:val="22"/>
          <w:lang w:val="en-US"/>
        </w:rPr>
        <w:t>existent</w:t>
      </w:r>
      <w:commentRangeEnd w:id="31"/>
      <w:r w:rsidR="00A64151">
        <w:rPr>
          <w:rStyle w:val="CommentReference"/>
        </w:rPr>
        <w:commentReference w:id="31"/>
      </w:r>
      <w:r w:rsidR="00E130B1" w:rsidRPr="00AE69BC">
        <w:rPr>
          <w:rFonts w:ascii="Helvetica" w:hAnsi="Helvetica" w:cs="Helvetica"/>
          <w:sz w:val="22"/>
          <w:szCs w:val="22"/>
          <w:lang w:val="en-US"/>
        </w:rPr>
        <w:t>.</w:t>
      </w:r>
      <w:ins w:id="32" w:author="Elizabeth Wolkovich" w:date="2019-01-20T12:48:00Z">
        <w:r w:rsidR="00A64151">
          <w:rPr>
            <w:rFonts w:ascii="Helvetica" w:hAnsi="Helvetica" w:cs="Helvetica"/>
            <w:sz w:val="22"/>
            <w:szCs w:val="22"/>
            <w:lang w:val="en-US"/>
          </w:rPr>
          <w:t xml:space="preserve"> </w:t>
        </w:r>
      </w:ins>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0497393A" w14:textId="06D96BA4" w:rsidR="00826209" w:rsidRPr="00AE69BC"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DeBlois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varies greatly across observational studies</w:t>
      </w:r>
      <w:r w:rsidR="005F07E9" w:rsidRPr="00AE69BC">
        <w:rPr>
          <w:rFonts w:ascii="Helvetica" w:hAnsi="Helvetica" w:cs="Helvetica"/>
          <w:sz w:val="22"/>
          <w:szCs w:val="22"/>
          <w:lang w:val="en-US"/>
        </w:rPr>
        <w:t xml:space="preserve"> </w:t>
      </w:r>
      <w:r w:rsidR="00C359B7" w:rsidRPr="00AE69BC">
        <w:rPr>
          <w:rFonts w:ascii="Helvetica" w:hAnsi="Helvetica" w:cs="Helvetica"/>
          <w:sz w:val="22"/>
          <w:szCs w:val="22"/>
          <w:lang w:val="en-US"/>
        </w:rPr>
        <w:t>(</w:t>
      </w:r>
      <w:r w:rsidR="00B82087" w:rsidRPr="00AE69BC">
        <w:rPr>
          <w:rFonts w:ascii="Helvetica" w:hAnsi="Helvetica" w:cs="Helvetica"/>
          <w:sz w:val="22"/>
          <w:szCs w:val="22"/>
          <w:lang w:val="en-US"/>
        </w:rPr>
        <w:t xml:space="preserve">e.g., </w:t>
      </w:r>
      <w:r w:rsidR="00BF0979">
        <w:rPr>
          <w:rFonts w:ascii="Helvetica" w:hAnsi="Helvetica" w:cs="Helvetica"/>
          <w:sz w:val="22"/>
          <w:szCs w:val="22"/>
          <w:lang w:val="en-US"/>
        </w:rPr>
        <w:t>Philippart et al. 2013; Reed et al. 2013; Plard et al. 2014; Atkinson et al. 2015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346569"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33"/>
      <w:r w:rsidR="00694F59" w:rsidRPr="00147A18">
        <w:rPr>
          <w:rFonts w:ascii="Helvetica" w:hAnsi="Helvetica" w:cs="Helvetica"/>
          <w:sz w:val="22"/>
          <w:szCs w:val="22"/>
          <w:lang w:val="en-US"/>
        </w:rPr>
        <w:t xml:space="preserve">of data limitations and the model’s implication of complex multitrophic dynamics </w:t>
      </w:r>
      <w:commentRangeEnd w:id="33"/>
      <w:r w:rsidR="009172C8" w:rsidRPr="00147A18">
        <w:rPr>
          <w:rStyle w:val="CommentReference"/>
          <w:rFonts w:ascii="Helvetica" w:hAnsi="Helvetica"/>
          <w:sz w:val="22"/>
          <w:szCs w:val="22"/>
        </w:rPr>
        <w:commentReference w:id="33"/>
      </w:r>
      <w:r w:rsidR="00694F59" w:rsidRPr="00147A18">
        <w:rPr>
          <w:rFonts w:ascii="Helvetica" w:hAnsi="Helvetica" w:cs="Helvetica"/>
          <w:sz w:val="22"/>
          <w:szCs w:val="22"/>
          <w:lang w:val="en-US"/>
        </w:rPr>
        <w:t>(Kerby chapter, Durant et al. 2007)</w:t>
      </w:r>
      <w:r w:rsidR="00346569"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argue that there are key methodological</w:t>
      </w:r>
      <w:r w:rsidR="005A0A35">
        <w:rPr>
          <w:rFonts w:ascii="Helvetica" w:hAnsi="Helvetica" w:cs="Helvetica"/>
          <w:sz w:val="22"/>
          <w:szCs w:val="22"/>
          <w:lang w:val="en-US"/>
        </w:rPr>
        <w:t xml:space="preserve"> reasons</w:t>
      </w:r>
      <w:r w:rsidR="00694F59" w:rsidRPr="00AE69BC">
        <w:rPr>
          <w:rFonts w:ascii="Helvetica" w:hAnsi="Helvetica" w:cs="Helvetica"/>
          <w:sz w:val="22"/>
          <w:szCs w:val="22"/>
          <w:lang w:val="en-US"/>
        </w:rPr>
        <w:t xml:space="preserve">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the phenological</w:t>
      </w:r>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sidR="00DF37D0">
        <w:rPr>
          <w:rFonts w:ascii="Helvetica" w:hAnsi="Helvetica" w:cs="Helvetica"/>
          <w:sz w:val="22"/>
          <w:szCs w:val="22"/>
          <w:lang w:val="en-US"/>
        </w:rPr>
        <w:t>often fail to</w:t>
      </w:r>
      <w:r w:rsidR="00346569">
        <w:rPr>
          <w:rFonts w:ascii="Helvetica" w:hAnsi="Helvetica" w:cs="Helvetica"/>
          <w:sz w:val="22"/>
          <w:szCs w:val="22"/>
          <w:lang w:val="en-US"/>
        </w:rPr>
        <w:t xml:space="preserve"> rigorously</w:t>
      </w:r>
      <w:r w:rsidR="00302AB3">
        <w:rPr>
          <w:rFonts w:ascii="Helvetica" w:hAnsi="Helvetica" w:cs="Helvetica"/>
          <w:sz w:val="22"/>
          <w:szCs w:val="22"/>
          <w:lang w:val="en-US"/>
        </w:rPr>
        <w:t xml:space="preserve"> </w:t>
      </w:r>
      <w:r w:rsidR="00346569">
        <w:rPr>
          <w:rFonts w:ascii="Helvetica" w:hAnsi="Helvetica" w:cs="Helvetica"/>
          <w:sz w:val="22"/>
          <w:szCs w:val="22"/>
          <w:lang w:val="en-US"/>
        </w:rPr>
        <w:t xml:space="preserve">test </w:t>
      </w:r>
      <w:r w:rsidR="00302AB3">
        <w:rPr>
          <w:rFonts w:ascii="Helvetica" w:hAnsi="Helvetica" w:cs="Helvetica"/>
          <w:sz w:val="22"/>
          <w:szCs w:val="22"/>
          <w:lang w:val="en-US"/>
        </w:rPr>
        <w:t>the Cushing hypothesis</w:t>
      </w:r>
      <w:r w:rsidR="006F4CF0">
        <w:rPr>
          <w:rFonts w:ascii="Helvetica" w:hAnsi="Helvetica" w:cs="Helvetica"/>
          <w:sz w:val="22"/>
          <w:szCs w:val="22"/>
          <w:lang w:val="en-US"/>
        </w:rPr>
        <w:t xml:space="preserve">. </w:t>
      </w:r>
      <w:commentRangeStart w:id="34"/>
      <w:r w:rsidR="006F4CF0">
        <w:rPr>
          <w:rFonts w:ascii="Helvetica" w:hAnsi="Helvetica" w:cs="Helvetica"/>
          <w:sz w:val="22"/>
          <w:szCs w:val="22"/>
          <w:lang w:val="en-US"/>
        </w:rPr>
        <w:t>We also examine whether studies define</w:t>
      </w:r>
      <w:r w:rsidR="009866DC">
        <w:rPr>
          <w:rFonts w:ascii="Helvetica" w:hAnsi="Helvetica" w:cs="Helvetica"/>
          <w:sz w:val="22"/>
          <w:szCs w:val="22"/>
          <w:lang w:val="en-US"/>
        </w:rPr>
        <w:t xml:space="preserve"> pre-climate change baselines</w:t>
      </w:r>
      <w:r w:rsidR="006F4CF0">
        <w:rPr>
          <w:rFonts w:ascii="Helvetica" w:hAnsi="Helvetica" w:cs="Helvetica"/>
          <w:sz w:val="22"/>
          <w:szCs w:val="22"/>
          <w:lang w:val="en-US"/>
        </w:rPr>
        <w:t>, which are critical for assessing climate change impacts now, and in the future</w:t>
      </w:r>
      <w:r w:rsidR="009866DC">
        <w:rPr>
          <w:rFonts w:ascii="Helvetica" w:hAnsi="Helvetica" w:cs="Helvetica"/>
          <w:sz w:val="22"/>
          <w:szCs w:val="22"/>
          <w:lang w:val="en-US"/>
        </w:rPr>
        <w:t>.</w:t>
      </w:r>
      <w:commentRangeEnd w:id="34"/>
      <w:r w:rsidR="00E41DE7">
        <w:rPr>
          <w:rStyle w:val="CommentReference"/>
        </w:rPr>
        <w:commentReference w:id="34"/>
      </w:r>
    </w:p>
    <w:p w14:paraId="48E7A313" w14:textId="535047D8"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 xml:space="preserve">in context, we </w:t>
      </w:r>
      <w:r w:rsidR="00D8489F">
        <w:rPr>
          <w:rFonts w:ascii="Helvetica" w:hAnsi="Helvetica"/>
          <w:sz w:val="22"/>
          <w:szCs w:val="22"/>
        </w:rPr>
        <w:t xml:space="preserve">systematically </w:t>
      </w:r>
      <w:r w:rsidR="00986E6B" w:rsidRPr="00AE69BC">
        <w:rPr>
          <w:rFonts w:ascii="Helvetica" w:hAnsi="Helvetica"/>
          <w:sz w:val="22"/>
          <w:szCs w:val="22"/>
        </w:rPr>
        <w:t>reviewed the</w:t>
      </w:r>
      <w:r w:rsidR="006A2ACC" w:rsidRPr="00AE69BC">
        <w:rPr>
          <w:rFonts w:ascii="Helvetica" w:hAnsi="Helvetica"/>
          <w:sz w:val="22"/>
          <w:szCs w:val="22"/>
        </w:rPr>
        <w:t xml:space="preserve"> phenological mismatch</w:t>
      </w:r>
      <w:r w:rsidR="00986E6B" w:rsidRPr="00AE69BC">
        <w:rPr>
          <w:rFonts w:ascii="Helvetica" w:hAnsi="Helvetica"/>
          <w:sz w:val="22"/>
          <w:szCs w:val="22"/>
        </w:rPr>
        <w:t xml:space="preserve"> literature. </w:t>
      </w:r>
      <w:r w:rsidR="007C3377">
        <w:rPr>
          <w:rFonts w:ascii="Helvetica" w:hAnsi="Helvetica"/>
          <w:sz w:val="22"/>
          <w:szCs w:val="22"/>
        </w:rPr>
        <w:t>From this search, w</w:t>
      </w:r>
      <w:r w:rsidRPr="00AE69BC">
        <w:rPr>
          <w:rFonts w:ascii="Helvetica" w:hAnsi="Helvetica" w:cs="Helvetica"/>
          <w:sz w:val="22"/>
          <w:szCs w:val="22"/>
          <w:lang w:val="en-US"/>
        </w:rPr>
        <w:t xml:space="preserve">e examined </w:t>
      </w:r>
      <w:r w:rsidR="00B70B78">
        <w:rPr>
          <w:rFonts w:ascii="Helvetica" w:hAnsi="Helvetica" w:cs="Helvetica"/>
          <w:sz w:val="22"/>
          <w:szCs w:val="22"/>
          <w:lang w:val="en-US"/>
        </w:rPr>
        <w:t>40</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w:t>
      </w:r>
      <w:r w:rsidRPr="00DC0781">
        <w:rPr>
          <w:rFonts w:ascii="Helvetica" w:hAnsi="Helvetica" w:cs="Helvetica"/>
          <w:sz w:val="22"/>
          <w:szCs w:val="22"/>
          <w:lang w:val="en-US"/>
        </w:rPr>
        <w:t xml:space="preserve">. </w:t>
      </w:r>
      <w:r w:rsidR="005F07E9">
        <w:rPr>
          <w:rFonts w:ascii="Helvetica" w:hAnsi="Helvetica" w:cs="Helvetica"/>
          <w:sz w:val="22"/>
          <w:szCs w:val="22"/>
          <w:lang w:val="en-US"/>
        </w:rPr>
        <w:t xml:space="preserve">The majority of the studies (25/40) </w:t>
      </w:r>
      <w:r w:rsidRPr="00DC0781">
        <w:rPr>
          <w:rFonts w:ascii="Helvetica" w:hAnsi="Helvetica" w:cs="Helvetica"/>
          <w:sz w:val="22"/>
          <w:szCs w:val="22"/>
          <w:lang w:val="en-US"/>
        </w:rPr>
        <w:t>focused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commentRangeStart w:id="35"/>
      <w:r w:rsidRPr="00AE69BC">
        <w:rPr>
          <w:rFonts w:ascii="Helvetica" w:hAnsi="Helvetica" w:cs="Helvetica"/>
          <w:sz w:val="22"/>
          <w:szCs w:val="22"/>
          <w:lang w:val="en-US"/>
        </w:rPr>
        <w:t>hereafter called ‘climate change’ studies</w:t>
      </w:r>
      <w:commentRangeEnd w:id="35"/>
      <w:r w:rsidR="006323F3">
        <w:rPr>
          <w:rStyle w:val="CommentReference"/>
        </w:rPr>
        <w:commentReference w:id="35"/>
      </w:r>
      <w:r w:rsidRPr="00AE69BC">
        <w:rPr>
          <w:rFonts w:ascii="Helvetica" w:hAnsi="Helvetica" w:cs="Helvetica"/>
          <w:sz w:val="22"/>
          <w:szCs w:val="22"/>
          <w:lang w:val="en-US"/>
        </w:rPr>
        <w:t xml:space="preserve">).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 xml:space="preserve">studies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 xml:space="preserve">i)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566C8CD8"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 xml:space="preserve">direct relationships between organisms and the </w:t>
      </w:r>
      <w:r w:rsidR="00DE20A8">
        <w:rPr>
          <w:rFonts w:ascii="Helvetica" w:hAnsi="Helvetica" w:cs="Helvetica"/>
          <w:kern w:val="1"/>
          <w:sz w:val="22"/>
          <w:szCs w:val="22"/>
          <w:lang w:val="en-US"/>
        </w:rPr>
        <w:t xml:space="preserve">abiotic </w:t>
      </w:r>
      <w:r w:rsidRPr="00AE69BC">
        <w:rPr>
          <w:rFonts w:ascii="Helvetica" w:hAnsi="Helvetica" w:cs="Helvetica"/>
          <w:kern w:val="1"/>
          <w:sz w:val="22"/>
          <w:szCs w:val="22"/>
          <w:lang w:val="en-US"/>
        </w:rPr>
        <w:t>environm</w:t>
      </w:r>
      <w:r w:rsidR="00BC06CD">
        <w:rPr>
          <w:rFonts w:ascii="Helvetica" w:hAnsi="Helvetica" w:cs="Helvetica"/>
          <w:kern w:val="1"/>
          <w:sz w:val="22"/>
          <w:szCs w:val="22"/>
          <w:lang w:val="en-US"/>
        </w:rPr>
        <w:t>ent (</w:t>
      </w:r>
      <w:r w:rsidR="001F18E6">
        <w:rPr>
          <w:rFonts w:ascii="Helvetica" w:hAnsi="Helvetica" w:cs="Helvetica"/>
          <w:kern w:val="1"/>
          <w:sz w:val="22"/>
          <w:szCs w:val="22"/>
          <w:lang w:val="en-US"/>
        </w:rPr>
        <w:t xml:space="preserve">e.g., Menzel et al. 2006, </w:t>
      </w:r>
      <w:r w:rsidR="00C11E1C">
        <w:rPr>
          <w:rFonts w:ascii="Helvetica" w:hAnsi="Helvetica" w:cs="Helvetica"/>
          <w:kern w:val="1"/>
          <w:sz w:val="22"/>
          <w:szCs w:val="22"/>
          <w:lang w:val="en-US"/>
        </w:rPr>
        <w:t>Chen et al. 2011</w:t>
      </w:r>
      <w:r w:rsidRPr="00AE69BC">
        <w:rPr>
          <w:rFonts w:ascii="Helvetica" w:hAnsi="Helvetica" w:cs="Helvetica"/>
          <w:kern w:val="1"/>
          <w:sz w:val="22"/>
          <w:szCs w:val="22"/>
          <w:lang w:val="en-US"/>
        </w:rPr>
        <w:t>)</w:t>
      </w:r>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w:t>
      </w:r>
      <w:r w:rsidR="00922B45">
        <w:rPr>
          <w:rFonts w:ascii="Helvetica" w:hAnsi="Helvetica" w:cs="Helvetica"/>
          <w:kern w:val="1"/>
          <w:sz w:val="22"/>
          <w:szCs w:val="22"/>
          <w:lang w:val="en-US"/>
        </w:rPr>
        <w:t xml:space="preserve">Lavergne et al. 2010; </w:t>
      </w:r>
      <w:r w:rsidR="00CC7465">
        <w:rPr>
          <w:rFonts w:ascii="Helvetica" w:hAnsi="Helvetica" w:cs="Helvetica"/>
          <w:kern w:val="1"/>
          <w:sz w:val="22"/>
          <w:szCs w:val="22"/>
          <w:lang w:val="en-US"/>
        </w:rPr>
        <w:t>O’Connor et al. 2012</w:t>
      </w:r>
      <w:r w:rsidR="009A45AC">
        <w:rPr>
          <w:rFonts w:ascii="Helvetica" w:hAnsi="Helvetica" w:cs="Helvetica"/>
          <w:kern w:val="1"/>
          <w:sz w:val="22"/>
          <w:szCs w:val="22"/>
          <w:lang w:val="en-US"/>
        </w:rPr>
        <w:t>; Mouquet et al. 2015</w:t>
      </w:r>
      <w:r w:rsidR="007B6AFE">
        <w:rPr>
          <w:rFonts w:ascii="Helvetica" w:hAnsi="Helvetica" w:cs="Helvetica"/>
          <w:kern w:val="1"/>
          <w:sz w:val="22"/>
          <w:szCs w:val="22"/>
          <w:lang w:val="en-US"/>
        </w:rPr>
        <w:t>; Barner et al. 2018</w:t>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progress on the Cushing hypothesis</w:t>
      </w:r>
      <w:r w:rsidR="00DC5627">
        <w:rPr>
          <w:rFonts w:ascii="Helvetica" w:hAnsi="Helvetica" w:cs="Helvetica"/>
          <w:kern w:val="1"/>
          <w:sz w:val="22"/>
          <w:szCs w:val="22"/>
          <w:lang w:val="en-US"/>
        </w:rPr>
        <w:t>—especially at the mechanistic level—</w:t>
      </w:r>
      <w:r w:rsidR="004B6D37" w:rsidRPr="00AE69BC">
        <w:rPr>
          <w:rFonts w:ascii="Helvetica" w:hAnsi="Helvetica" w:cs="Helvetica"/>
          <w:kern w:val="1"/>
          <w:sz w:val="22"/>
          <w:szCs w:val="22"/>
          <w:lang w:val="en-US"/>
        </w:rPr>
        <w:t xml:space="preserve">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49A0E102" w14:textId="7BD2E4A9" w:rsidR="001516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6" w:author="Elizabeth Wolkovich" w:date="2019-01-02T12:46:00Z"/>
          <w:rFonts w:ascii="Helvetica" w:hAnsi="Helvetica" w:cs="Helvetica"/>
          <w:kern w:val="1"/>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w:t>
      </w:r>
      <w:r w:rsidRPr="00F907A3">
        <w:rPr>
          <w:rFonts w:ascii="Helvetica" w:hAnsi="Helvetica" w:cs="Helvetica"/>
          <w:kern w:val="1"/>
          <w:sz w:val="22"/>
          <w:szCs w:val="22"/>
          <w:lang w:val="en-US"/>
        </w:rPr>
        <w:t xml:space="preserve">resource—this forms the theoretical basis for the original hypothesis. The Cushing </w:t>
      </w:r>
      <w:r w:rsidR="002435D8" w:rsidRPr="00F907A3">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p>
    <w:p w14:paraId="5B20E29C" w14:textId="280CCF75" w:rsidR="003C4A76" w:rsidRPr="00AE69BC" w:rsidRDefault="0015161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37" w:author="Elizabeth Wolkovich" w:date="2019-01-02T12:46:00Z">
        <w:r>
          <w:rPr>
            <w:rFonts w:ascii="Helvetica" w:hAnsi="Helvetica" w:cs="Helvetica"/>
            <w:kern w:val="1"/>
            <w:sz w:val="22"/>
            <w:szCs w:val="22"/>
            <w:lang w:val="en-US"/>
          </w:rPr>
          <w:tab/>
        </w:r>
      </w:ins>
      <w:ins w:id="38" w:author="Elizabeth Wolkovich" w:date="2019-01-02T12:43:00Z">
        <w:r w:rsidR="00C33DFB">
          <w:rPr>
            <w:rFonts w:ascii="Helvetica" w:hAnsi="Helvetica" w:cs="Helvetica"/>
            <w:kern w:val="1"/>
            <w:sz w:val="22"/>
            <w:szCs w:val="22"/>
            <w:lang w:val="en-US"/>
          </w:rPr>
          <w:t>S</w:t>
        </w:r>
      </w:ins>
      <w:r w:rsidR="003C4A76" w:rsidRPr="00AE69BC">
        <w:rPr>
          <w:rFonts w:ascii="Helvetica" w:hAnsi="Helvetica" w:cs="Helvetica"/>
          <w:kern w:val="1"/>
          <w:sz w:val="22"/>
          <w:szCs w:val="22"/>
          <w:lang w:val="en-US"/>
        </w:rPr>
        <w:t>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3C4A76" w:rsidRPr="00AE69BC">
        <w:rPr>
          <w:rFonts w:ascii="Helvetica" w:hAnsi="Helvetica" w:cs="Helvetica"/>
          <w:kern w:val="1"/>
          <w:sz w:val="22"/>
          <w:szCs w:val="22"/>
          <w:lang w:val="en-US"/>
        </w:rPr>
        <w:t xml:space="preserve">). For example, in aquatic systems—where top-down forces are generally more </w:t>
      </w:r>
      <w:r w:rsidR="00F907A3">
        <w:rPr>
          <w:rFonts w:ascii="Helvetica" w:hAnsi="Helvetica" w:cs="Helvetica"/>
          <w:kern w:val="1"/>
          <w:sz w:val="22"/>
          <w:szCs w:val="22"/>
          <w:lang w:val="en-US"/>
        </w:rPr>
        <w:t>influential</w:t>
      </w:r>
      <w:r w:rsidR="003C4A76" w:rsidRPr="00AE69BC">
        <w:rPr>
          <w:rFonts w:ascii="Helvetica" w:hAnsi="Helvetica" w:cs="Helvetica"/>
          <w:kern w:val="1"/>
          <w:sz w:val="22"/>
          <w:szCs w:val="22"/>
          <w:lang w:val="en-US"/>
        </w:rPr>
        <w:t xml:space="preserve"> compared to terrestrial systems</w:t>
      </w:r>
      <w:r w:rsidR="00BC3840">
        <w:rPr>
          <w:rFonts w:ascii="Helvetica" w:hAnsi="Helvetica" w:cs="Helvetica"/>
          <w:kern w:val="1"/>
          <w:sz w:val="22"/>
          <w:szCs w:val="22"/>
          <w:lang w:val="en-US"/>
        </w:rPr>
        <w:t xml:space="preserve"> (Shurin et al. 2006)</w:t>
      </w:r>
      <w:r w:rsidR="003C4A76" w:rsidRPr="00AE69BC">
        <w:rPr>
          <w:rFonts w:ascii="Helvetica" w:hAnsi="Helvetica" w:cs="Helvetica"/>
          <w:kern w:val="1"/>
          <w:sz w:val="22"/>
          <w:szCs w:val="22"/>
          <w:lang w:val="en-US"/>
        </w:rPr>
        <w:t>—many studies suggest that the resource peak is</w:t>
      </w:r>
      <w:ins w:id="39" w:author="Heather Kharouba" w:date="2018-12-21T13:29:00Z">
        <w:r w:rsidR="000F1559">
          <w:rPr>
            <w:rFonts w:ascii="Helvetica" w:hAnsi="Helvetica" w:cs="Helvetica"/>
            <w:kern w:val="1"/>
            <w:sz w:val="22"/>
            <w:szCs w:val="22"/>
            <w:lang w:val="en-US"/>
          </w:rPr>
          <w:t xml:space="preserve"> </w:t>
        </w:r>
      </w:ins>
      <w:r w:rsidR="003C4A76" w:rsidRPr="00AE69BC">
        <w:rPr>
          <w:rFonts w:ascii="Helvetica" w:hAnsi="Helvetica" w:cs="Helvetica"/>
          <w:kern w:val="1"/>
          <w:sz w:val="22"/>
          <w:szCs w:val="22"/>
          <w:lang w:val="en-US"/>
        </w:rPr>
        <w:t xml:space="preserve">controlled by </w:t>
      </w:r>
      <w:r w:rsidR="003C4A76" w:rsidRPr="00FE2A16">
        <w:rPr>
          <w:rFonts w:ascii="Helvetica" w:hAnsi="Helvetica" w:cs="Helvetica"/>
          <w:kern w:val="1"/>
          <w:sz w:val="22"/>
          <w:szCs w:val="22"/>
          <w:lang w:val="en-US"/>
        </w:rPr>
        <w:t>release from, or predation by, a consumer</w:t>
      </w:r>
      <w:r w:rsidR="003C4A76" w:rsidRPr="00AE69BC">
        <w:rPr>
          <w:rFonts w:ascii="Helvetica" w:hAnsi="Helvetica" w:cs="Helvetica"/>
          <w:kern w:val="1"/>
          <w:sz w:val="22"/>
          <w:szCs w:val="22"/>
          <w:lang w:val="en-US"/>
        </w:rPr>
        <w:t xml:space="preserve"> (</w:t>
      </w:r>
      <w:ins w:id="40" w:author="Heather Kharouba" w:date="2019-02-11T11:40:00Z">
        <w:r w:rsidR="003738D7">
          <w:rPr>
            <w:rFonts w:ascii="Helvetica" w:hAnsi="Helvetica" w:cs="Helvetica"/>
            <w:kern w:val="1"/>
            <w:sz w:val="22"/>
            <w:szCs w:val="22"/>
            <w:lang w:val="en-US"/>
          </w:rPr>
          <w:t xml:space="preserve">Carpenter and Kitchell 1996; </w:t>
        </w:r>
      </w:ins>
      <w:ins w:id="41" w:author="Heather Kharouba" w:date="2019-02-11T11:37:00Z">
        <w:r w:rsidR="00FE2A16">
          <w:rPr>
            <w:rFonts w:ascii="Helvetica" w:hAnsi="Helvetica" w:cs="Helvetica"/>
            <w:kern w:val="1"/>
            <w:sz w:val="22"/>
            <w:szCs w:val="22"/>
            <w:lang w:val="en-US"/>
          </w:rPr>
          <w:t>Shurin and Seabloom 2005; Borer et al. 2006</w:t>
        </w:r>
      </w:ins>
      <w:ins w:id="42" w:author="Heather Kharouba" w:date="2019-02-11T11:39:00Z">
        <w:r w:rsidR="003F0B84">
          <w:rPr>
            <w:rFonts w:ascii="Helvetica" w:hAnsi="Helvetica" w:cs="Helvetica"/>
            <w:kern w:val="1"/>
            <w:sz w:val="22"/>
            <w:szCs w:val="22"/>
            <w:lang w:val="en-US"/>
          </w:rPr>
          <w:t>-Ecology 87</w:t>
        </w:r>
        <w:r w:rsidR="009F1B8A">
          <w:rPr>
            <w:rFonts w:ascii="Helvetica" w:hAnsi="Helvetica" w:cs="Helvetica"/>
            <w:kern w:val="1"/>
            <w:sz w:val="22"/>
            <w:szCs w:val="22"/>
            <w:lang w:val="en-US"/>
          </w:rPr>
          <w:t>:2813</w:t>
        </w:r>
      </w:ins>
      <w:r w:rsidR="003C4A76" w:rsidRPr="00AE69BC">
        <w:rPr>
          <w:rFonts w:ascii="Helvetica" w:hAnsi="Helvetica" w:cs="Helvetica"/>
          <w:kern w:val="1"/>
          <w:sz w:val="22"/>
          <w:szCs w:val="22"/>
          <w:lang w:val="en-US"/>
        </w:rPr>
        <w:t>). This is a very different hypothesis from others that suggest seasonality in the environment produces the resource peak (</w:t>
      </w:r>
      <w:ins w:id="43" w:author="Heather Kharouba" w:date="2018-12-21T13:43:00Z">
        <w:r w:rsidR="00AA3B62">
          <w:rPr>
            <w:rFonts w:ascii="Helvetica" w:hAnsi="Helvetica" w:cs="Helvetica"/>
            <w:kern w:val="1"/>
            <w:sz w:val="22"/>
            <w:szCs w:val="22"/>
            <w:lang w:val="en-US"/>
          </w:rPr>
          <w:t>Hampton et al. 2006</w:t>
        </w:r>
      </w:ins>
      <w:r w:rsidR="003C4A76" w:rsidRPr="00AE69BC">
        <w:rPr>
          <w:rFonts w:ascii="Helvetica" w:hAnsi="Helvetica" w:cs="Helvetica"/>
          <w:kern w:val="1"/>
          <w:sz w:val="22"/>
          <w:szCs w:val="22"/>
          <w:lang w:val="en-US"/>
        </w:rPr>
        <w:t xml:space="preserve">). In terrestrial systems, </w:t>
      </w:r>
      <w:r w:rsidR="003C4A76"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003C4A76"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003C4A76" w:rsidRPr="00AE69BC">
        <w:rPr>
          <w:rFonts w:ascii="Helvetica" w:hAnsi="Helvetica" w:cs="Helvetica"/>
          <w:sz w:val="22"/>
          <w:szCs w:val="22"/>
          <w:lang w:val="en-US"/>
        </w:rPr>
        <w:t>)</w:t>
      </w:r>
      <w:ins w:id="44"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003C4A76" w:rsidRPr="00AE69BC">
        <w:rPr>
          <w:rFonts w:ascii="Helvetica" w:hAnsi="Helvetica" w:cs="Helvetica"/>
          <w:sz w:val="22"/>
          <w:szCs w:val="22"/>
          <w:lang w:val="en-US"/>
        </w:rPr>
        <w:t>.</w:t>
      </w:r>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38464BEA"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836C62">
        <w:rPr>
          <w:rFonts w:ascii="Helvetica" w:hAnsi="Helvetica" w:cs="Helvetica"/>
          <w:kern w:val="1"/>
          <w:sz w:val="22"/>
          <w:szCs w:val="22"/>
          <w:lang w:val="en-US"/>
        </w:rPr>
        <w:t xml:space="preserve"> life history studies)</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commentRangeStart w:id="45"/>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commentRangeEnd w:id="45"/>
      <w:r w:rsidR="00085DF6">
        <w:rPr>
          <w:rStyle w:val="CommentReference"/>
        </w:rPr>
        <w:commentReference w:id="45"/>
      </w:r>
    </w:p>
    <w:p w14:paraId="5E6D0101" w14:textId="275A2CCB"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(Gruner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Shurin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 xml:space="preserve">web theory (14/20), whereas terrestrial studies approached it from life-history theory (20/24; Table 2). </w:t>
      </w:r>
    </w:p>
    <w:p w14:paraId="1557F2C8" w14:textId="674C9EB1"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05B09" w:rsidRPr="00A170F9">
        <w:rPr>
          <w:rFonts w:ascii="Helvetica" w:hAnsi="Helvetica" w:cs="Helvetica"/>
          <w:kern w:val="1"/>
          <w:sz w:val="22"/>
          <w:szCs w:val="22"/>
          <w:lang w:val="en-US"/>
        </w:rPr>
        <w:t>5/25)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 xml:space="preserve">and the vast majority were aquatic (10/11)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63BE6C8"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(Betini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6FA95F16"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Johannsson &amp; Jonzen). </w:t>
      </w:r>
    </w:p>
    <w:p w14:paraId="4DE91F03" w14:textId="0C37BCC6"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w:t>
      </w:r>
      <w:r w:rsidR="00143830">
        <w:rPr>
          <w:rFonts w:ascii="Helvetica" w:hAnsi="Helvetica" w:cs="Helvetica"/>
          <w:kern w:val="1"/>
          <w:sz w:val="22"/>
          <w:szCs w:val="22"/>
          <w:lang w:val="en-US"/>
        </w:rPr>
        <w:t xml:space="preserve">the </w:t>
      </w:r>
      <w:r w:rsidR="003002FE" w:rsidRPr="004F53F2">
        <w:rPr>
          <w:rFonts w:ascii="Helvetica" w:hAnsi="Helvetica" w:cs="Helvetica"/>
          <w:kern w:val="1"/>
          <w:sz w:val="22"/>
          <w:szCs w:val="22"/>
          <w:lang w:val="en-US"/>
        </w:rPr>
        <w:t xml:space="preserve">consumer and resource </w:t>
      </w:r>
      <w:r w:rsidR="00143830">
        <w:rPr>
          <w:rFonts w:ascii="Helvetica" w:hAnsi="Helvetica" w:cs="Helvetica"/>
          <w:kern w:val="1"/>
          <w:sz w:val="22"/>
          <w:szCs w:val="22"/>
          <w:lang w:val="en-US"/>
        </w:rPr>
        <w:t>(</w:t>
      </w:r>
      <w:r w:rsidR="007D3E35">
        <w:rPr>
          <w:rFonts w:ascii="Helvetica" w:hAnsi="Helvetica" w:cs="Helvetica"/>
          <w:kern w:val="1"/>
          <w:sz w:val="22"/>
          <w:szCs w:val="22"/>
          <w:lang w:val="en-US"/>
        </w:rPr>
        <w:t xml:space="preserve">e.g., </w:t>
      </w:r>
      <w:r w:rsidR="00F039F7">
        <w:rPr>
          <w:rFonts w:ascii="Helvetica" w:hAnsi="Helvetica" w:cs="Helvetica"/>
          <w:kern w:val="1"/>
          <w:sz w:val="22"/>
          <w:szCs w:val="22"/>
          <w:lang w:val="en-US"/>
        </w:rPr>
        <w:t>Carpenter et al. 2001; T</w:t>
      </w:r>
      <w:r w:rsidR="008A3193">
        <w:rPr>
          <w:rFonts w:ascii="Helvetica" w:hAnsi="Helvetica" w:cs="Helvetica"/>
          <w:kern w:val="1"/>
          <w:sz w:val="22"/>
          <w:szCs w:val="22"/>
          <w:lang w:val="en-US"/>
        </w:rPr>
        <w:t>hackeray 2012</w:t>
      </w:r>
      <w:r w:rsidR="00143830">
        <w:rPr>
          <w:rFonts w:ascii="Helvetica" w:hAnsi="Helvetica" w:cs="Helvetica"/>
          <w:kern w:val="1"/>
          <w:sz w:val="22"/>
          <w:szCs w:val="22"/>
          <w:lang w:val="en-US"/>
        </w:rPr>
        <w:t>)</w:t>
      </w:r>
      <w:r w:rsidR="002A6891">
        <w:rPr>
          <w:rFonts w:ascii="Helvetica" w:hAnsi="Helvetica" w:cs="Helvetica"/>
          <w:kern w:val="1"/>
          <w:sz w:val="22"/>
          <w:szCs w:val="22"/>
          <w:lang w:val="en-US"/>
        </w:rPr>
        <w:t xml:space="preserve">, </w:t>
      </w:r>
      <w:r w:rsidR="002A6891" w:rsidRPr="00077234">
        <w:rPr>
          <w:rFonts w:ascii="Helvetica" w:hAnsi="Helvetica" w:cs="Helvetica"/>
          <w:kern w:val="1"/>
          <w:sz w:val="22"/>
          <w:szCs w:val="22"/>
          <w:highlight w:val="yellow"/>
          <w:lang w:val="en-US"/>
        </w:rPr>
        <w:t>measure interaction strength (Miller-Rushing)</w:t>
      </w:r>
      <w:r w:rsidR="007D5A64" w:rsidRPr="00077234">
        <w:rPr>
          <w:rFonts w:ascii="Helvetica" w:hAnsi="Helvetica" w:cs="Helvetica"/>
          <w:kern w:val="1"/>
          <w:sz w:val="22"/>
          <w:szCs w:val="22"/>
          <w:highlight w:val="yellow"/>
          <w:lang w:val="en-US"/>
        </w:rPr>
        <w:t>,</w:t>
      </w:r>
      <w:r w:rsidR="002A6891" w:rsidRPr="00077234">
        <w:rPr>
          <w:rFonts w:ascii="Helvetica" w:hAnsi="Helvetica" w:cs="Helvetica"/>
          <w:kern w:val="1"/>
          <w:sz w:val="22"/>
          <w:szCs w:val="22"/>
          <w:highlight w:val="yellow"/>
          <w:lang w:val="en-US"/>
        </w:rPr>
        <w:t xml:space="preserve"> which informs</w:t>
      </w:r>
      <w:r w:rsidR="007D5A64" w:rsidRPr="00077234">
        <w:rPr>
          <w:rFonts w:ascii="Helvetica" w:hAnsi="Helvetica" w:cs="Helvetica"/>
          <w:kern w:val="1"/>
          <w:sz w:val="22"/>
          <w:szCs w:val="22"/>
          <w:highlight w:val="yellow"/>
          <w:lang w:val="en-US"/>
        </w:rPr>
        <w:t xml:space="preserve"> a key</w:t>
      </w:r>
      <w:r w:rsidR="002A6891" w:rsidRPr="00077234">
        <w:rPr>
          <w:rFonts w:ascii="Helvetica" w:hAnsi="Helvetica" w:cs="Helvetica"/>
          <w:kern w:val="1"/>
          <w:sz w:val="22"/>
          <w:szCs w:val="22"/>
          <w:highlight w:val="yellow"/>
          <w:lang w:val="en-US"/>
        </w:rPr>
        <w:t xml:space="preserve"> assumption of the hypothesis</w:t>
      </w:r>
      <w:r w:rsidR="002A6891">
        <w:rPr>
          <w:rFonts w:ascii="Helvetica" w:hAnsi="Helvetica" w:cs="Helvetica"/>
          <w:kern w:val="1"/>
          <w:sz w:val="22"/>
          <w:szCs w:val="22"/>
          <w:lang w:val="en-US"/>
        </w:rPr>
        <w:t xml:space="preserve">, </w:t>
      </w:r>
      <w:r w:rsidR="003002FE" w:rsidRPr="004F53F2">
        <w:rPr>
          <w:rFonts w:ascii="Helvetica" w:hAnsi="Helvetica" w:cs="Helvetica"/>
          <w:kern w:val="1"/>
          <w:sz w:val="22"/>
          <w:szCs w:val="22"/>
          <w:lang w:val="en-US"/>
        </w:rPr>
        <w:t xml:space="preserve">or determine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e.g., Nakazawa and Doi 2011</w:t>
      </w:r>
      <w:r w:rsidR="00A62E3A">
        <w:rPr>
          <w:rFonts w:ascii="Helvetica" w:hAnsi="Helvetica" w:cs="Helvetica"/>
          <w:kern w:val="1"/>
          <w:sz w:val="22"/>
          <w:szCs w:val="22"/>
          <w:lang w:val="en-US"/>
        </w:rPr>
        <w:t>; Revilla et al. 2013</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785459E8"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w:t>
      </w:r>
      <w:commentRangeStart w:id="46"/>
      <w:r w:rsidR="008A3782">
        <w:rPr>
          <w:rFonts w:ascii="Helvetica" w:hAnsi="Helvetica" w:cs="Helvetica"/>
          <w:sz w:val="22"/>
          <w:szCs w:val="22"/>
          <w:lang w:val="en-US"/>
        </w:rPr>
        <w:t>and fundamental</w:t>
      </w:r>
      <w:r w:rsidR="005D754C" w:rsidRPr="00AE69BC">
        <w:rPr>
          <w:rFonts w:ascii="Helvetica" w:hAnsi="Helvetica" w:cs="Helvetica"/>
          <w:sz w:val="22"/>
          <w:szCs w:val="22"/>
          <w:lang w:val="en-US"/>
        </w:rPr>
        <w:t xml:space="preserve"> studies</w:t>
      </w:r>
      <w:commentRangeEnd w:id="46"/>
      <w:r w:rsidR="009E0574">
        <w:rPr>
          <w:rStyle w:val="CommentReference"/>
        </w:rPr>
        <w:commentReference w:id="46"/>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w:t>
      </w:r>
      <w:r w:rsidR="0027347F">
        <w:rPr>
          <w:rFonts w:ascii="Helvetica" w:hAnsi="Helvetica" w:cs="Helvetica"/>
          <w:sz w:val="22"/>
          <w:szCs w:val="22"/>
          <w:lang w:val="en-US"/>
        </w:rPr>
        <w:t>that</w:t>
      </w:r>
      <w:r w:rsidR="0027347F" w:rsidRPr="00AE69BC">
        <w:rPr>
          <w:rFonts w:ascii="Helvetica" w:hAnsi="Helvetica" w:cs="Helvetica"/>
          <w:sz w:val="22"/>
          <w:szCs w:val="22"/>
          <w:lang w:val="en-US"/>
        </w:rPr>
        <w:t xml:space="preserve"> </w:t>
      </w:r>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47"/>
      <w:r w:rsidR="00AA4984" w:rsidRPr="00AE69BC">
        <w:rPr>
          <w:rFonts w:ascii="Helvetica" w:hAnsi="Helvetica" w:cs="Helvetica"/>
          <w:sz w:val="22"/>
          <w:szCs w:val="22"/>
          <w:lang w:val="en-US"/>
        </w:rPr>
        <w:t>AO001</w:t>
      </w:r>
      <w:commentRangeEnd w:id="47"/>
      <w:r w:rsidR="00AA4984" w:rsidRPr="00AE69BC">
        <w:rPr>
          <w:rStyle w:val="CommentReference"/>
          <w:rFonts w:ascii="Helvetica" w:hAnsi="Helvetica"/>
          <w:sz w:val="22"/>
          <w:szCs w:val="22"/>
        </w:rPr>
        <w:commentReference w:id="47"/>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1D226F52"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ins w:id="48" w:author="Heather Kharouba" w:date="2019-02-13T13:48:00Z">
        <w:r w:rsidR="009E0574">
          <w:rPr>
            <w:rFonts w:ascii="Helvetica" w:hAnsi="Helvetica" w:cs="Helvetica"/>
            <w:sz w:val="22"/>
            <w:szCs w:val="22"/>
            <w:lang w:val="en-US"/>
          </w:rPr>
          <w:t xml:space="preserve">Figure 2a; </w:t>
        </w:r>
      </w:ins>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t>
      </w:r>
      <w:ins w:id="49" w:author="Heather Kharouba" w:date="2019-02-13T13:48:00Z">
        <w:r w:rsidR="009E0574">
          <w:rPr>
            <w:rFonts w:ascii="Helvetica" w:hAnsi="Helvetica" w:cs="Helvetica"/>
            <w:sz w:val="22"/>
            <w:szCs w:val="22"/>
            <w:lang w:val="en-US"/>
          </w:rPr>
          <w:t xml:space="preserve">Figure 2a; </w:t>
        </w:r>
      </w:ins>
      <w:r w:rsidR="005D754C" w:rsidRPr="00AE69BC">
        <w:rPr>
          <w:rFonts w:ascii="Helvetica" w:hAnsi="Helvetica" w:cs="Helvetica"/>
          <w:sz w:val="22"/>
          <w:szCs w:val="22"/>
          <w:lang w:val="en-US"/>
        </w:rPr>
        <w:t>Wolkovich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ins w:id="50" w:author="Heather Kharouba" w:date="2019-02-11T11:50:00Z">
        <w:r w:rsidR="0013480C">
          <w:rPr>
            <w:rFonts w:ascii="Helvetica" w:hAnsi="Helvetica" w:cs="Helvetica"/>
            <w:sz w:val="22"/>
            <w:szCs w:val="22"/>
            <w:lang w:val="en-US"/>
          </w:rPr>
          <w:t>; Figure X</w:t>
        </w:r>
      </w:ins>
      <w:r w:rsidR="00B24ACF"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r w:rsidR="00B068E3">
        <w:rPr>
          <w:rFonts w:ascii="Helvetica" w:hAnsi="Helvetica"/>
          <w:sz w:val="22"/>
          <w:szCs w:val="22"/>
        </w:rPr>
        <w:t>Sala et al. 2000</w:t>
      </w:r>
      <w:r w:rsidR="007963D0">
        <w:rPr>
          <w:rFonts w:ascii="Helvetica" w:hAnsi="Helvetica"/>
          <w:sz w:val="22"/>
          <w:szCs w:val="22"/>
        </w:rPr>
        <w:t>)</w:t>
      </w:r>
      <w:ins w:id="51" w:author="Heather Kharouba" w:date="2019-02-13T13:49:00Z">
        <w:r w:rsidR="00C42006">
          <w:rPr>
            <w:rFonts w:ascii="Helvetica" w:hAnsi="Helvetica" w:cs="Helvetica"/>
            <w:sz w:val="22"/>
            <w:szCs w:val="22"/>
            <w:lang w:val="en-US"/>
          </w:rPr>
          <w:t>,</w:t>
        </w:r>
      </w:ins>
      <w:del w:id="52" w:author="Heather Kharouba" w:date="2019-02-13T13:49:00Z">
        <w:r w:rsidR="007963D0" w:rsidDel="00C42006">
          <w:rPr>
            <w:rFonts w:ascii="Helvetica" w:hAnsi="Helvetica"/>
            <w:sz w:val="22"/>
            <w:szCs w:val="22"/>
          </w:rPr>
          <w:delText xml:space="preserve"> </w:delText>
        </w:r>
        <w:r w:rsidR="000B6B28" w:rsidDel="00C42006">
          <w:rPr>
            <w:rFonts w:ascii="Helvetica" w:hAnsi="Helvetica" w:cs="Helvetica"/>
            <w:sz w:val="22"/>
            <w:szCs w:val="22"/>
            <w:lang w:val="en-US"/>
          </w:rPr>
          <w:delText>or</w:delText>
        </w:r>
      </w:del>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Verschuren et al. 2002; Ricciardi et al. 1998; Fritts and Rodda 1998</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76DE163A"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53" w:author="Heather Kharouba" w:date="2019-02-13T13:53:00Z"/>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ins w:id="54" w:author="Heather Kharouba" w:date="2019-02-13T13:51:00Z">
        <w:r w:rsidR="00C42006">
          <w:rPr>
            <w:rFonts w:ascii="Helvetica" w:hAnsi="Helvetica" w:cs="Helvetica"/>
            <w:sz w:val="22"/>
            <w:szCs w:val="22"/>
            <w:lang w:val="en-US"/>
          </w:rPr>
          <w:t xml:space="preserve">i.e. </w:t>
        </w:r>
        <w:commentRangeStart w:id="55"/>
        <w:r w:rsidR="00C42006">
          <w:rPr>
            <w:rFonts w:ascii="Helvetica" w:hAnsi="Helvetica" w:cs="Helvetica"/>
            <w:sz w:val="22"/>
            <w:szCs w:val="22"/>
            <w:lang w:val="en-US"/>
          </w:rPr>
          <w:t xml:space="preserve">the synchrony hypothesis; </w:t>
        </w:r>
      </w:ins>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commentRangeEnd w:id="55"/>
      <w:r w:rsidR="009007D3">
        <w:rPr>
          <w:rStyle w:val="CommentReference"/>
        </w:rPr>
        <w:commentReference w:id="55"/>
      </w:r>
      <w:r w:rsidR="003414AF" w:rsidRPr="00AE69BC">
        <w:rPr>
          <w:rFonts w:ascii="Helvetica" w:hAnsi="Helvetica" w:cs="Helvetica"/>
          <w:sz w:val="22"/>
          <w:szCs w:val="22"/>
          <w:lang w:val="en-US"/>
        </w:rPr>
        <w:t xml:space="preserve">; </w:t>
      </w:r>
      <w:ins w:id="56" w:author="Heather Kharouba" w:date="2019-02-11T11:52:00Z">
        <w:r w:rsidR="002C0183">
          <w:rPr>
            <w:rFonts w:ascii="Helvetica" w:hAnsi="Helvetica" w:cs="Helvetica"/>
            <w:sz w:val="22"/>
            <w:szCs w:val="22"/>
            <w:lang w:val="en-US"/>
          </w:rPr>
          <w:t xml:space="preserve">Figure X; </w:t>
        </w:r>
      </w:ins>
      <w:r w:rsidR="003414AF" w:rsidRPr="00AE69BC">
        <w:rPr>
          <w:rFonts w:ascii="Helvetica" w:hAnsi="Helvetica" w:cs="Helvetica"/>
          <w:sz w:val="22"/>
          <w:szCs w:val="22"/>
          <w:lang w:val="en-US"/>
        </w:rPr>
        <w:t>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ins w:id="57" w:author="Heather Kharouba" w:date="2019-02-11T11:52:00Z">
        <w:r w:rsidR="002C0183">
          <w:rPr>
            <w:rFonts w:ascii="Helvetica" w:hAnsi="Helvetica" w:cs="Helvetica"/>
            <w:sz w:val="22"/>
            <w:szCs w:val="22"/>
            <w:lang w:val="en-US"/>
          </w:rPr>
          <w:t xml:space="preserve"> (Figure </w:t>
        </w:r>
      </w:ins>
      <w:ins w:id="58" w:author="Heather Kharouba" w:date="2019-02-11T11:53:00Z">
        <w:r w:rsidR="000863EE">
          <w:rPr>
            <w:rFonts w:ascii="Helvetica" w:hAnsi="Helvetica" w:cs="Helvetica"/>
            <w:sz w:val="22"/>
            <w:szCs w:val="22"/>
            <w:lang w:val="en-US"/>
          </w:rPr>
          <w:t>2b</w:t>
        </w:r>
        <w:r w:rsidR="00F62D3B">
          <w:rPr>
            <w:rFonts w:ascii="Helvetica" w:hAnsi="Helvetica" w:cs="Helvetica"/>
            <w:sz w:val="22"/>
            <w:szCs w:val="22"/>
            <w:lang w:val="en-US"/>
          </w:rPr>
          <w:t xml:space="preserve">, Figure </w:t>
        </w:r>
      </w:ins>
      <w:ins w:id="59" w:author="Heather Kharouba" w:date="2019-02-11T11:52:00Z">
        <w:r w:rsidR="002C0183">
          <w:rPr>
            <w:rFonts w:ascii="Helvetica" w:hAnsi="Helvetica" w:cs="Helvetica"/>
            <w:sz w:val="22"/>
            <w:szCs w:val="22"/>
            <w:lang w:val="en-US"/>
          </w:rPr>
          <w:t>X)</w:t>
        </w:r>
      </w:ins>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w:t>
      </w:r>
      <w:ins w:id="60" w:author="Heather Kharouba" w:date="2019-02-13T13:53:00Z">
        <w:r w:rsidR="000863EE">
          <w:rPr>
            <w:rFonts w:ascii="Helvetica" w:hAnsi="Helvetica" w:cs="Helvetica"/>
            <w:sz w:val="22"/>
            <w:szCs w:val="22"/>
            <w:lang w:val="en-US"/>
          </w:rPr>
          <w:t>b</w:t>
        </w:r>
      </w:ins>
      <w:r w:rsidR="00AC7B6E" w:rsidRPr="00AE69BC">
        <w:rPr>
          <w:rFonts w:ascii="Helvetica" w:hAnsi="Helvetica" w:cs="Helvetica"/>
          <w:sz w:val="22"/>
          <w:szCs w:val="22"/>
          <w:lang w:val="en-US"/>
        </w:rPr>
        <w:t>c)</w:t>
      </w:r>
      <w:r w:rsidR="005D754C" w:rsidRPr="00AE69BC">
        <w:rPr>
          <w:rFonts w:ascii="Helvetica" w:hAnsi="Helvetica" w:cs="Helvetica"/>
          <w:sz w:val="22"/>
          <w:szCs w:val="22"/>
          <w:lang w:val="en-US"/>
        </w:rPr>
        <w:t xml:space="preserve">. </w:t>
      </w:r>
    </w:p>
    <w:p w14:paraId="15DA47E8" w14:textId="77777777" w:rsidR="00642E79" w:rsidRDefault="007021E3" w:rsidP="007B5479">
      <w:pPr>
        <w:spacing w:line="480" w:lineRule="auto"/>
        <w:rPr>
          <w:ins w:id="61" w:author="Heather Kharouba" w:date="2019-02-13T14:45:00Z"/>
          <w:rFonts w:ascii="Helvetica" w:hAnsi="Helvetica" w:cs="Helvetica"/>
          <w:sz w:val="22"/>
          <w:szCs w:val="22"/>
          <w:lang w:val="en-US"/>
        </w:rPr>
      </w:pPr>
      <w:ins w:id="62" w:author="Heather Kharouba" w:date="2019-02-13T13:54:00Z">
        <w:r>
          <w:rPr>
            <w:rFonts w:ascii="Helvetica" w:hAnsi="Helvetica" w:cs="Helvetica"/>
            <w:sz w:val="22"/>
            <w:szCs w:val="22"/>
            <w:lang w:val="en-US"/>
          </w:rPr>
          <w:tab/>
        </w:r>
      </w:ins>
      <w:commentRangeStart w:id="63"/>
      <w:r w:rsidR="005D754C" w:rsidRPr="00AE69BC">
        <w:rPr>
          <w:rFonts w:ascii="Helvetica" w:hAnsi="Helvetica" w:cs="Helvetica"/>
          <w:sz w:val="22"/>
          <w:szCs w:val="22"/>
          <w:lang w:val="en-US"/>
        </w:rPr>
        <w:t xml:space="preserve">An alternative hypothesis </w:t>
      </w:r>
      <w:commentRangeEnd w:id="63"/>
      <w:r w:rsidR="007B5479">
        <w:rPr>
          <w:rStyle w:val="CommentReference"/>
        </w:rPr>
        <w:commentReference w:id="63"/>
      </w:r>
      <w:r w:rsidR="005D754C" w:rsidRPr="00AE69BC">
        <w:rPr>
          <w:rFonts w:ascii="Helvetica" w:hAnsi="Helvetica" w:cs="Helvetica"/>
          <w:sz w:val="22"/>
          <w:szCs w:val="22"/>
          <w:lang w:val="en-US"/>
        </w:rPr>
        <w:t>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commentRangeStart w:id="64"/>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commentRangeEnd w:id="64"/>
      <w:r w:rsidR="00666394">
        <w:rPr>
          <w:rStyle w:val="CommentReference"/>
        </w:rPr>
        <w:commentReference w:id="64"/>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ins w:id="65" w:author="Heather Kharouba" w:date="2019-02-11T11:52:00Z">
        <w:r w:rsidR="002C0183">
          <w:rPr>
            <w:rFonts w:ascii="Helvetica" w:hAnsi="Helvetica" w:cs="Helvetica"/>
            <w:sz w:val="22"/>
            <w:szCs w:val="22"/>
            <w:lang w:val="en-US"/>
          </w:rPr>
          <w:t xml:space="preserve"> (</w:t>
        </w:r>
      </w:ins>
      <w:ins w:id="66" w:author="Heather Kharouba" w:date="2019-02-13T13:54:00Z">
        <w:r>
          <w:rPr>
            <w:rFonts w:ascii="Helvetica" w:hAnsi="Helvetica" w:cs="Helvetica"/>
            <w:sz w:val="22"/>
            <w:szCs w:val="22"/>
            <w:lang w:val="en-US"/>
          </w:rPr>
          <w:t xml:space="preserve">Box1, </w:t>
        </w:r>
      </w:ins>
      <w:ins w:id="67" w:author="Heather Kharouba" w:date="2019-02-11T11:52:00Z">
        <w:r w:rsidR="002C0183">
          <w:rPr>
            <w:rFonts w:ascii="Helvetica" w:hAnsi="Helvetica" w:cs="Helvetica"/>
            <w:sz w:val="22"/>
            <w:szCs w:val="22"/>
            <w:lang w:val="en-US"/>
          </w:rPr>
          <w:t>Figure 2</w:t>
        </w:r>
      </w:ins>
      <w:ins w:id="68" w:author="Heather Kharouba" w:date="2019-02-11T11:53:00Z">
        <w:r w:rsidR="00F62D3B">
          <w:rPr>
            <w:rFonts w:ascii="Helvetica" w:hAnsi="Helvetica" w:cs="Helvetica"/>
            <w:sz w:val="22"/>
            <w:szCs w:val="22"/>
            <w:lang w:val="en-US"/>
          </w:rPr>
          <w:t>b</w:t>
        </w:r>
        <w:r w:rsidR="0029220F">
          <w:rPr>
            <w:rFonts w:ascii="Helvetica" w:hAnsi="Helvetica" w:cs="Helvetica"/>
            <w:sz w:val="22"/>
            <w:szCs w:val="22"/>
            <w:lang w:val="en-US"/>
          </w:rPr>
          <w:t>; Figure X</w:t>
        </w:r>
        <w:r w:rsidR="00F62D3B">
          <w:rPr>
            <w:rFonts w:ascii="Helvetica" w:hAnsi="Helvetica" w:cs="Helvetica"/>
            <w:sz w:val="22"/>
            <w:szCs w:val="22"/>
            <w:lang w:val="en-US"/>
          </w:rPr>
          <w:t>)</w:t>
        </w:r>
      </w:ins>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might be the baseline state, our ability to anticipate the effects of climate change </w:t>
      </w:r>
      <w:commentRangeStart w:id="69"/>
      <w:r w:rsidR="007A3CAF" w:rsidRPr="00AE69BC">
        <w:rPr>
          <w:rFonts w:ascii="Helvetica" w:hAnsi="Helvetica" w:cs="Helvetica"/>
          <w:sz w:val="22"/>
          <w:szCs w:val="22"/>
          <w:lang w:val="en-US"/>
        </w:rPr>
        <w:t>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commentRangeEnd w:id="69"/>
      <w:r w:rsidR="00666394">
        <w:rPr>
          <w:rStyle w:val="CommentReference"/>
        </w:rPr>
        <w:commentReference w:id="69"/>
      </w:r>
      <w:del w:id="70" w:author="Heather Kharouba" w:date="2019-02-13T14:02:00Z">
        <w:r w:rsidR="00A45EB6" w:rsidRPr="00AE69BC" w:rsidDel="00094000">
          <w:rPr>
            <w:rFonts w:ascii="Helvetica" w:hAnsi="Helvetica" w:cs="Helvetica"/>
            <w:sz w:val="22"/>
            <w:szCs w:val="22"/>
            <w:lang w:val="en-US"/>
          </w:rPr>
          <w:delText>(</w:delText>
        </w:r>
        <w:r w:rsidR="00F07450" w:rsidRPr="00AE69BC" w:rsidDel="00094000">
          <w:rPr>
            <w:rFonts w:ascii="Helvetica" w:hAnsi="Helvetica" w:cs="Helvetica"/>
            <w:sz w:val="22"/>
            <w:szCs w:val="22"/>
            <w:lang w:val="en-US"/>
          </w:rPr>
          <w:delText>Figure 2</w:delText>
        </w:r>
        <w:r w:rsidR="00A45EB6" w:rsidRPr="00AE69BC" w:rsidDel="00094000">
          <w:rPr>
            <w:rFonts w:ascii="Helvetica" w:hAnsi="Helvetica" w:cs="Helvetica"/>
            <w:sz w:val="22"/>
            <w:szCs w:val="22"/>
            <w:lang w:val="en-US"/>
          </w:rPr>
          <w:delText>bc)</w:delText>
        </w:r>
        <w:r w:rsidR="00CF64D9" w:rsidDel="00094000">
          <w:rPr>
            <w:rFonts w:ascii="Helvetica" w:hAnsi="Helvetica" w:cs="Helvetica"/>
            <w:sz w:val="22"/>
            <w:szCs w:val="22"/>
            <w:lang w:val="en-US"/>
          </w:rPr>
          <w:delText xml:space="preserve"> </w:delText>
        </w:r>
      </w:del>
      <w:r w:rsidR="00CF64D9">
        <w:rPr>
          <w:rFonts w:ascii="Helvetica" w:hAnsi="Helvetica" w:cs="Helvetica"/>
          <w:sz w:val="22"/>
          <w:szCs w:val="22"/>
          <w:lang w:val="en-US"/>
        </w:rPr>
        <w:t xml:space="preserve">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ins w:id="71" w:author="Heather Kharouba" w:date="2019-02-13T14:02:00Z">
        <w:r w:rsidR="00094000">
          <w:rPr>
            <w:rFonts w:ascii="Helvetica" w:hAnsi="Helvetica" w:cs="Helvetica"/>
            <w:sz w:val="22"/>
            <w:szCs w:val="22"/>
            <w:lang w:val="en-US"/>
          </w:rPr>
          <w:t xml:space="preserve"> </w:t>
        </w:r>
        <w:r w:rsidR="00094000" w:rsidRPr="00AE69BC">
          <w:rPr>
            <w:rFonts w:ascii="Helvetica" w:hAnsi="Helvetica" w:cs="Helvetica"/>
            <w:sz w:val="22"/>
            <w:szCs w:val="22"/>
            <w:lang w:val="en-US"/>
          </w:rPr>
          <w:t>(Figure 2bc)</w:t>
        </w:r>
      </w:ins>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p>
    <w:p w14:paraId="7D89BEA2" w14:textId="3F96C735" w:rsidR="00A10498" w:rsidDel="007B5479" w:rsidRDefault="005B5BCE" w:rsidP="00467712">
      <w:pPr>
        <w:spacing w:line="480" w:lineRule="auto"/>
        <w:ind w:firstLine="720"/>
        <w:rPr>
          <w:del w:id="72" w:author="Heather Kharouba" w:date="2019-02-13T14:31:00Z"/>
        </w:rPr>
        <w:pPrChange w:id="73" w:author="Heather Kharouba" w:date="2019-02-13T14:58:00Z">
          <w:pPr/>
        </w:pPrChange>
      </w:pPr>
      <w:commentRangeStart w:id="74"/>
      <w:ins w:id="75" w:author="Heather Kharouba" w:date="2019-02-13T14:48:00Z">
        <w:r>
          <w:rPr>
            <w:rFonts w:ascii="Helvetica" w:hAnsi="Helvetica" w:cs="Helvetica"/>
            <w:sz w:val="22"/>
            <w:szCs w:val="22"/>
            <w:lang w:val="en-US"/>
          </w:rPr>
          <w:t xml:space="preserve">For those interactions not </w:t>
        </w:r>
      </w:ins>
      <w:ins w:id="76" w:author="Heather Kharouba" w:date="2019-02-13T14:56:00Z">
        <w:r w:rsidR="00981ACC">
          <w:rPr>
            <w:rFonts w:ascii="Helvetica" w:hAnsi="Helvetica" w:cs="Helvetica"/>
            <w:sz w:val="22"/>
            <w:szCs w:val="22"/>
            <w:lang w:val="en-US"/>
          </w:rPr>
          <w:t>‘</w:t>
        </w:r>
      </w:ins>
      <w:ins w:id="77" w:author="Heather Kharouba" w:date="2019-02-13T14:48:00Z">
        <w:r>
          <w:rPr>
            <w:rFonts w:ascii="Helvetica" w:hAnsi="Helvetica" w:cs="Helvetica"/>
            <w:sz w:val="22"/>
            <w:szCs w:val="22"/>
            <w:lang w:val="en-US"/>
          </w:rPr>
          <w:t>matched</w:t>
        </w:r>
      </w:ins>
      <w:ins w:id="78" w:author="Heather Kharouba" w:date="2019-02-13T14:56:00Z">
        <w:r w:rsidR="00981ACC">
          <w:rPr>
            <w:rFonts w:ascii="Helvetica" w:hAnsi="Helvetica" w:cs="Helvetica"/>
            <w:sz w:val="22"/>
            <w:szCs w:val="22"/>
            <w:lang w:val="en-US"/>
          </w:rPr>
          <w:t>’</w:t>
        </w:r>
      </w:ins>
      <w:ins w:id="79" w:author="Heather Kharouba" w:date="2019-02-13T14:48:00Z">
        <w:r>
          <w:rPr>
            <w:rFonts w:ascii="Helvetica" w:hAnsi="Helvetica" w:cs="Helvetica"/>
            <w:sz w:val="22"/>
            <w:szCs w:val="22"/>
            <w:lang w:val="en-US"/>
          </w:rPr>
          <w:t xml:space="preserve"> before climate change</w:t>
        </w:r>
      </w:ins>
      <w:ins w:id="80" w:author="Heather Kharouba" w:date="2019-02-13T15:31:00Z">
        <w:r w:rsidR="00781D80">
          <w:rPr>
            <w:rFonts w:ascii="Helvetica" w:hAnsi="Helvetica" w:cs="Helvetica"/>
            <w:sz w:val="22"/>
            <w:szCs w:val="22"/>
            <w:lang w:val="en-US"/>
          </w:rPr>
          <w:t xml:space="preserve"> (Figure 2c)</w:t>
        </w:r>
      </w:ins>
      <w:commentRangeStart w:id="81"/>
      <w:del w:id="82" w:author="Heather Kharouba" w:date="2019-02-13T14:49:00Z">
        <w:r w:rsidR="00E413AD" w:rsidDel="005B5BCE">
          <w:rPr>
            <w:rFonts w:ascii="Helvetica" w:hAnsi="Helvetica" w:cs="Helvetica"/>
            <w:sz w:val="22"/>
            <w:szCs w:val="22"/>
            <w:lang w:val="en-US"/>
          </w:rPr>
          <w:delText>T</w:delText>
        </w:r>
      </w:del>
      <w:del w:id="83" w:author="Heather Kharouba" w:date="2019-02-13T14:58:00Z">
        <w:r w:rsidR="00E413AD" w:rsidDel="00467712">
          <w:rPr>
            <w:rFonts w:ascii="Helvetica" w:hAnsi="Helvetica" w:cs="Helvetica"/>
            <w:sz w:val="22"/>
            <w:szCs w:val="22"/>
            <w:lang w:val="en-US"/>
          </w:rPr>
          <w:delText>heoreticall</w:delText>
        </w:r>
      </w:del>
    </w:p>
    <w:p w14:paraId="47596FD1" w14:textId="50E988CA" w:rsidR="00657DB3" w:rsidRDefault="00E413AD" w:rsidP="00467712">
      <w:pPr>
        <w:spacing w:line="480" w:lineRule="auto"/>
        <w:ind w:firstLine="720"/>
        <w:rPr>
          <w:rFonts w:ascii="Helvetica" w:hAnsi="Helvetica" w:cs="Helvetica"/>
          <w:sz w:val="22"/>
          <w:szCs w:val="22"/>
          <w:lang w:val="en-US"/>
        </w:rPr>
        <w:pPrChange w:id="84" w:author="Heather Kharouba" w:date="2019-02-13T14:58:00Z">
          <w:pPr>
            <w:spacing w:line="480" w:lineRule="auto"/>
          </w:pPr>
        </w:pPrChange>
      </w:pPr>
      <w:del w:id="85" w:author="Heather Kharouba" w:date="2019-02-13T14:58:00Z">
        <w:r w:rsidDel="00467712">
          <w:rPr>
            <w:rFonts w:ascii="Helvetica" w:hAnsi="Helvetica" w:cs="Helvetica"/>
            <w:sz w:val="22"/>
            <w:szCs w:val="22"/>
            <w:lang w:val="en-US"/>
          </w:rPr>
          <w:delText>y</w:delText>
        </w:r>
      </w:del>
      <w:r>
        <w:rPr>
          <w:rFonts w:ascii="Helvetica" w:hAnsi="Helvetica" w:cs="Helvetica"/>
          <w:sz w:val="22"/>
          <w:szCs w:val="22"/>
          <w:lang w:val="en-US"/>
        </w:rPr>
        <w:t xml:space="preserve">, </w:t>
      </w:r>
      <w:ins w:id="86" w:author="Heather Kharouba" w:date="2019-02-13T14:05:00Z">
        <w:r w:rsidR="00114883">
          <w:rPr>
            <w:rFonts w:ascii="Helvetica" w:hAnsi="Helvetica" w:cs="Helvetica"/>
            <w:sz w:val="22"/>
            <w:szCs w:val="22"/>
            <w:lang w:val="en-US"/>
          </w:rPr>
          <w:t xml:space="preserve">we could predict that </w:t>
        </w:r>
      </w:ins>
      <w:r>
        <w:rPr>
          <w:rFonts w:ascii="Helvetica" w:hAnsi="Helvetica" w:cs="Helvetica"/>
          <w:sz w:val="22"/>
          <w:szCs w:val="22"/>
          <w:lang w:val="en-US"/>
        </w:rPr>
        <w:t xml:space="preserve">interactions </w:t>
      </w:r>
      <w:r w:rsidR="00EE0C5D">
        <w:rPr>
          <w:rFonts w:ascii="Helvetica" w:hAnsi="Helvetica" w:cs="Helvetica"/>
          <w:sz w:val="22"/>
          <w:szCs w:val="22"/>
          <w:lang w:val="en-US"/>
        </w:rPr>
        <w:t>might</w:t>
      </w:r>
      <w:r w:rsidR="000C198A">
        <w:rPr>
          <w:rFonts w:ascii="Helvetica" w:hAnsi="Helvetica" w:cs="Helvetica"/>
          <w:sz w:val="22"/>
          <w:szCs w:val="22"/>
          <w:lang w:val="en-US"/>
        </w:rPr>
        <w:t xml:space="preserve"> become less mismatched</w:t>
      </w:r>
      <w:ins w:id="87" w:author="Heather Kharouba" w:date="2019-02-13T14:02:00Z">
        <w:r w:rsidR="004B4A2C">
          <w:rPr>
            <w:rFonts w:ascii="Helvetica" w:hAnsi="Helvetica" w:cs="Helvetica"/>
            <w:sz w:val="22"/>
            <w:szCs w:val="22"/>
            <w:lang w:val="en-US"/>
          </w:rPr>
          <w:t xml:space="preserve"> </w:t>
        </w:r>
      </w:ins>
      <w:commentRangeEnd w:id="74"/>
      <w:ins w:id="88" w:author="Heather Kharouba" w:date="2019-02-13T15:00:00Z">
        <w:r w:rsidR="0022552C">
          <w:rPr>
            <w:rStyle w:val="CommentReference"/>
          </w:rPr>
          <w:commentReference w:id="74"/>
        </w:r>
      </w:ins>
      <w:ins w:id="90" w:author="Heather Kharouba" w:date="2019-02-13T14:08:00Z">
        <w:r w:rsidR="00995F08">
          <w:rPr>
            <w:rFonts w:ascii="Helvetica" w:hAnsi="Helvetica" w:cs="Helvetica"/>
            <w:sz w:val="22"/>
            <w:szCs w:val="22"/>
            <w:lang w:val="en-US"/>
          </w:rPr>
          <w:t xml:space="preserve">due to climate change </w:t>
        </w:r>
      </w:ins>
      <w:ins w:id="91" w:author="Heather Kharouba" w:date="2019-02-13T14:02:00Z">
        <w:r w:rsidR="004B4A2C">
          <w:rPr>
            <w:rFonts w:ascii="Helvetica" w:hAnsi="Helvetica" w:cs="Helvetica"/>
            <w:sz w:val="22"/>
            <w:szCs w:val="22"/>
            <w:lang w:val="en-US"/>
          </w:rPr>
          <w:t>(i.e. move towards the center of the x axis)</w:t>
        </w:r>
      </w:ins>
      <w:r w:rsidR="000C198A">
        <w:rPr>
          <w:rFonts w:ascii="Helvetica" w:hAnsi="Helvetica" w:cs="Helvetica"/>
          <w:sz w:val="22"/>
          <w:szCs w:val="22"/>
          <w:lang w:val="en-US"/>
        </w:rPr>
        <w:t xml:space="preserve"> if </w:t>
      </w:r>
      <w:r w:rsidR="00657DB3">
        <w:rPr>
          <w:rFonts w:ascii="Helvetica" w:hAnsi="Helvetica" w:cs="Helvetica"/>
          <w:sz w:val="22"/>
          <w:szCs w:val="22"/>
          <w:lang w:val="en-US"/>
        </w:rPr>
        <w:t>the relative timing of the interaction is</w:t>
      </w:r>
      <w:ins w:id="92" w:author="Elizabeth Wolkovich" w:date="2019-01-02T13:03:00Z">
        <w:r w:rsidR="001B593A">
          <w:rPr>
            <w:rFonts w:ascii="Helvetica" w:hAnsi="Helvetica" w:cs="Helvetica"/>
            <w:sz w:val="22"/>
            <w:szCs w:val="22"/>
            <w:lang w:val="en-US"/>
          </w:rPr>
          <w:t>:</w:t>
        </w:r>
      </w:ins>
      <w:r w:rsidR="00657DB3">
        <w:rPr>
          <w:rFonts w:ascii="Helvetica" w:hAnsi="Helvetica" w:cs="Helvetica"/>
          <w:sz w:val="22"/>
          <w:szCs w:val="22"/>
          <w:lang w:val="en-US"/>
        </w:rPr>
        <w:t xml:space="preserve"> at either limit of the curve </w:t>
      </w:r>
      <w:del w:id="93" w:author="Heather Kharouba" w:date="2019-02-13T15:31:00Z">
        <w:r w:rsidR="005F1516" w:rsidDel="00465019">
          <w:rPr>
            <w:rFonts w:ascii="Helvetica" w:hAnsi="Helvetica" w:cs="Helvetica"/>
            <w:sz w:val="22"/>
            <w:szCs w:val="22"/>
            <w:lang w:val="en-US"/>
          </w:rPr>
          <w:delText>(</w:delText>
        </w:r>
      </w:del>
      <w:ins w:id="94" w:author="Heather Kharouba" w:date="2019-02-13T14:03:00Z">
        <w:r w:rsidR="004B4A2C">
          <w:rPr>
            <w:rFonts w:ascii="Helvetica" w:hAnsi="Helvetica" w:cs="Helvetica"/>
            <w:sz w:val="22"/>
            <w:szCs w:val="22"/>
            <w:lang w:val="en-US"/>
          </w:rPr>
          <w:t xml:space="preserve"> </w:t>
        </w:r>
      </w:ins>
      <w:ins w:id="95" w:author="Heather Kharouba" w:date="2019-02-13T15:31:00Z">
        <w:r w:rsidR="00465019">
          <w:rPr>
            <w:rFonts w:ascii="Helvetica" w:hAnsi="Helvetica" w:cs="Helvetica"/>
            <w:sz w:val="22"/>
            <w:szCs w:val="22"/>
            <w:lang w:val="en-US"/>
          </w:rPr>
          <w:t>(</w:t>
        </w:r>
      </w:ins>
      <w:bookmarkStart w:id="96" w:name="_GoBack"/>
      <w:bookmarkEnd w:id="96"/>
      <w:r w:rsidR="005F1516">
        <w:rPr>
          <w:rFonts w:ascii="Helvetica" w:hAnsi="Helvetica" w:cs="Helvetica"/>
          <w:sz w:val="22"/>
          <w:szCs w:val="22"/>
          <w:lang w:val="en-US"/>
        </w:rPr>
        <w:t>e.g. bet-hedging in variable environments</w:t>
      </w:r>
      <w:r w:rsidR="00C500CF">
        <w:rPr>
          <w:rFonts w:ascii="Helvetica" w:hAnsi="Helvetica" w:cs="Helvetica"/>
          <w:sz w:val="22"/>
          <w:szCs w:val="22"/>
          <w:lang w:val="en-US"/>
        </w:rPr>
        <w:t xml:space="preserve"> (Danforth 1999)</w:t>
      </w:r>
      <w:r w:rsidR="005F1516">
        <w:rPr>
          <w:rFonts w:ascii="Helvetica" w:hAnsi="Helvetica" w:cs="Helvetica"/>
          <w:sz w:val="22"/>
          <w:szCs w:val="22"/>
          <w:lang w:val="en-US"/>
        </w:rPr>
        <w:t>)</w:t>
      </w:r>
      <w:r w:rsidR="00ED7F9E">
        <w:rPr>
          <w:rFonts w:ascii="Helvetica" w:hAnsi="Helvetica" w:cs="Helvetica"/>
          <w:sz w:val="22"/>
          <w:szCs w:val="22"/>
          <w:lang w:val="en-US"/>
        </w:rPr>
        <w:t xml:space="preserve">, </w:t>
      </w:r>
      <w:ins w:id="97" w:author="Elizabeth Wolkovich" w:date="2019-01-02T13:03:00Z">
        <w:r w:rsidR="001B593A">
          <w:rPr>
            <w:rFonts w:ascii="Helvetica" w:hAnsi="Helvetica" w:cs="Helvetica"/>
            <w:sz w:val="22"/>
            <w:szCs w:val="22"/>
            <w:lang w:val="en-US"/>
          </w:rPr>
          <w:t xml:space="preserve">or if </w:t>
        </w:r>
      </w:ins>
      <w:ins w:id="98" w:author="Heather Kharouba" w:date="2018-12-19T12:38:00Z">
        <w:r w:rsidR="00685E1F">
          <w:rPr>
            <w:rFonts w:ascii="Helvetica" w:hAnsi="Helvetica" w:cs="Helvetica"/>
            <w:sz w:val="22"/>
            <w:szCs w:val="22"/>
            <w:lang w:val="en-US"/>
          </w:rPr>
          <w:t>phenological cues were not historically correlated</w:t>
        </w:r>
      </w:ins>
      <w:ins w:id="99" w:author="Elizabeth Wolkovich" w:date="2019-01-02T13:03:00Z">
        <w:r w:rsidR="001B593A">
          <w:rPr>
            <w:rFonts w:ascii="Helvetica" w:hAnsi="Helvetica" w:cs="Helvetica"/>
            <w:sz w:val="22"/>
            <w:szCs w:val="22"/>
            <w:lang w:val="en-US"/>
          </w:rPr>
          <w:t xml:space="preserve"> and</w:t>
        </w:r>
      </w:ins>
      <w:ins w:id="100" w:author="Heather Kharouba" w:date="2018-12-19T12:38:00Z">
        <w:r w:rsidR="00685E1F">
          <w:rPr>
            <w:rFonts w:ascii="Helvetica" w:hAnsi="Helvetica" w:cs="Helvetica"/>
            <w:sz w:val="22"/>
            <w:szCs w:val="22"/>
            <w:lang w:val="en-US"/>
          </w:rPr>
          <w:t xml:space="preserve"> are now synchronized</w:t>
        </w:r>
      </w:ins>
      <w:r w:rsidR="002459AC" w:rsidRPr="0084274B">
        <w:rPr>
          <w:rFonts w:ascii="Helvetica" w:hAnsi="Helvetica" w:cs="Helvetica"/>
          <w:strike/>
          <w:sz w:val="22"/>
          <w:szCs w:val="22"/>
          <w:lang w:val="en-US"/>
          <w:rPrChange w:id="101" w:author="Heather Kharouba" w:date="2019-02-13T14:03:00Z">
            <w:rPr>
              <w:rFonts w:ascii="Helvetica" w:hAnsi="Helvetica" w:cs="Helvetica"/>
              <w:sz w:val="22"/>
              <w:szCs w:val="22"/>
              <w:lang w:val="en-US"/>
            </w:rPr>
          </w:rPrChange>
        </w:rPr>
        <w:t>,</w:t>
      </w:r>
      <w:r w:rsidR="005F1516" w:rsidRPr="0084274B">
        <w:rPr>
          <w:rFonts w:ascii="Helvetica" w:hAnsi="Helvetica" w:cs="Helvetica"/>
          <w:strike/>
          <w:sz w:val="22"/>
          <w:szCs w:val="22"/>
          <w:lang w:val="en-US"/>
          <w:rPrChange w:id="102" w:author="Heather Kharouba" w:date="2019-02-13T14:03:00Z">
            <w:rPr>
              <w:rFonts w:ascii="Helvetica" w:hAnsi="Helvetica" w:cs="Helvetica"/>
              <w:sz w:val="22"/>
              <w:szCs w:val="22"/>
              <w:lang w:val="en-US"/>
            </w:rPr>
          </w:rPrChange>
        </w:rPr>
        <w:t xml:space="preserve"> </w:t>
      </w:r>
      <w:r w:rsidR="008F3A64" w:rsidRPr="0084274B">
        <w:rPr>
          <w:rFonts w:ascii="Helvetica" w:hAnsi="Helvetica" w:cs="Helvetica"/>
          <w:strike/>
          <w:sz w:val="22"/>
          <w:szCs w:val="22"/>
          <w:lang w:val="en-US"/>
          <w:rPrChange w:id="103" w:author="Heather Kharouba" w:date="2019-02-13T14:03:00Z">
            <w:rPr>
              <w:rFonts w:ascii="Helvetica" w:hAnsi="Helvetica" w:cs="Helvetica"/>
              <w:sz w:val="22"/>
              <w:szCs w:val="22"/>
              <w:lang w:val="en-US"/>
            </w:rPr>
          </w:rPrChange>
        </w:rPr>
        <w:t>or</w:t>
      </w:r>
      <w:r w:rsidR="00657DB3" w:rsidRPr="0084274B">
        <w:rPr>
          <w:rFonts w:ascii="Helvetica" w:hAnsi="Helvetica" w:cs="Helvetica"/>
          <w:strike/>
          <w:sz w:val="22"/>
          <w:szCs w:val="22"/>
          <w:lang w:val="en-US"/>
          <w:rPrChange w:id="104" w:author="Heather Kharouba" w:date="2019-02-13T14:03:00Z">
            <w:rPr>
              <w:rFonts w:ascii="Helvetica" w:hAnsi="Helvetica" w:cs="Helvetica"/>
              <w:sz w:val="22"/>
              <w:szCs w:val="22"/>
              <w:lang w:val="en-US"/>
            </w:rPr>
          </w:rPrChange>
        </w:rPr>
        <w:t xml:space="preserve"> if the phenology of the </w:t>
      </w:r>
      <w:r w:rsidR="006759C1" w:rsidRPr="0084274B">
        <w:rPr>
          <w:rFonts w:ascii="Helvetica" w:hAnsi="Helvetica" w:cs="Helvetica"/>
          <w:strike/>
          <w:sz w:val="22"/>
          <w:szCs w:val="22"/>
          <w:lang w:val="en-US"/>
          <w:rPrChange w:id="105" w:author="Heather Kharouba" w:date="2019-02-13T14:03:00Z">
            <w:rPr>
              <w:rFonts w:ascii="Helvetica" w:hAnsi="Helvetica" w:cs="Helvetica"/>
              <w:sz w:val="22"/>
              <w:szCs w:val="22"/>
              <w:lang w:val="en-US"/>
            </w:rPr>
          </w:rPrChange>
        </w:rPr>
        <w:t>consumer and resource</w:t>
      </w:r>
      <w:r w:rsidR="00657DB3" w:rsidRPr="0084274B">
        <w:rPr>
          <w:rFonts w:ascii="Helvetica" w:hAnsi="Helvetica" w:cs="Helvetica"/>
          <w:strike/>
          <w:sz w:val="22"/>
          <w:szCs w:val="22"/>
          <w:lang w:val="en-US"/>
          <w:rPrChange w:id="106" w:author="Heather Kharouba" w:date="2019-02-13T14:03:00Z">
            <w:rPr>
              <w:rFonts w:ascii="Helvetica" w:hAnsi="Helvetica" w:cs="Helvetica"/>
              <w:sz w:val="22"/>
              <w:szCs w:val="22"/>
              <w:lang w:val="en-US"/>
            </w:rPr>
          </w:rPrChange>
        </w:rPr>
        <w:t xml:space="preserve"> respond at different rates to climate change</w:t>
      </w:r>
      <w:r w:rsidR="00657DB3">
        <w:rPr>
          <w:rFonts w:ascii="Helvetica" w:hAnsi="Helvetica" w:cs="Helvetica"/>
          <w:sz w:val="22"/>
          <w:szCs w:val="22"/>
          <w:lang w:val="en-US"/>
        </w:rPr>
        <w:t xml:space="preserve"> </w:t>
      </w:r>
      <w:r>
        <w:rPr>
          <w:rFonts w:ascii="Helvetica" w:hAnsi="Helvetica" w:cs="Helvetica"/>
          <w:sz w:val="22"/>
          <w:szCs w:val="22"/>
          <w:lang w:val="en-US"/>
        </w:rPr>
        <w:t>(Figure 2c).</w:t>
      </w:r>
      <w:r w:rsidR="00743495">
        <w:rPr>
          <w:rFonts w:ascii="Helvetica" w:hAnsi="Helvetica" w:cs="Helvetica"/>
          <w:sz w:val="22"/>
          <w:szCs w:val="22"/>
          <w:lang w:val="en-US"/>
        </w:rPr>
        <w:t xml:space="preserve"> </w:t>
      </w:r>
      <w:commentRangeEnd w:id="81"/>
      <w:r w:rsidR="00A863E6">
        <w:rPr>
          <w:rStyle w:val="CommentReference"/>
        </w:rPr>
        <w:commentReference w:id="81"/>
      </w:r>
      <w:commentRangeStart w:id="107"/>
      <w:commentRangeStart w:id="108"/>
      <w:r w:rsidR="00743495">
        <w:rPr>
          <w:rFonts w:ascii="Helvetica" w:hAnsi="Helvetica" w:cs="Helvetica"/>
          <w:sz w:val="22"/>
          <w:szCs w:val="22"/>
          <w:lang w:val="en-US"/>
        </w:rPr>
        <w:t xml:space="preserve">Nevertheless, </w:t>
      </w:r>
      <w:r w:rsidR="0088372A">
        <w:rPr>
          <w:rFonts w:ascii="Helvetica" w:hAnsi="Helvetica" w:cs="Helvetica"/>
          <w:sz w:val="22"/>
          <w:szCs w:val="22"/>
          <w:lang w:val="en-US"/>
        </w:rPr>
        <w:t xml:space="preserve">in a system with asynchrony as the baseline, </w:t>
      </w:r>
      <w:r w:rsidR="00743495">
        <w:rPr>
          <w:rFonts w:ascii="Helvetica" w:hAnsi="Helvetica" w:cs="Helvetica"/>
          <w:sz w:val="22"/>
          <w:szCs w:val="22"/>
          <w:lang w:val="en-US"/>
        </w:rPr>
        <w:t xml:space="preserve">the </w:t>
      </w:r>
      <w:r w:rsidR="0088372A">
        <w:rPr>
          <w:rFonts w:ascii="Helvetica" w:hAnsi="Helvetica" w:cs="Helvetica"/>
          <w:sz w:val="22"/>
          <w:szCs w:val="22"/>
          <w:lang w:val="en-US"/>
        </w:rPr>
        <w:t>ability to predict the</w:t>
      </w:r>
      <w:r w:rsidR="00743495">
        <w:rPr>
          <w:rFonts w:ascii="Helvetica" w:hAnsi="Helvetica" w:cs="Helvetica"/>
          <w:sz w:val="22"/>
          <w:szCs w:val="22"/>
          <w:lang w:val="en-US"/>
        </w:rPr>
        <w:t xml:space="preserve"> impact </w:t>
      </w:r>
      <w:r w:rsidR="0088372A">
        <w:rPr>
          <w:rFonts w:ascii="Helvetica" w:hAnsi="Helvetica" w:cs="Helvetica"/>
          <w:sz w:val="22"/>
          <w:szCs w:val="22"/>
          <w:lang w:val="en-US"/>
        </w:rPr>
        <w:t xml:space="preserve">of climate change </w:t>
      </w:r>
      <w:ins w:id="109" w:author="Heather Kharouba" w:date="2019-01-13T20:59:00Z">
        <w:r w:rsidR="000A2341">
          <w:rPr>
            <w:rFonts w:ascii="Helvetica" w:hAnsi="Helvetica" w:cs="Helvetica"/>
            <w:sz w:val="22"/>
            <w:szCs w:val="22"/>
            <w:lang w:val="en-US"/>
          </w:rPr>
          <w:t>on phenological mismatch</w:t>
        </w:r>
      </w:ins>
      <w:r w:rsidR="00743495">
        <w:rPr>
          <w:rFonts w:ascii="Helvetica" w:hAnsi="Helvetica" w:cs="Helvetica"/>
          <w:sz w:val="22"/>
          <w:szCs w:val="22"/>
          <w:lang w:val="en-US"/>
        </w:rPr>
        <w:t xml:space="preserve"> will </w:t>
      </w:r>
      <w:r w:rsidR="0088372A">
        <w:rPr>
          <w:rFonts w:ascii="Helvetica" w:hAnsi="Helvetica" w:cs="Helvetica"/>
          <w:sz w:val="22"/>
          <w:szCs w:val="22"/>
          <w:lang w:val="en-US"/>
        </w:rPr>
        <w:t xml:space="preserve">still </w:t>
      </w:r>
      <w:r w:rsidR="00743495">
        <w:rPr>
          <w:rFonts w:ascii="Helvetica" w:hAnsi="Helvetica" w:cs="Helvetica"/>
          <w:sz w:val="22"/>
          <w:szCs w:val="22"/>
          <w:lang w:val="en-US"/>
        </w:rPr>
        <w:t>depend on the</w:t>
      </w:r>
      <w:r w:rsidR="0031416E">
        <w:rPr>
          <w:rFonts w:ascii="Helvetica" w:hAnsi="Helvetica" w:cs="Helvetica"/>
          <w:sz w:val="22"/>
          <w:szCs w:val="22"/>
          <w:lang w:val="en-US"/>
        </w:rPr>
        <w:t xml:space="preserve"> strength of the relationship</w:t>
      </w:r>
      <w:commentRangeEnd w:id="107"/>
      <w:r w:rsidR="0088372A">
        <w:rPr>
          <w:rStyle w:val="CommentReference"/>
        </w:rPr>
        <w:commentReference w:id="107"/>
      </w:r>
      <w:commentRangeEnd w:id="108"/>
      <w:r w:rsidR="004948A3">
        <w:rPr>
          <w:rStyle w:val="CommentReference"/>
        </w:rPr>
        <w:commentReference w:id="108"/>
      </w:r>
      <w:r w:rsidR="0031416E">
        <w:rPr>
          <w:rFonts w:ascii="Helvetica" w:hAnsi="Helvetica" w:cs="Helvetica"/>
          <w:sz w:val="22"/>
          <w:szCs w:val="22"/>
          <w:lang w:val="en-US"/>
        </w:rPr>
        <w:t>.</w:t>
      </w:r>
    </w:p>
    <w:p w14:paraId="149837CF" w14:textId="7A3F4175"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commentRangeStart w:id="110"/>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w:t>
      </w:r>
      <w:commentRangeEnd w:id="110"/>
      <w:r w:rsidR="00FD1A89">
        <w:rPr>
          <w:rStyle w:val="CommentReference"/>
        </w:rPr>
        <w:commentReference w:id="110"/>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del w:id="111" w:author="Heather Kharouba" w:date="2019-02-13T13:40:00Z">
        <w:r w:rsidR="00086AF5" w:rsidRPr="00AE69BC" w:rsidDel="00FD1A89">
          <w:rPr>
            <w:rFonts w:ascii="Helvetica" w:hAnsi="Helvetica" w:cs="Helvetica"/>
            <w:sz w:val="22"/>
            <w:szCs w:val="22"/>
            <w:lang w:val="en-US"/>
          </w:rPr>
          <w:delText>This is a similar condition for co-evolution, it predicts an arms-race</w:delText>
        </w:r>
      </w:del>
      <w:ins w:id="112" w:author="Elizabeth Wolkovich" w:date="2019-01-02T13:05:00Z">
        <w:del w:id="113" w:author="Heather Kharouba" w:date="2019-02-13T13:40:00Z">
          <w:r w:rsidR="004D7AAD" w:rsidDel="00FD1A89">
            <w:rPr>
              <w:rFonts w:ascii="Helvetica" w:hAnsi="Helvetica" w:cs="Helvetica"/>
              <w:sz w:val="22"/>
              <w:szCs w:val="22"/>
              <w:lang w:val="en-US"/>
            </w:rPr>
            <w:delText>,</w:delText>
          </w:r>
        </w:del>
      </w:ins>
      <w:del w:id="114" w:author="Heather Kharouba" w:date="2019-02-13T13:40:00Z">
        <w:r w:rsidR="00086AF5" w:rsidRPr="00AE69BC" w:rsidDel="00FD1A89">
          <w:rPr>
            <w:rFonts w:ascii="Helvetica" w:hAnsi="Helvetica" w:cs="Helvetica"/>
            <w:sz w:val="22"/>
            <w:szCs w:val="22"/>
            <w:lang w:val="en-US"/>
          </w:rPr>
          <w:delText xml:space="preserve"> but </w:delText>
        </w:r>
        <w:commentRangeStart w:id="115"/>
        <w:r w:rsidR="00086AF5" w:rsidRPr="00AE69BC" w:rsidDel="00FD1A89">
          <w:rPr>
            <w:rFonts w:ascii="Helvetica" w:hAnsi="Helvetica" w:cs="Helvetica"/>
            <w:sz w:val="22"/>
            <w:szCs w:val="22"/>
            <w:lang w:val="en-US"/>
          </w:rPr>
          <w:delText xml:space="preserve">that arms-race varies a lot </w:delText>
        </w:r>
        <w:commentRangeEnd w:id="115"/>
        <w:r w:rsidR="004D7AAD" w:rsidDel="00FD1A89">
          <w:rPr>
            <w:rStyle w:val="CommentReference"/>
          </w:rPr>
          <w:commentReference w:id="115"/>
        </w:r>
        <w:r w:rsidR="00086AF5" w:rsidRPr="00AE69BC" w:rsidDel="00FD1A89">
          <w:rPr>
            <w:rFonts w:ascii="Helvetica" w:hAnsi="Helvetica" w:cs="Helvetica"/>
            <w:sz w:val="22"/>
            <w:szCs w:val="22"/>
            <w:lang w:val="en-US"/>
          </w:rPr>
          <w:delText>under stationary climate versus non</w:delText>
        </w:r>
      </w:del>
      <w:ins w:id="116" w:author="Elizabeth Wolkovich" w:date="2019-01-02T13:05:00Z">
        <w:del w:id="117" w:author="Heather Kharouba" w:date="2019-02-13T13:40:00Z">
          <w:r w:rsidR="004D7AAD" w:rsidDel="00FD1A89">
            <w:rPr>
              <w:rFonts w:ascii="Helvetica" w:hAnsi="Helvetica" w:cs="Helvetica"/>
              <w:sz w:val="22"/>
              <w:szCs w:val="22"/>
              <w:lang w:val="en-US"/>
            </w:rPr>
            <w:delText>-</w:delText>
          </w:r>
        </w:del>
      </w:ins>
      <w:del w:id="118" w:author="Heather Kharouba" w:date="2019-02-13T13:40:00Z">
        <w:r w:rsidR="00086AF5" w:rsidRPr="00AE69BC" w:rsidDel="00FD1A89">
          <w:rPr>
            <w:rFonts w:ascii="Helvetica" w:hAnsi="Helvetica" w:cs="Helvetica"/>
            <w:sz w:val="22"/>
            <w:szCs w:val="22"/>
            <w:lang w:val="en-US"/>
          </w:rPr>
          <w:delText>stationary climate (</w:delText>
        </w:r>
        <w:r w:rsidR="00086AF5" w:rsidRPr="00AE69BC" w:rsidDel="00FD1A89">
          <w:rPr>
            <w:rFonts w:ascii="Helvetica" w:hAnsi="Helvetica" w:cs="Helvetica"/>
            <w:sz w:val="22"/>
            <w:szCs w:val="22"/>
            <w:highlight w:val="yellow"/>
            <w:lang w:val="en-US"/>
          </w:rPr>
          <w:delText>ref</w:delText>
        </w:r>
        <w:r w:rsidR="00086AF5" w:rsidRPr="00AE69BC" w:rsidDel="00FD1A89">
          <w:rPr>
            <w:rFonts w:ascii="Helvetica" w:hAnsi="Helvetica" w:cs="Helvetica"/>
            <w:sz w:val="22"/>
            <w:szCs w:val="22"/>
            <w:lang w:val="en-US"/>
          </w:rPr>
          <w:delText xml:space="preserve">). </w:delText>
        </w:r>
      </w:del>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w:t>
      </w:r>
      <w:ins w:id="119" w:author="Heather Kharouba" w:date="2019-02-13T13:44:00Z">
        <w:r w:rsidR="00AB00B2">
          <w:rPr>
            <w:rFonts w:ascii="Helvetica" w:hAnsi="Helvetica" w:cs="Helvetica"/>
            <w:sz w:val="22"/>
            <w:szCs w:val="22"/>
            <w:lang w:val="en-US"/>
          </w:rPr>
          <w:t xml:space="preserve"> </w:t>
        </w:r>
        <w:r w:rsidR="00AB00B2" w:rsidRPr="00AE69BC">
          <w:rPr>
            <w:rFonts w:ascii="Helvetica" w:hAnsi="Helvetica" w:cs="Helvetica"/>
            <w:sz w:val="22"/>
            <w:szCs w:val="22"/>
            <w:lang w:val="en-US"/>
          </w:rPr>
          <w:t>designing</w:t>
        </w:r>
      </w:ins>
      <w:r w:rsidR="00C44037">
        <w:rPr>
          <w:rFonts w:ascii="Helvetica" w:hAnsi="Helvetica" w:cs="Helvetica"/>
          <w:sz w:val="22"/>
          <w:szCs w:val="22"/>
          <w:lang w:val="en-US"/>
        </w:rPr>
        <w:t xml:space="preserve"> fundamental</w:t>
      </w:r>
      <w:r w:rsidR="00E06B21" w:rsidRPr="00AE69BC">
        <w:rPr>
          <w:rFonts w:ascii="Helvetica" w:hAnsi="Helvetica" w:cs="Helvetica"/>
          <w:sz w:val="22"/>
          <w:szCs w:val="22"/>
          <w:lang w:val="en-US"/>
        </w:rPr>
        <w:t xml:space="preserve"> studies.</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1567874F"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3F20DB19"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test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phenological mismatch </w:t>
      </w:r>
      <w:r w:rsidR="00941AE2" w:rsidRPr="00D726D8">
        <w:rPr>
          <w:rFonts w:ascii="Helvetica" w:hAnsi="Helvetica" w:cs="Segoe UI"/>
          <w:color w:val="212121"/>
          <w:sz w:val="22"/>
          <w:szCs w:val="22"/>
          <w:shd w:val="clear" w:color="auto" w:fill="FFFFFF"/>
        </w:rPr>
        <w:t>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4E307164"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0F2B9D4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231B3B02"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non-linearity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150E1592"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20" w:author="Elizabeth Wolkovich" w:date="2019-01-20T12:11:00Z"/>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ins w:id="121" w:author="Heather Kharouba" w:date="2019-02-13T13:30:00Z">
        <w:r w:rsidR="00927F1B">
          <w:rPr>
            <w:rFonts w:ascii="Helvetica" w:hAnsi="Helvetica" w:cs="Helvetica"/>
            <w:sz w:val="22"/>
            <w:szCs w:val="22"/>
            <w:lang w:val="en-US"/>
          </w:rPr>
          <w:t xml:space="preserve"> and testing the assumptions of the Cushing hypothesis</w:t>
        </w:r>
      </w:ins>
      <w:r w:rsidR="00276937" w:rsidRPr="00AE69BC">
        <w:rPr>
          <w:rFonts w:ascii="Helvetica" w:hAnsi="Helvetica" w:cs="Helvetica"/>
          <w:sz w:val="22"/>
          <w:szCs w:val="22"/>
          <w:lang w:val="en-US"/>
        </w:rPr>
        <w:t xml:space="preserve">. </w:t>
      </w:r>
      <w:commentRangeStart w:id="122"/>
      <w:ins w:id="123" w:author="Heather Kharouba" w:date="2019-02-13T13:30:00Z">
        <w:r w:rsidR="005C5C49">
          <w:rPr>
            <w:rFonts w:ascii="Helvetica" w:hAnsi="Helvetica" w:cs="Helvetica"/>
            <w:sz w:val="22"/>
            <w:szCs w:val="22"/>
            <w:lang w:val="en-US"/>
          </w:rPr>
          <w:t>Regardless of aim, i</w:t>
        </w:r>
      </w:ins>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ins w:id="124" w:author="Heather Kharouba" w:date="2019-02-13T13:30:00Z">
        <w:r w:rsidR="005C5C49">
          <w:rPr>
            <w:rFonts w:ascii="Helvetica" w:hAnsi="Helvetica" w:cs="Helvetica"/>
            <w:sz w:val="22"/>
            <w:szCs w:val="22"/>
            <w:lang w:val="en-US"/>
          </w:rPr>
          <w:t>.</w:t>
        </w:r>
      </w:ins>
      <w:ins w:id="125" w:author="Heather Kharouba" w:date="2019-02-13T13:17:00Z">
        <w:r w:rsidR="005C5C49">
          <w:rPr>
            <w:rFonts w:ascii="Helvetica" w:hAnsi="Helvetica" w:cs="Helvetica"/>
            <w:sz w:val="22"/>
            <w:szCs w:val="22"/>
            <w:lang w:val="en-US"/>
          </w:rPr>
          <w:t xml:space="preserve"> </w:t>
        </w:r>
      </w:ins>
      <w:ins w:id="126" w:author="Heather Kharouba" w:date="2019-02-13T13:31:00Z">
        <w:r w:rsidR="0089237B">
          <w:rPr>
            <w:rFonts w:ascii="Helvetica" w:hAnsi="Helvetica" w:cs="Helvetica"/>
            <w:sz w:val="22"/>
            <w:szCs w:val="22"/>
            <w:lang w:val="en-US"/>
          </w:rPr>
          <w:t xml:space="preserve">For example, </w:t>
        </w:r>
      </w:ins>
      <w:ins w:id="127" w:author="Heather Kharouba" w:date="2019-02-13T13:17:00Z">
        <w:r w:rsidR="0089237B">
          <w:rPr>
            <w:rFonts w:ascii="Helvetica" w:hAnsi="Helvetica" w:cs="Helvetica"/>
            <w:sz w:val="22"/>
            <w:szCs w:val="22"/>
            <w:lang w:val="en-US"/>
          </w:rPr>
          <w:t>t</w:t>
        </w:r>
        <w:r w:rsidR="001E2BEA">
          <w:rPr>
            <w:rFonts w:ascii="Helvetica" w:hAnsi="Helvetica" w:cs="Helvetica"/>
            <w:sz w:val="22"/>
            <w:szCs w:val="22"/>
            <w:lang w:val="en-US"/>
          </w:rPr>
          <w:t>esting any mechanism related to life history theory requires data about ontogeny</w:t>
        </w:r>
      </w:ins>
      <w:r w:rsidR="005F323E">
        <w:rPr>
          <w:rFonts w:ascii="Helvetica" w:hAnsi="Helvetica" w:cs="Helvetica"/>
          <w:sz w:val="22"/>
          <w:szCs w:val="22"/>
          <w:lang w:val="en-US"/>
        </w:rPr>
        <w:t>.</w:t>
      </w:r>
      <w:r w:rsidR="004403E0">
        <w:rPr>
          <w:rFonts w:ascii="Helvetica" w:hAnsi="Helvetica" w:cs="Helvetica"/>
          <w:sz w:val="22"/>
          <w:szCs w:val="22"/>
          <w:lang w:val="en-US"/>
        </w:rPr>
        <w:t xml:space="preserve"> </w:t>
      </w:r>
      <w:commentRangeEnd w:id="122"/>
      <w:r w:rsidR="0089237B">
        <w:rPr>
          <w:rStyle w:val="CommentReference"/>
        </w:rPr>
        <w:commentReference w:id="122"/>
      </w:r>
      <w:r w:rsidR="004403E0">
        <w:rPr>
          <w:rFonts w:ascii="Helvetica" w:hAnsi="Helvetica" w:cs="Helvetica"/>
          <w:sz w:val="22"/>
          <w:szCs w:val="22"/>
          <w:lang w:val="en-US"/>
        </w:rPr>
        <w:t xml:space="preserve">For example, in the great tit-winter moth system, caterpillar biomass sampling is usually conducted a few times a week (e.g., HMK041) and the larval stage of the winter moth life cycle is typically 8-10 weeks </w:t>
      </w:r>
      <w:ins w:id="128" w:author="Heather Kharouba" w:date="2019-02-13T12:50:00Z">
        <w:r w:rsidR="00E707EB">
          <w:rPr>
            <w:rFonts w:ascii="Helvetica" w:hAnsi="Helvetica" w:cs="Helvetica"/>
            <w:sz w:val="22"/>
            <w:szCs w:val="22"/>
            <w:lang w:val="en-US"/>
          </w:rPr>
          <w:t xml:space="preserve">so researchers are able to get an accurate estimate of growth and development for this life cycle stage </w:t>
        </w:r>
      </w:ins>
      <w:r w:rsidR="004403E0">
        <w:rPr>
          <w:rFonts w:ascii="Helvetica" w:hAnsi="Helvetica" w:cs="Helvetica"/>
          <w:sz w:val="22"/>
          <w:szCs w:val="22"/>
          <w:lang w:val="en-US"/>
        </w:rPr>
        <w:t xml:space="preserve">(need to find a better ref). </w:t>
      </w:r>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much 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(Kitchell and Carpenter)</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ins w:id="129" w:author="Heather Kharouba" w:date="2019-02-13T13:04:00Z">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ins>
      <w:ins w:id="130" w:author="Heather Kharouba" w:date="2019-02-13T13:14:00Z">
        <w:r w:rsidR="001E2BEA">
          <w:rPr>
            <w:rFonts w:ascii="Helvetica" w:hAnsi="Helvetica" w:cs="Helvetica"/>
            <w:sz w:val="22"/>
            <w:szCs w:val="22"/>
            <w:lang w:val="en-US"/>
          </w:rPr>
          <w:t>, potentially overlapping,</w:t>
        </w:r>
      </w:ins>
      <w:ins w:id="131" w:author="Heather Kharouba" w:date="2019-02-13T13:04:00Z">
        <w:r w:rsidR="004B2687">
          <w:rPr>
            <w:rFonts w:ascii="Helvetica" w:hAnsi="Helvetica" w:cs="Helvetica"/>
            <w:sz w:val="22"/>
            <w:szCs w:val="22"/>
            <w:lang w:val="en-US"/>
          </w:rPr>
          <w:t xml:space="preserve"> generations, determining the seasonal order </w:t>
        </w:r>
      </w:ins>
      <w:ins w:id="132" w:author="Heather Kharouba" w:date="2019-02-13T13:08:00Z">
        <w:r w:rsidR="00547058">
          <w:rPr>
            <w:rFonts w:ascii="Helvetica" w:hAnsi="Helvetica" w:cs="Helvetica"/>
            <w:sz w:val="22"/>
            <w:szCs w:val="22"/>
            <w:lang w:val="en-US"/>
          </w:rPr>
          <w:t xml:space="preserve">of </w:t>
        </w:r>
      </w:ins>
      <w:ins w:id="133" w:author="Heather Kharouba" w:date="2019-02-13T13:14:00Z">
        <w:r w:rsidR="001E2BEA">
          <w:rPr>
            <w:rFonts w:ascii="Helvetica" w:hAnsi="Helvetica" w:cs="Helvetica"/>
            <w:sz w:val="22"/>
            <w:szCs w:val="22"/>
            <w:lang w:val="en-US"/>
          </w:rPr>
          <w:t xml:space="preserve">the </w:t>
        </w:r>
      </w:ins>
      <w:ins w:id="134" w:author="Heather Kharouba" w:date="2019-02-13T13:08:00Z">
        <w:r w:rsidR="00547058">
          <w:rPr>
            <w:rFonts w:ascii="Helvetica" w:hAnsi="Helvetica" w:cs="Helvetica"/>
            <w:sz w:val="22"/>
            <w:szCs w:val="22"/>
            <w:lang w:val="en-US"/>
          </w:rPr>
          <w:t xml:space="preserve">consumer vs. producer </w:t>
        </w:r>
      </w:ins>
      <w:ins w:id="135" w:author="Heather Kharouba" w:date="2019-02-13T13:04:00Z">
        <w:r w:rsidR="004B2687">
          <w:rPr>
            <w:rFonts w:ascii="Helvetica" w:hAnsi="Helvetica" w:cs="Helvetica"/>
            <w:sz w:val="22"/>
            <w:szCs w:val="22"/>
            <w:lang w:val="en-US"/>
          </w:rPr>
          <w:t>is</w:t>
        </w:r>
      </w:ins>
      <w:ins w:id="136" w:author="Heather Kharouba" w:date="2019-02-13T13:07:00Z">
        <w:r w:rsidR="00E96A0A">
          <w:rPr>
            <w:rFonts w:ascii="Helvetica" w:hAnsi="Helvetica" w:cs="Helvetica"/>
            <w:sz w:val="22"/>
            <w:szCs w:val="22"/>
            <w:lang w:val="en-US"/>
          </w:rPr>
          <w:t xml:space="preserve"> necessary to assess the </w:t>
        </w:r>
      </w:ins>
      <w:ins w:id="137" w:author="Heather Kharouba" w:date="2019-02-13T13:18:00Z">
        <w:r w:rsidR="001E2BEA">
          <w:rPr>
            <w:rFonts w:ascii="Helvetica" w:hAnsi="Helvetica" w:cs="Helvetica"/>
            <w:sz w:val="22"/>
            <w:szCs w:val="22"/>
            <w:lang w:val="en-US"/>
          </w:rPr>
          <w:t xml:space="preserve">degree of </w:t>
        </w:r>
      </w:ins>
      <w:ins w:id="138" w:author="Heather Kharouba" w:date="2019-02-13T13:07:00Z">
        <w:r w:rsidR="00E96A0A">
          <w:rPr>
            <w:rFonts w:ascii="Helvetica" w:hAnsi="Helvetica" w:cs="Helvetica"/>
            <w:sz w:val="22"/>
            <w:szCs w:val="22"/>
            <w:lang w:val="en-US"/>
          </w:rPr>
          <w:t>dependence of the consumer on the producer</w:t>
        </w:r>
      </w:ins>
      <w:ins w:id="139" w:author="Heather Kharouba" w:date="2019-02-13T13:18:00Z">
        <w:r w:rsidR="001E2BEA">
          <w:rPr>
            <w:rFonts w:ascii="Helvetica" w:hAnsi="Helvetica" w:cs="Helvetica"/>
            <w:sz w:val="22"/>
            <w:szCs w:val="22"/>
            <w:lang w:val="en-US"/>
          </w:rPr>
          <w:t>.</w:t>
        </w:r>
      </w:ins>
      <w:del w:id="140" w:author="Heather Kharouba" w:date="2019-02-13T13:18:00Z">
        <w:r w:rsidR="00DD54E4" w:rsidDel="001E2BEA">
          <w:rPr>
            <w:rFonts w:ascii="Helvetica" w:hAnsi="Helvetica" w:cs="Helvetica"/>
            <w:sz w:val="22"/>
            <w:szCs w:val="22"/>
            <w:lang w:val="en-US"/>
          </w:rPr>
          <w:delText>,</w:delText>
        </w:r>
        <w:r w:rsidR="00A76F84" w:rsidDel="001E2BEA">
          <w:rPr>
            <w:rFonts w:ascii="Helvetica" w:hAnsi="Helvetica" w:cs="Helvetica"/>
            <w:sz w:val="22"/>
            <w:szCs w:val="22"/>
            <w:lang w:val="en-US"/>
          </w:rPr>
          <w:delText xml:space="preserve"> </w:delText>
        </w:r>
        <w:r w:rsidR="002131C9" w:rsidDel="001E2BEA">
          <w:rPr>
            <w:rFonts w:ascii="Helvetica" w:hAnsi="Helvetica" w:cs="Helvetica"/>
            <w:sz w:val="22"/>
            <w:szCs w:val="22"/>
            <w:lang w:val="en-US"/>
          </w:rPr>
          <w:delText>and</w:delText>
        </w:r>
      </w:del>
      <w:r w:rsidR="00C21699">
        <w:rPr>
          <w:rFonts w:ascii="Helvetica" w:hAnsi="Helvetica" w:cs="Helvetica"/>
          <w:sz w:val="22"/>
          <w:szCs w:val="22"/>
          <w:lang w:val="en-US"/>
        </w:rPr>
        <w:t xml:space="preserve"> </w:t>
      </w:r>
      <w:del w:id="141" w:author="Heather Kharouba" w:date="2019-02-13T13:17:00Z">
        <w:r w:rsidR="003D36ED" w:rsidDel="001E2BEA">
          <w:rPr>
            <w:rFonts w:ascii="Helvetica" w:hAnsi="Helvetica" w:cs="Helvetica"/>
            <w:sz w:val="22"/>
            <w:szCs w:val="22"/>
            <w:lang w:val="en-US"/>
          </w:rPr>
          <w:delText>may prevent testing any mechanism related to</w:delText>
        </w:r>
        <w:r w:rsidR="0003557F" w:rsidDel="001E2BEA">
          <w:rPr>
            <w:rFonts w:ascii="Helvetica" w:hAnsi="Helvetica" w:cs="Helvetica"/>
            <w:sz w:val="22"/>
            <w:szCs w:val="22"/>
            <w:lang w:val="en-US"/>
          </w:rPr>
          <w:delText xml:space="preserve"> life history theory</w:delText>
        </w:r>
        <w:r w:rsidR="003D36ED" w:rsidDel="001E2BEA">
          <w:rPr>
            <w:rFonts w:ascii="Helvetica" w:hAnsi="Helvetica" w:cs="Helvetica"/>
            <w:sz w:val="22"/>
            <w:szCs w:val="22"/>
            <w:lang w:val="en-US"/>
          </w:rPr>
          <w:delText>,</w:delText>
        </w:r>
        <w:r w:rsidR="00B97716" w:rsidDel="001E2BEA">
          <w:rPr>
            <w:rFonts w:ascii="Helvetica" w:hAnsi="Helvetica" w:cs="Helvetica"/>
            <w:sz w:val="22"/>
            <w:szCs w:val="22"/>
            <w:lang w:val="en-US"/>
          </w:rPr>
          <w:delText xml:space="preserve"> which requires data about ontogeny</w:delText>
        </w:r>
        <w:r w:rsidR="0003557F" w:rsidDel="001E2BEA">
          <w:rPr>
            <w:rFonts w:ascii="Helvetica" w:hAnsi="Helvetica" w:cs="Helvetica"/>
            <w:sz w:val="22"/>
            <w:szCs w:val="22"/>
            <w:lang w:val="en-US"/>
          </w:rPr>
          <w:delText>.</w:delText>
        </w:r>
        <w:r w:rsidR="00862EB6" w:rsidDel="001E2BEA">
          <w:rPr>
            <w:rFonts w:ascii="Helvetica" w:hAnsi="Helvetica" w:cs="Helvetica"/>
            <w:sz w:val="22"/>
            <w:szCs w:val="22"/>
            <w:lang w:val="en-US"/>
          </w:rPr>
          <w:delText xml:space="preserve"> </w:delText>
        </w:r>
      </w:del>
    </w:p>
    <w:p w14:paraId="7E54E637" w14:textId="2A376D00"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ins w:id="142" w:author="Elizabeth Wolkovich" w:date="2019-01-20T12:11:00Z">
        <w:r>
          <w:rPr>
            <w:rFonts w:ascii="Helvetica" w:hAnsi="Helvetica" w:cs="Helvetica"/>
            <w:sz w:val="22"/>
            <w:szCs w:val="22"/>
            <w:lang w:val="en-US"/>
          </w:rPr>
          <w:tab/>
        </w:r>
      </w:ins>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ins w:id="143" w:author="Heather Kharouba" w:date="2019-02-13T13:27:00Z">
        <w:r w:rsidR="00701331">
          <w:rPr>
            <w:rFonts w:ascii="Helvetica" w:hAnsi="Helvetica" w:cs="Helvetica"/>
            <w:sz w:val="22"/>
            <w:szCs w:val="22"/>
            <w:lang w:val="en-US"/>
          </w:rPr>
          <w:t xml:space="preserve"> (Figure 1b-d)</w:t>
        </w:r>
      </w:ins>
      <w:r w:rsidR="0075494B">
        <w:rPr>
          <w:rFonts w:ascii="Helvetica" w:hAnsi="Helvetica" w:cs="Helvetica"/>
          <w:sz w:val="22"/>
          <w:szCs w:val="22"/>
          <w:lang w:val="en-US"/>
        </w:rPr>
        <w:t xml:space="preserve">. </w:t>
      </w:r>
      <w:commentRangeStart w:id="144"/>
      <w:r w:rsidR="0075494B">
        <w:rPr>
          <w:rFonts w:ascii="Helvetica" w:hAnsi="Helvetica" w:cs="Helvetica"/>
          <w:sz w:val="22"/>
          <w:szCs w:val="22"/>
          <w:lang w:val="en-US"/>
        </w:rPr>
        <w:t>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ins w:id="145" w:author="Heather Kharouba" w:date="2019-02-13T13:24:00Z">
        <w:r w:rsidR="00993CE2">
          <w:rPr>
            <w:rFonts w:ascii="Helvetica" w:hAnsi="Helvetica" w:cs="Helvetica"/>
            <w:sz w:val="22"/>
            <w:szCs w:val="22"/>
            <w:lang w:val="en-US"/>
          </w:rPr>
          <w:t>during</w:t>
        </w:r>
      </w:ins>
      <w:del w:id="146" w:author="Heather Kharouba" w:date="2019-02-13T13:24:00Z">
        <w:r w:rsidDel="00993CE2">
          <w:rPr>
            <w:rFonts w:ascii="Helvetica" w:hAnsi="Helvetica" w:cs="Helvetica"/>
            <w:sz w:val="22"/>
            <w:szCs w:val="22"/>
            <w:lang w:val="en-US"/>
          </w:rPr>
          <w:delText>throughout</w:delText>
        </w:r>
      </w:del>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ins w:id="147" w:author="Heather Kharouba" w:date="2019-02-13T13:27:00Z">
        <w:r w:rsidR="00196095">
          <w:rPr>
            <w:rFonts w:ascii="Helvetica" w:hAnsi="Helvetica" w:cs="Helvetica"/>
            <w:sz w:val="22"/>
            <w:szCs w:val="22"/>
            <w:lang w:val="en-US"/>
          </w:rPr>
          <w:t xml:space="preserve"> and thus do not meet the assumption of the hypothesis</w:t>
        </w:r>
      </w:ins>
      <w:r>
        <w:rPr>
          <w:rFonts w:ascii="Helvetica" w:hAnsi="Helvetica" w:cs="Helvetica"/>
          <w:sz w:val="22"/>
          <w:szCs w:val="22"/>
          <w:lang w:val="en-US"/>
        </w:rPr>
        <w:t xml:space="preserve">. </w:t>
      </w:r>
      <w:ins w:id="148" w:author="Heather Kharouba" w:date="2019-02-13T13:28:00Z">
        <w:r w:rsidR="00196095">
          <w:rPr>
            <w:rFonts w:ascii="Helvetica" w:hAnsi="Helvetica" w:cs="Helvetica"/>
            <w:sz w:val="22"/>
            <w:szCs w:val="22"/>
            <w:lang w:val="en-US"/>
          </w:rPr>
          <w:t xml:space="preserve">Without more frequent data, </w:t>
        </w:r>
      </w:ins>
      <w:del w:id="149" w:author="Heather Kharouba" w:date="2019-02-13T13:28:00Z">
        <w:r w:rsidDel="00196095">
          <w:rPr>
            <w:rFonts w:ascii="Helvetica" w:hAnsi="Helvetica" w:cs="Helvetica"/>
            <w:sz w:val="22"/>
            <w:szCs w:val="22"/>
            <w:lang w:val="en-US"/>
          </w:rPr>
          <w:delText xml:space="preserve">This can make measuring </w:delText>
        </w:r>
      </w:del>
      <w:ins w:id="150" w:author="Heather Kharouba" w:date="2019-02-13T13:28:00Z">
        <w:r w:rsidR="00196095">
          <w:rPr>
            <w:rFonts w:ascii="Helvetica" w:hAnsi="Helvetica" w:cs="Helvetica"/>
            <w:sz w:val="22"/>
            <w:szCs w:val="22"/>
            <w:lang w:val="en-US"/>
          </w:rPr>
          <w:t xml:space="preserve">accurately estimating </w:t>
        </w:r>
      </w:ins>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ins w:id="151" w:author="Heather Kharouba" w:date="2019-02-13T13:35:00Z">
        <w:r w:rsidR="00024C74">
          <w:rPr>
            <w:rFonts w:ascii="Helvetica" w:hAnsi="Helvetica" w:cs="Helvetica"/>
            <w:sz w:val="22"/>
            <w:szCs w:val="22"/>
            <w:lang w:val="en-US"/>
          </w:rPr>
          <w:t xml:space="preserve">the lower trophic levels of </w:t>
        </w:r>
      </w:ins>
      <w:r>
        <w:rPr>
          <w:rFonts w:ascii="Helvetica" w:hAnsi="Helvetica" w:cs="Helvetica"/>
          <w:sz w:val="22"/>
          <w:szCs w:val="22"/>
          <w:lang w:val="en-US"/>
        </w:rPr>
        <w:t xml:space="preserve">some aquatic systems </w:t>
      </w:r>
      <w:ins w:id="152" w:author="Heather Kharouba" w:date="2019-02-13T13:28:00Z">
        <w:r w:rsidR="00196095">
          <w:rPr>
            <w:rFonts w:ascii="Helvetica" w:hAnsi="Helvetica" w:cs="Helvetica"/>
            <w:sz w:val="22"/>
            <w:szCs w:val="22"/>
            <w:lang w:val="en-US"/>
          </w:rPr>
          <w:t xml:space="preserve">will be </w:t>
        </w:r>
      </w:ins>
      <w:del w:id="153" w:author="Heather Kharouba" w:date="2019-02-13T13:28:00Z">
        <w:r w:rsidDel="00196095">
          <w:rPr>
            <w:rFonts w:ascii="Helvetica" w:hAnsi="Helvetica" w:cs="Helvetica"/>
            <w:sz w:val="22"/>
            <w:szCs w:val="22"/>
            <w:lang w:val="en-US"/>
          </w:rPr>
          <w:delText>more</w:delText>
        </w:r>
        <w:r w:rsidR="00160463" w:rsidDel="00196095">
          <w:rPr>
            <w:rFonts w:ascii="Helvetica" w:hAnsi="Helvetica" w:cs="Helvetica"/>
            <w:sz w:val="22"/>
            <w:szCs w:val="22"/>
            <w:lang w:val="en-US"/>
          </w:rPr>
          <w:delText xml:space="preserve"> </w:delText>
        </w:r>
      </w:del>
      <w:r w:rsidR="00160463">
        <w:rPr>
          <w:rFonts w:ascii="Helvetica" w:hAnsi="Helvetica" w:cs="Helvetica"/>
          <w:sz w:val="22"/>
          <w:szCs w:val="22"/>
          <w:lang w:val="en-US"/>
        </w:rPr>
        <w:t>difficult</w:t>
      </w:r>
      <w:del w:id="154" w:author="Heather Kharouba" w:date="2019-02-13T13:28:00Z">
        <w:r w:rsidR="00160463" w:rsidDel="00196095">
          <w:rPr>
            <w:rFonts w:ascii="Helvetica" w:hAnsi="Helvetica" w:cs="Helvetica"/>
            <w:sz w:val="22"/>
            <w:szCs w:val="22"/>
            <w:lang w:val="en-US"/>
          </w:rPr>
          <w:delText xml:space="preserve"> to measure without frequent data</w:delText>
        </w:r>
      </w:del>
      <w:r w:rsidR="004257D6">
        <w:rPr>
          <w:rFonts w:ascii="Helvetica" w:hAnsi="Helvetica" w:cs="Helvetica"/>
          <w:sz w:val="22"/>
          <w:szCs w:val="22"/>
          <w:lang w:val="en-US"/>
        </w:rPr>
        <w:t xml:space="preserve">. </w:t>
      </w:r>
      <w:commentRangeEnd w:id="144"/>
      <w:r w:rsidR="003D36ED">
        <w:rPr>
          <w:rStyle w:val="CommentReference"/>
        </w:rPr>
        <w:commentReference w:id="144"/>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 (HMK016, HMK036, HMK039)</w:t>
      </w:r>
      <w:r>
        <w:rPr>
          <w:rFonts w:ascii="Helvetica" w:hAnsi="Helvetica" w:cs="Helvetica"/>
          <w:sz w:val="22"/>
          <w:szCs w:val="22"/>
          <w:lang w:val="en-US"/>
        </w:rPr>
        <w:t>, suggesting that—though more challenging—critical assumptions of the Cushing hypothesis</w:t>
      </w:r>
      <w:del w:id="155" w:author="Heather Kharouba" w:date="2019-02-13T13:35:00Z">
        <w:r w:rsidDel="00124A98">
          <w:rPr>
            <w:rFonts w:ascii="Helvetica" w:hAnsi="Helvetica" w:cs="Helvetica"/>
            <w:sz w:val="22"/>
            <w:szCs w:val="22"/>
            <w:lang w:val="en-US"/>
          </w:rPr>
          <w:delText>,</w:delText>
        </w:r>
      </w:del>
      <w:r>
        <w:rPr>
          <w:rFonts w:ascii="Helvetica" w:hAnsi="Helvetica" w:cs="Helvetica"/>
          <w:sz w:val="22"/>
          <w:szCs w:val="22"/>
          <w:lang w:val="en-US"/>
        </w:rPr>
        <w:t xml:space="preserve"> </w:t>
      </w:r>
      <w:del w:id="156" w:author="Heather Kharouba" w:date="2019-02-13T13:35:00Z">
        <w:r w:rsidDel="00124A98">
          <w:rPr>
            <w:rFonts w:ascii="Helvetica" w:hAnsi="Helvetica" w:cs="Helvetica"/>
            <w:sz w:val="22"/>
            <w:szCs w:val="22"/>
            <w:lang w:val="en-US"/>
          </w:rPr>
          <w:delText xml:space="preserve">and multiple mechanisms, </w:delText>
        </w:r>
      </w:del>
      <w:r>
        <w:rPr>
          <w:rFonts w:ascii="Helvetica" w:hAnsi="Helvetica" w:cs="Helvetica"/>
          <w:sz w:val="22"/>
          <w:szCs w:val="22"/>
          <w:lang w:val="en-US"/>
        </w:rPr>
        <w:t>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44671F4E"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F15A74">
        <w:rPr>
          <w:rFonts w:ascii="Helvetica" w:hAnsi="Helvetica" w:cs="Helvetica"/>
          <w:sz w:val="22"/>
          <w:szCs w:val="22"/>
          <w:lang w:val="en-US"/>
        </w:rPr>
        <w:t xml:space="preserve">were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ins w:id="157" w:author="Heather Kharouba" w:date="2019-02-11T12:01:00Z">
        <w:r w:rsidR="001D1C7F">
          <w:rPr>
            <w:rFonts w:ascii="Helvetica" w:hAnsi="Helvetica" w:cs="Helvetica"/>
            <w:sz w:val="22"/>
            <w:szCs w:val="22"/>
            <w:lang w:val="en-US"/>
          </w:rPr>
          <w:t>; Figure X</w:t>
        </w:r>
      </w:ins>
      <w:r w:rsidR="002261CA">
        <w:rPr>
          <w:rFonts w:ascii="Helvetica" w:hAnsi="Helvetica" w:cs="Helvetica"/>
          <w:sz w:val="22"/>
          <w:szCs w:val="22"/>
          <w:lang w:val="en-US"/>
        </w:rPr>
        <w:t>)</w:t>
      </w:r>
      <w:r w:rsidR="00080BEF">
        <w:rPr>
          <w:rFonts w:ascii="Helvetica" w:hAnsi="Helvetica" w:cs="Helvetica"/>
          <w:sz w:val="22"/>
          <w:szCs w:val="22"/>
          <w:lang w:val="en-US"/>
        </w:rPr>
        <w:t>.</w:t>
      </w:r>
      <w:ins w:id="158" w:author="Heather Kharouba" w:date="2019-01-10T13:22:00Z">
        <w:r w:rsidR="004B7984">
          <w:rPr>
            <w:rFonts w:ascii="Helvetica" w:hAnsi="Helvetica" w:cs="Helvetica"/>
            <w:sz w:val="22"/>
            <w:szCs w:val="22"/>
            <w:lang w:val="en-US"/>
          </w:rPr>
          <w:t xml:space="preserve"> </w:t>
        </w:r>
      </w:ins>
      <w:commentRangeStart w:id="159"/>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ins w:id="160" w:author="Heather Kharouba" w:date="2019-02-13T12:40:00Z">
        <w:r w:rsidR="0020733D">
          <w:rPr>
            <w:rFonts w:ascii="Helvetica" w:hAnsi="Helvetica" w:cs="Helvetica"/>
            <w:sz w:val="22"/>
            <w:szCs w:val="22"/>
            <w:lang w:val="en-US"/>
          </w:rPr>
          <w:t xml:space="preserve"> in relation to the relative timing of the interaction</w:t>
        </w:r>
      </w:ins>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commentRangeEnd w:id="159"/>
      <w:r w:rsidR="00EE3765">
        <w:rPr>
          <w:rStyle w:val="CommentReference"/>
        </w:rPr>
        <w:commentReference w:id="159"/>
      </w:r>
      <w:ins w:id="161" w:author="Heather Kharouba" w:date="2019-02-13T12:35:00Z">
        <w:r w:rsidR="0020733D">
          <w:rPr>
            <w:rFonts w:ascii="Helvetica" w:hAnsi="Helvetica" w:cs="Helvetica"/>
            <w:sz w:val="22"/>
            <w:szCs w:val="22"/>
            <w:lang w:val="en-US"/>
          </w:rPr>
          <w:t xml:space="preserve"> (Figure 2)</w:t>
        </w:r>
      </w:ins>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phenological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7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r w:rsidR="000D4CDA">
        <w:rPr>
          <w:rFonts w:ascii="Helvetica" w:hAnsi="Helvetica" w:cs="Helvetica"/>
          <w:sz w:val="22"/>
          <w:szCs w:val="22"/>
          <w:lang w:val="en-US"/>
        </w:rPr>
        <w:t>e.g. Samplonius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1B5C31F0"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 xml:space="preserve">that </w:t>
      </w:r>
      <w:r w:rsidR="003674DC">
        <w:rPr>
          <w:rFonts w:ascii="Helvetica" w:hAnsi="Helvetica" w:cs="Helvetica"/>
          <w:sz w:val="22"/>
          <w:szCs w:val="22"/>
          <w:lang w:val="en-US"/>
        </w:rPr>
        <w:t xml:space="preserve">without a clear baseline, </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162"/>
      <w:r w:rsidR="00CC2C2F">
        <w:rPr>
          <w:rFonts w:ascii="Helvetica" w:hAnsi="Helvetica" w:cs="Helvetica"/>
          <w:sz w:val="22"/>
          <w:szCs w:val="22"/>
          <w:lang w:val="en-US"/>
        </w:rPr>
        <w:t>mechanisms may—or may not—appear feasible for the interaction</w:t>
      </w:r>
      <w:commentRangeEnd w:id="162"/>
      <w:r w:rsidR="002B3034">
        <w:rPr>
          <w:rStyle w:val="CommentReference"/>
        </w:rPr>
        <w:commentReference w:id="162"/>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phenological synchrony 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3528FE06"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phenologies,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general predictions about 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6DE3A079"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Cottingham, </w:t>
      </w:r>
      <w:ins w:id="163" w:author="Heather Kharouba" w:date="2019-02-13T13:37:00Z">
        <w:r w:rsidR="00F51CE8">
          <w:rPr>
            <w:rFonts w:ascii="Helvetica" w:hAnsi="Helvetica" w:cs="Helvetica"/>
            <w:sz w:val="22"/>
            <w:szCs w:val="22"/>
            <w:lang w:val="en-US"/>
          </w:rPr>
          <w:t xml:space="preserve">Mary O’Connor, </w:t>
        </w:r>
      </w:ins>
      <w:r w:rsidRPr="00AE69BC">
        <w:rPr>
          <w:rFonts w:ascii="Helvetica" w:hAnsi="Helvetica" w:cs="Helvetica"/>
          <w:sz w:val="22"/>
          <w:szCs w:val="22"/>
          <w:lang w:val="en-US"/>
        </w:rPr>
        <w:t>Johan Ehrlen, Kjell Bolmgren and Steve Travers for interesting discussions.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Borer et al. 2005, What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Hampton1, S.E., Scheuerell, M.D. and Schindler, D.E., 2006. Coalescence in the Lake Washington story: Interaction strengths in a planktonic food web. </w:t>
      </w:r>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 </w:t>
      </w:r>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ins w:id="164" w:author="Heather Kharouba" w:date="2019-02-11T11:03:00Z"/>
          <w:rFonts w:ascii="Helvetica" w:hAnsi="Helvetica" w:cs="Helvetica"/>
          <w:b/>
          <w:bCs/>
          <w:sz w:val="22"/>
          <w:szCs w:val="22"/>
          <w:lang w:val="en-US"/>
        </w:rPr>
      </w:pPr>
      <w:commentRangeStart w:id="165"/>
      <w:ins w:id="166" w:author="Heather Kharouba" w:date="2019-02-11T11:03:00Z">
        <w:r w:rsidRPr="000A66AD">
          <w:rPr>
            <w:rFonts w:ascii="Helvetica" w:hAnsi="Helvetica" w:cs="Helvetica"/>
            <w:b/>
            <w:sz w:val="22"/>
            <w:szCs w:val="22"/>
            <w:lang w:val="en-US"/>
          </w:rPr>
          <w:t>Cushing match-mismatch hyp</w:t>
        </w:r>
      </w:ins>
      <w:commentRangeEnd w:id="165"/>
      <w:ins w:id="167" w:author="Heather Kharouba" w:date="2019-02-13T15:02:00Z">
        <w:r w:rsidR="000A66AD">
          <w:rPr>
            <w:rStyle w:val="CommentReference"/>
          </w:rPr>
          <w:commentReference w:id="165"/>
        </w:r>
      </w:ins>
      <w:ins w:id="169" w:author="Heather Kharouba" w:date="2019-02-11T11:03:00Z">
        <w:r w:rsidRPr="000A66AD">
          <w:rPr>
            <w:rFonts w:ascii="Helvetica" w:hAnsi="Helvetica" w:cs="Helvetica"/>
            <w:b/>
            <w:sz w:val="22"/>
            <w:szCs w:val="22"/>
            <w:lang w:val="en-US"/>
          </w:rPr>
          <w:t>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ins>
      <w:ins w:id="170" w:author="Heather Kharouba" w:date="2019-02-13T15:07:00Z">
        <w:r w:rsidR="00DA375A">
          <w:rPr>
            <w:rFonts w:ascii="Helvetica" w:hAnsi="Helvetica" w:cs="Helvetica"/>
            <w:sz w:val="22"/>
            <w:szCs w:val="22"/>
            <w:lang w:val="en-US"/>
          </w:rPr>
          <w:t xml:space="preserve">(i.e. reaching maximum fitness) </w:t>
        </w:r>
      </w:ins>
      <w:ins w:id="171" w:author="Heather Kharouba" w:date="2019-02-11T11:03:00Z">
        <w:r>
          <w:rPr>
            <w:rFonts w:ascii="Helvetica" w:hAnsi="Helvetica" w:cs="Helvetica"/>
            <w:sz w:val="22"/>
            <w:szCs w:val="22"/>
            <w:lang w:val="en-US"/>
          </w:rPr>
          <w:t>with the peak of resource availability</w:t>
        </w:r>
      </w:ins>
      <w:ins w:id="172" w:author="Heather Kharouba" w:date="2019-02-13T15:02:00Z">
        <w:r w:rsidR="000A66AD">
          <w:rPr>
            <w:rFonts w:ascii="Helvetica" w:hAnsi="Helvetica" w:cs="Helvetica"/>
            <w:sz w:val="22"/>
            <w:szCs w:val="22"/>
            <w:lang w:val="en-US"/>
          </w:rPr>
          <w:t xml:space="preserve"> and</w:t>
        </w:r>
      </w:ins>
      <w:ins w:id="173" w:author="Heather Kharouba" w:date="2019-02-11T11:03:00Z">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ins>
      <w:ins w:id="174" w:author="Heather Kharouba" w:date="2019-02-13T15:03:00Z">
        <w:r w:rsidR="00EE7DA2">
          <w:rPr>
            <w:rFonts w:ascii="Helvetica" w:hAnsi="Helvetica" w:cs="Helvetica"/>
            <w:sz w:val="22"/>
            <w:szCs w:val="22"/>
            <w:lang w:val="en-US"/>
          </w:rPr>
          <w:t xml:space="preserve">). </w:t>
        </w:r>
      </w:ins>
      <w:ins w:id="175" w:author="Heather Kharouba" w:date="2019-02-11T11:03:00Z">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ins>
      <w:ins w:id="176" w:author="Heather Kharouba" w:date="2019-02-13T15:04:00Z">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ins>
    </w:p>
    <w:p w14:paraId="05C4B6C2" w14:textId="77777777" w:rsidR="0080602E" w:rsidRDefault="0080602E" w:rsidP="00CF2EB3">
      <w:pPr>
        <w:widowControl w:val="0"/>
        <w:autoSpaceDE w:val="0"/>
        <w:autoSpaceDN w:val="0"/>
        <w:adjustRightInd w:val="0"/>
        <w:rPr>
          <w:ins w:id="177" w:author="Heather Kharouba" w:date="2019-02-11T11:03:00Z"/>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ins w:id="178" w:author="Heather Kharouba" w:date="2019-01-13T21:15:00Z">
        <w:r w:rsidR="005B43E7">
          <w:rPr>
            <w:rFonts w:ascii="Helvetica" w:hAnsi="Helvetica" w:cs="Helvetica"/>
            <w:sz w:val="22"/>
            <w:szCs w:val="22"/>
            <w:lang w:val="en-US"/>
          </w:rPr>
          <w:t>s</w:t>
        </w:r>
      </w:ins>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ins w:id="179" w:author="Heather Kharouba" w:date="2019-02-13T15:04:00Z"/>
          <w:rFonts w:ascii="Helvetica" w:hAnsi="Helvetica" w:cs="Helvetica"/>
          <w:b/>
          <w:bCs/>
          <w:sz w:val="22"/>
          <w:szCs w:val="22"/>
          <w:lang w:val="en-US"/>
        </w:rPr>
      </w:pPr>
      <w:ins w:id="180" w:author="Heather Kharouba" w:date="2019-02-13T15:04:00Z">
        <w:r>
          <w:rPr>
            <w:rFonts w:ascii="Helvetica" w:hAnsi="Helvetica" w:cs="Helvetica"/>
            <w:b/>
            <w:bCs/>
            <w:sz w:val="22"/>
            <w:szCs w:val="22"/>
            <w:lang w:val="en-US"/>
          </w:rPr>
          <w:t xml:space="preserve">Synchrony baseline- </w:t>
        </w:r>
      </w:ins>
      <w:ins w:id="181" w:author="Heather Kharouba" w:date="2019-02-13T15:09:00Z">
        <w:r w:rsidR="00AB19C4">
          <w:rPr>
            <w:rFonts w:ascii="Helvetica" w:hAnsi="Helvetica" w:cs="Helvetica"/>
            <w:sz w:val="22"/>
            <w:szCs w:val="22"/>
            <w:lang w:val="en-US"/>
          </w:rPr>
          <w:t>a</w:t>
        </w:r>
      </w:ins>
      <w:ins w:id="182" w:author="Heather Kharouba" w:date="2019-02-13T15:04:00Z">
        <w:r w:rsidRPr="00CF2EB3">
          <w:rPr>
            <w:rFonts w:ascii="Helvetica" w:hAnsi="Helvetica" w:cs="Helvetica"/>
            <w:sz w:val="22"/>
            <w:szCs w:val="22"/>
            <w:lang w:val="en-US"/>
          </w:rPr>
          <w:t xml:space="preserve"> </w:t>
        </w:r>
      </w:ins>
      <w:ins w:id="183" w:author="Heather Kharouba" w:date="2019-02-13T15:09:00Z">
        <w:r w:rsidR="00AB19C4">
          <w:rPr>
            <w:rFonts w:ascii="Helvetica" w:hAnsi="Helvetica" w:cs="Helvetica"/>
            <w:sz w:val="22"/>
            <w:szCs w:val="22"/>
            <w:lang w:val="en-US"/>
          </w:rPr>
          <w:t xml:space="preserve">hypothesis that the </w:t>
        </w:r>
      </w:ins>
      <w:ins w:id="184" w:author="Heather Kharouba" w:date="2019-02-13T15:04:00Z">
        <w:r w:rsidRPr="00CF2EB3">
          <w:rPr>
            <w:rFonts w:ascii="Helvetica" w:hAnsi="Helvetica" w:cs="Helvetica"/>
            <w:sz w:val="22"/>
            <w:szCs w:val="22"/>
            <w:lang w:val="en-US"/>
          </w:rPr>
          <w:t xml:space="preserve">pre-climate change baseline </w:t>
        </w:r>
      </w:ins>
      <w:ins w:id="185" w:author="Heather Kharouba" w:date="2019-02-13T15:09:00Z">
        <w:r w:rsidR="00AB19C4">
          <w:rPr>
            <w:rFonts w:ascii="Helvetica" w:hAnsi="Helvetica" w:cs="Helvetica"/>
            <w:sz w:val="22"/>
            <w:szCs w:val="22"/>
            <w:lang w:val="en-US"/>
          </w:rPr>
          <w:t xml:space="preserve">is </w:t>
        </w:r>
      </w:ins>
      <w:ins w:id="186" w:author="Heather Kharouba" w:date="2019-02-13T15:10:00Z">
        <w:r w:rsidR="00AB19C4">
          <w:rPr>
            <w:rFonts w:ascii="Helvetica" w:hAnsi="Helvetica" w:cs="Helvetica"/>
            <w:sz w:val="22"/>
            <w:szCs w:val="22"/>
            <w:lang w:val="en-US"/>
          </w:rPr>
          <w:t>that</w:t>
        </w:r>
      </w:ins>
      <w:ins w:id="187" w:author="Heather Kharouba" w:date="2019-02-13T15:04:00Z">
        <w:r w:rsidRPr="00CF2EB3">
          <w:rPr>
            <w:rFonts w:ascii="Helvetica" w:hAnsi="Helvetica" w:cs="Helvetica"/>
            <w:sz w:val="22"/>
            <w:szCs w:val="22"/>
            <w:lang w:val="en-US"/>
          </w:rPr>
          <w:t xml:space="preserve"> the most energetically demanding phase of the </w:t>
        </w:r>
      </w:ins>
      <w:ins w:id="188" w:author="Heather Kharouba" w:date="2019-02-13T15:05:00Z">
        <w:r w:rsidR="009E3C6F">
          <w:rPr>
            <w:rFonts w:ascii="Helvetica" w:hAnsi="Helvetica" w:cs="Helvetica"/>
            <w:sz w:val="22"/>
            <w:szCs w:val="22"/>
            <w:lang w:val="en-US"/>
          </w:rPr>
          <w:t>consumer is</w:t>
        </w:r>
      </w:ins>
      <w:ins w:id="189" w:author="Heather Kharouba" w:date="2019-02-13T15:04:00Z">
        <w:r>
          <w:rPr>
            <w:rFonts w:ascii="Helvetica" w:hAnsi="Helvetica" w:cs="Helvetica"/>
            <w:sz w:val="22"/>
            <w:szCs w:val="22"/>
            <w:lang w:val="en-US"/>
          </w:rPr>
          <w:t xml:space="preserve"> at the </w:t>
        </w:r>
      </w:ins>
      <w:ins w:id="190" w:author="Heather Kharouba" w:date="2019-02-13T15:06:00Z">
        <w:r w:rsidR="009E3C6F">
          <w:rPr>
            <w:rFonts w:ascii="Helvetica" w:hAnsi="Helvetica" w:cs="Helvetica"/>
            <w:sz w:val="22"/>
            <w:szCs w:val="22"/>
            <w:lang w:val="en-US"/>
          </w:rPr>
          <w:t>same t</w:t>
        </w:r>
      </w:ins>
      <w:ins w:id="191" w:author="Heather Kharouba" w:date="2019-02-13T15:04:00Z">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ins>
      <w:ins w:id="192" w:author="Heather Kharouba" w:date="2019-02-13T15:08:00Z">
        <w:r w:rsidR="00872B64">
          <w:rPr>
            <w:rFonts w:ascii="Helvetica" w:hAnsi="Helvetica" w:cs="Helvetica"/>
            <w:sz w:val="22"/>
            <w:szCs w:val="22"/>
            <w:lang w:val="en-US"/>
          </w:rPr>
          <w:t>, and thus fitness was at its maximum</w:t>
        </w:r>
      </w:ins>
      <w:ins w:id="193" w:author="Heather Kharouba" w:date="2019-02-13T15:05:00Z">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ins>
      <w:ins w:id="194" w:author="Heather Kharouba" w:date="2019-02-13T15:04:00Z">
        <w:r w:rsidRPr="00CF2EB3">
          <w:rPr>
            <w:rFonts w:ascii="Helvetica" w:hAnsi="Helvetica" w:cs="Helvetica"/>
            <w:sz w:val="22"/>
            <w:szCs w:val="22"/>
            <w:lang w:val="en-US"/>
          </w:rPr>
          <w:t>).</w:t>
        </w:r>
      </w:ins>
    </w:p>
    <w:p w14:paraId="34DDB338" w14:textId="77777777" w:rsidR="005C2081" w:rsidRDefault="005C2081" w:rsidP="00CF2EB3">
      <w:pPr>
        <w:widowControl w:val="0"/>
        <w:autoSpaceDE w:val="0"/>
        <w:autoSpaceDN w:val="0"/>
        <w:adjustRightInd w:val="0"/>
        <w:rPr>
          <w:ins w:id="195" w:author="Heather Kharouba" w:date="2019-02-13T15:04:00Z"/>
          <w:rFonts w:ascii="Helvetica" w:hAnsi="Helvetica" w:cs="Helvetica"/>
          <w:b/>
          <w:bCs/>
          <w:sz w:val="22"/>
          <w:szCs w:val="22"/>
          <w:lang w:val="en-US"/>
        </w:rPr>
      </w:pPr>
    </w:p>
    <w:p w14:paraId="77EC59BB" w14:textId="22CA94F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w:t>
      </w:r>
      <w:del w:id="196" w:author="Heather Kharouba" w:date="2019-02-13T15:06:00Z">
        <w:r w:rsidRPr="00CF2EB3" w:rsidDel="00DA375A">
          <w:rPr>
            <w:rFonts w:ascii="Helvetica" w:hAnsi="Helvetica" w:cs="Helvetica"/>
            <w:sz w:val="22"/>
            <w:szCs w:val="22"/>
            <w:lang w:val="en-US"/>
          </w:rPr>
          <w:delText xml:space="preserve">phenological </w:delText>
        </w:r>
      </w:del>
      <w:r w:rsidRPr="00CF2EB3">
        <w:rPr>
          <w:rFonts w:ascii="Helvetica" w:hAnsi="Helvetica" w:cs="Helvetica"/>
          <w:sz w:val="22"/>
          <w:szCs w:val="22"/>
          <w:lang w:val="en-US"/>
        </w:rPr>
        <w:t>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27E4C75D" w14:textId="6D7C93A6" w:rsidR="00CF2EB3" w:rsidDel="002161AA" w:rsidRDefault="00CF2EB3" w:rsidP="00CF2EB3">
      <w:pPr>
        <w:widowControl w:val="0"/>
        <w:autoSpaceDE w:val="0"/>
        <w:autoSpaceDN w:val="0"/>
        <w:adjustRightInd w:val="0"/>
        <w:rPr>
          <w:del w:id="197" w:author="Heather Kharouba" w:date="2019-02-13T15:11:00Z"/>
          <w:rFonts w:ascii="Helvetica" w:hAnsi="Helvetica" w:cs="Helvetica"/>
          <w:b/>
          <w:bCs/>
          <w:sz w:val="22"/>
          <w:szCs w:val="22"/>
          <w:lang w:val="en-US"/>
        </w:rPr>
      </w:pPr>
    </w:p>
    <w:p w14:paraId="7E41CA0F" w14:textId="77777777" w:rsidR="002161AA" w:rsidRPr="00CF2EB3" w:rsidRDefault="002161AA" w:rsidP="00CF2EB3">
      <w:pPr>
        <w:widowControl w:val="0"/>
        <w:autoSpaceDE w:val="0"/>
        <w:autoSpaceDN w:val="0"/>
        <w:adjustRightInd w:val="0"/>
        <w:rPr>
          <w:ins w:id="198" w:author="Heather Kharouba" w:date="2019-02-13T15:11:00Z"/>
          <w:rFonts w:ascii="Helvetica" w:hAnsi="Helvetica" w:cs="Helvetica"/>
          <w:b/>
          <w:bCs/>
          <w:sz w:val="22"/>
          <w:szCs w:val="22"/>
          <w:lang w:val="en-US"/>
        </w:rPr>
      </w:pPr>
    </w:p>
    <w:p w14:paraId="0EC0F934" w14:textId="26A7755B" w:rsidR="00CF2EB3" w:rsidRPr="00CF2EB3" w:rsidDel="002161AA" w:rsidRDefault="00CF2EB3" w:rsidP="00CF2EB3">
      <w:pPr>
        <w:widowControl w:val="0"/>
        <w:autoSpaceDE w:val="0"/>
        <w:autoSpaceDN w:val="0"/>
        <w:adjustRightInd w:val="0"/>
        <w:rPr>
          <w:del w:id="199" w:author="Heather Kharouba" w:date="2019-02-13T15:11:00Z"/>
          <w:rFonts w:ascii="Helvetica" w:hAnsi="Helvetica" w:cs="Helvetica"/>
          <w:sz w:val="22"/>
          <w:szCs w:val="22"/>
          <w:lang w:val="en-US"/>
        </w:rPr>
      </w:pPr>
      <w:commentRangeStart w:id="200"/>
      <w:del w:id="201" w:author="Heather Kharouba" w:date="2019-02-13T15:11:00Z">
        <w:r w:rsidRPr="00CF2EB3" w:rsidDel="002161AA">
          <w:rPr>
            <w:rFonts w:ascii="Helvetica" w:hAnsi="Helvetica" w:cs="Helvetica"/>
            <w:b/>
            <w:bCs/>
            <w:sz w:val="22"/>
            <w:szCs w:val="22"/>
            <w:lang w:val="en-US"/>
          </w:rPr>
          <w:delText>Mechanism-</w:delText>
        </w:r>
        <w:r w:rsidRPr="00CF2EB3" w:rsidDel="002161AA">
          <w:rPr>
            <w:rFonts w:ascii="Helvetica" w:hAnsi="Helvetica" w:cs="Helvetica"/>
            <w:sz w:val="22"/>
            <w:szCs w:val="22"/>
            <w:lang w:val="en-US"/>
          </w:rPr>
          <w:delText xml:space="preserve"> causal ecological process or pathway that produces the Cushing curve</w:delText>
        </w:r>
        <w:commentRangeEnd w:id="200"/>
        <w:r w:rsidR="006F0C4B" w:rsidDel="002161AA">
          <w:rPr>
            <w:rStyle w:val="CommentReference"/>
          </w:rPr>
          <w:commentReference w:id="200"/>
        </w:r>
      </w:del>
    </w:p>
    <w:p w14:paraId="1C24FF22" w14:textId="5F394B54" w:rsidR="00CF2EB3" w:rsidRPr="00CF2EB3" w:rsidDel="002161AA" w:rsidRDefault="00CF2EB3" w:rsidP="00CF2EB3">
      <w:pPr>
        <w:widowControl w:val="0"/>
        <w:autoSpaceDE w:val="0"/>
        <w:autoSpaceDN w:val="0"/>
        <w:adjustRightInd w:val="0"/>
        <w:rPr>
          <w:del w:id="202" w:author="Heather Kharouba" w:date="2019-02-13T15:11:00Z"/>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203"/>
      <w:r w:rsidRPr="00AE69BC">
        <w:rPr>
          <w:rFonts w:ascii="Helvetica" w:hAnsi="Helvetica"/>
          <w:b/>
          <w:sz w:val="22"/>
          <w:szCs w:val="22"/>
        </w:rPr>
        <w:t>Table</w:t>
      </w:r>
      <w:r w:rsidR="006F3E7B" w:rsidRPr="00AE69BC">
        <w:rPr>
          <w:rFonts w:ascii="Helvetica" w:hAnsi="Helvetica"/>
          <w:b/>
          <w:sz w:val="22"/>
          <w:szCs w:val="22"/>
        </w:rPr>
        <w:t>s</w:t>
      </w:r>
      <w:commentRangeEnd w:id="203"/>
      <w:r w:rsidR="00B22D13">
        <w:rPr>
          <w:rStyle w:val="CommentReference"/>
        </w:rPr>
        <w:commentReference w:id="203"/>
      </w:r>
    </w:p>
    <w:p w14:paraId="4C55E57C" w14:textId="791DF1A2"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776DAE0E" w:rsidR="00FB0B75" w:rsidRPr="00AE69BC" w:rsidRDefault="00A87C4C" w:rsidP="00A43C7A">
      <w:pPr>
        <w:spacing w:line="480" w:lineRule="auto"/>
        <w:rPr>
          <w:rFonts w:ascii="Helvetica" w:hAnsi="Helvetica"/>
          <w:sz w:val="22"/>
          <w:szCs w:val="22"/>
        </w:rPr>
      </w:pPr>
      <w:commentRangeStart w:id="204"/>
      <w:r w:rsidRPr="00AE69BC">
        <w:rPr>
          <w:rFonts w:ascii="Helvetica" w:hAnsi="Helvetica"/>
          <w:sz w:val="22"/>
          <w:szCs w:val="22"/>
        </w:rPr>
        <w:t xml:space="preserve">Figure 1. </w:t>
      </w:r>
      <w:ins w:id="205" w:author="Heather Kharouba" w:date="2019-02-11T14:39:00Z">
        <w:r w:rsidR="000F756B">
          <w:rPr>
            <w:rFonts w:ascii="Helvetica" w:hAnsi="Helvetica" w:cs="Helvetica"/>
            <w:sz w:val="22"/>
            <w:szCs w:val="22"/>
            <w:lang w:val="en-US"/>
          </w:rPr>
          <w:t>C</w:t>
        </w:r>
      </w:ins>
      <w:del w:id="206" w:author="Heather Kharouba" w:date="2019-02-11T14:39:00Z">
        <w:r w:rsidRPr="00AE69BC" w:rsidDel="000F756B">
          <w:rPr>
            <w:rFonts w:ascii="Helvetica" w:hAnsi="Helvetica" w:cs="Helvetica"/>
            <w:sz w:val="22"/>
            <w:szCs w:val="22"/>
            <w:lang w:val="en-US"/>
          </w:rPr>
          <w:delText>Simple c</w:delText>
        </w:r>
      </w:del>
      <w:r w:rsidRPr="00AE69BC">
        <w:rPr>
          <w:rFonts w:ascii="Helvetica" w:hAnsi="Helvetica" w:cs="Helvetica"/>
          <w:sz w:val="22"/>
          <w:szCs w:val="22"/>
          <w:lang w:val="en-US"/>
        </w:rPr>
        <w:t xml:space="preserve">onceptualization of the </w:t>
      </w:r>
      <w:ins w:id="207" w:author="Heather Kharouba" w:date="2019-02-11T14:22:00Z">
        <w:r w:rsidR="00875906">
          <w:rPr>
            <w:rFonts w:ascii="Helvetica" w:hAnsi="Helvetica" w:cs="Helvetica"/>
            <w:sz w:val="22"/>
            <w:szCs w:val="22"/>
            <w:lang w:val="en-US"/>
          </w:rPr>
          <w:t>Cushing match-mismatch hypothesis</w:t>
        </w:r>
      </w:ins>
      <w:ins w:id="208" w:author="Heather Kharouba" w:date="2019-02-11T14:23:00Z">
        <w:r w:rsidR="00FB0B75">
          <w:rPr>
            <w:rFonts w:ascii="Helvetica" w:hAnsi="Helvetica" w:cs="Helvetica"/>
            <w:sz w:val="22"/>
            <w:szCs w:val="22"/>
            <w:lang w:val="en-US"/>
          </w:rPr>
          <w:t xml:space="preserve"> </w:t>
        </w:r>
      </w:ins>
      <w:ins w:id="209" w:author="Heather Kharouba" w:date="2019-02-11T14:27:00Z">
        <w:r w:rsidR="00A82757">
          <w:rPr>
            <w:rFonts w:ascii="Helvetica" w:hAnsi="Helvetica" w:cs="Helvetica"/>
            <w:sz w:val="22"/>
            <w:szCs w:val="22"/>
            <w:lang w:val="en-US"/>
          </w:rPr>
          <w:t>represente</w:t>
        </w:r>
        <w:r w:rsidR="005309B5">
          <w:rPr>
            <w:rFonts w:ascii="Helvetica" w:hAnsi="Helvetica" w:cs="Helvetica"/>
            <w:sz w:val="22"/>
            <w:szCs w:val="22"/>
            <w:lang w:val="en-US"/>
          </w:rPr>
          <w:t>d by the</w:t>
        </w:r>
      </w:ins>
      <w:ins w:id="210" w:author="Heather Kharouba" w:date="2019-02-11T14:26:00Z">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w:t>
        </w:r>
      </w:ins>
      <w:ins w:id="211" w:author="Heather Kharouba" w:date="2019-02-11T14:27:00Z">
        <w:r w:rsidR="005309B5">
          <w:rPr>
            <w:rFonts w:ascii="Helvetica" w:hAnsi="Helvetica" w:cs="Helvetica"/>
            <w:sz w:val="22"/>
            <w:szCs w:val="22"/>
            <w:lang w:val="en-US"/>
          </w:rPr>
          <w:t xml:space="preserve">in </w:t>
        </w:r>
      </w:ins>
      <w:ins w:id="212" w:author="Heather Kharouba" w:date="2019-02-11T14:35:00Z">
        <w:r w:rsidR="00C32CFB">
          <w:rPr>
            <w:rFonts w:ascii="Helvetica" w:hAnsi="Helvetica" w:cs="Helvetica"/>
            <w:sz w:val="22"/>
            <w:szCs w:val="22"/>
            <w:lang w:val="en-US"/>
          </w:rPr>
          <w:t xml:space="preserve">panel </w:t>
        </w:r>
      </w:ins>
      <w:ins w:id="213" w:author="Heather Kharouba" w:date="2019-02-11T14:27:00Z">
        <w:r w:rsidR="005309B5">
          <w:rPr>
            <w:rFonts w:ascii="Helvetica" w:hAnsi="Helvetica" w:cs="Helvetica"/>
            <w:sz w:val="22"/>
            <w:szCs w:val="22"/>
            <w:lang w:val="en-US"/>
          </w:rPr>
          <w:t>(a). The hypothesis</w:t>
        </w:r>
      </w:ins>
      <w:ins w:id="214" w:author="Heather Kharouba" w:date="2019-02-11T14:23:00Z">
        <w:r w:rsidR="00FB0B75">
          <w:rPr>
            <w:rFonts w:ascii="Helvetica" w:hAnsi="Helvetica"/>
            <w:sz w:val="22"/>
            <w:szCs w:val="22"/>
          </w:rPr>
          <w:t xml:space="preserve"> </w:t>
        </w:r>
        <w:r w:rsidR="00FB0B75" w:rsidRPr="00AE69BC">
          <w:rPr>
            <w:rFonts w:ascii="Helvetica" w:hAnsi="Helvetica" w:cs="Helvetica"/>
            <w:sz w:val="22"/>
            <w:szCs w:val="22"/>
            <w:lang w:val="en-US"/>
          </w:rPr>
          <w:t xml:space="preserve">postulates that </w:t>
        </w:r>
        <w:r w:rsidR="00FB0B75">
          <w:rPr>
            <w:rFonts w:ascii="Helvetica" w:hAnsi="Helvetica" w:cs="Helvetica"/>
            <w:sz w:val="22"/>
            <w:szCs w:val="22"/>
            <w:lang w:val="en-US"/>
          </w:rPr>
          <w:t>a</w:t>
        </w:r>
        <w:r w:rsidR="00FB0B75" w:rsidRPr="00AE69BC">
          <w:rPr>
            <w:rFonts w:ascii="Helvetica" w:hAnsi="Helvetica" w:cs="Helvetica"/>
            <w:sz w:val="22"/>
            <w:szCs w:val="22"/>
            <w:lang w:val="en-US"/>
          </w:rPr>
          <w:t xml:space="preserve"> consumer</w:t>
        </w:r>
        <w:r w:rsidR="00FB0B75">
          <w:rPr>
            <w:rFonts w:ascii="Helvetica" w:hAnsi="Helvetica" w:cs="Helvetica"/>
            <w:sz w:val="22"/>
            <w:szCs w:val="22"/>
            <w:lang w:val="en-US"/>
          </w:rPr>
          <w:t xml:space="preserve"> should temporally ‘match’ </w:t>
        </w:r>
      </w:ins>
      <w:ins w:id="215" w:author="Heather Kharouba" w:date="2019-02-11T14:42:00Z">
        <w:r w:rsidR="00D90564">
          <w:rPr>
            <w:rFonts w:ascii="Helvetica" w:hAnsi="Helvetica" w:cs="Helvetica"/>
            <w:sz w:val="22"/>
            <w:szCs w:val="22"/>
            <w:lang w:val="en-US"/>
          </w:rPr>
          <w:t xml:space="preserve">(i.e., where fitness is the highest) </w:t>
        </w:r>
      </w:ins>
      <w:ins w:id="216" w:author="Heather Kharouba" w:date="2019-02-11T14:23:00Z">
        <w:r w:rsidR="00FB0B75">
          <w:rPr>
            <w:rFonts w:ascii="Helvetica" w:hAnsi="Helvetica" w:cs="Helvetica"/>
            <w:sz w:val="22"/>
            <w:szCs w:val="22"/>
            <w:lang w:val="en-US"/>
          </w:rPr>
          <w:t>the peak of its energetic phase</w:t>
        </w:r>
      </w:ins>
      <w:ins w:id="217" w:author="Heather Kharouba" w:date="2019-02-11T14:41:00Z">
        <w:r w:rsidR="005D4882">
          <w:rPr>
            <w:rFonts w:ascii="Helvetica" w:hAnsi="Helvetica" w:cs="Helvetica"/>
            <w:sz w:val="22"/>
            <w:szCs w:val="22"/>
            <w:lang w:val="en-US"/>
          </w:rPr>
          <w:t xml:space="preserve"> </w:t>
        </w:r>
      </w:ins>
      <w:ins w:id="218" w:author="Heather Kharouba" w:date="2019-02-11T14:23:00Z">
        <w:r w:rsidR="00FB0B75">
          <w:rPr>
            <w:rFonts w:ascii="Helvetica" w:hAnsi="Helvetica" w:cs="Helvetica"/>
            <w:sz w:val="22"/>
            <w:szCs w:val="22"/>
            <w:lang w:val="en-US"/>
          </w:rPr>
          <w:t>with the peak of resource availability</w:t>
        </w:r>
        <w:r w:rsidR="00FB0B75" w:rsidRPr="00AE69BC">
          <w:rPr>
            <w:rFonts w:ascii="Helvetica" w:hAnsi="Helvetica" w:cs="Helvetica"/>
            <w:sz w:val="22"/>
            <w:szCs w:val="22"/>
            <w:lang w:val="en-US"/>
          </w:rPr>
          <w:t xml:space="preserve"> (</w:t>
        </w:r>
      </w:ins>
      <w:ins w:id="219" w:author="Heather Kharouba" w:date="2019-02-11T14:24:00Z">
        <w:r w:rsidR="00FB0B75">
          <w:rPr>
            <w:rFonts w:ascii="Helvetica" w:hAnsi="Helvetica" w:cs="Helvetica"/>
            <w:sz w:val="22"/>
            <w:szCs w:val="22"/>
            <w:lang w:val="en-US"/>
          </w:rPr>
          <w:t>a,c</w:t>
        </w:r>
      </w:ins>
      <w:ins w:id="220" w:author="Heather Kharouba" w:date="2019-02-11T14:23:00Z">
        <w:r w:rsidR="00FB0B75" w:rsidRPr="00AE69BC">
          <w:rPr>
            <w:rFonts w:ascii="Helvetica" w:hAnsi="Helvetica" w:cs="Helvetica"/>
            <w:sz w:val="22"/>
            <w:szCs w:val="22"/>
            <w:lang w:val="en-US"/>
          </w:rPr>
          <w:t>)</w:t>
        </w:r>
        <w:r w:rsidR="00A82757">
          <w:rPr>
            <w:rFonts w:ascii="Helvetica" w:hAnsi="Helvetica" w:cs="Helvetica"/>
            <w:sz w:val="22"/>
            <w:szCs w:val="22"/>
            <w:lang w:val="en-US"/>
          </w:rPr>
          <w:t xml:space="preserve"> and</w:t>
        </w:r>
        <w:r w:rsidR="005309B5">
          <w:rPr>
            <w:rFonts w:ascii="Helvetica" w:hAnsi="Helvetica" w:cs="Helvetica"/>
            <w:sz w:val="22"/>
            <w:szCs w:val="22"/>
            <w:lang w:val="en-US"/>
          </w:rPr>
          <w:t xml:space="preserve"> </w:t>
        </w:r>
        <w:r w:rsidR="00A82757">
          <w:rPr>
            <w:rFonts w:ascii="Helvetica" w:hAnsi="Helvetica" w:cs="Helvetica"/>
            <w:sz w:val="22"/>
            <w:szCs w:val="22"/>
            <w:lang w:val="en-US"/>
          </w:rPr>
          <w:t>i</w:t>
        </w:r>
        <w:r w:rsidR="00FB0B75" w:rsidRPr="00AE69BC">
          <w:rPr>
            <w:rFonts w:ascii="Helvetica" w:hAnsi="Helvetica" w:cs="Helvetica"/>
            <w:sz w:val="22"/>
            <w:szCs w:val="22"/>
            <w:lang w:val="en-US"/>
          </w:rPr>
          <w:t xml:space="preserve">f there is any change to the relative timing of </w:t>
        </w:r>
        <w:r w:rsidR="00FB0B75">
          <w:rPr>
            <w:rFonts w:ascii="Helvetica" w:hAnsi="Helvetica" w:cs="Helvetica"/>
            <w:sz w:val="22"/>
            <w:szCs w:val="22"/>
            <w:lang w:val="en-US"/>
          </w:rPr>
          <w:t>the</w:t>
        </w:r>
        <w:r w:rsidR="00FB0B75" w:rsidRPr="00AE69BC">
          <w:rPr>
            <w:rFonts w:ascii="Helvetica" w:hAnsi="Helvetica" w:cs="Helvetica"/>
            <w:sz w:val="22"/>
            <w:szCs w:val="22"/>
            <w:lang w:val="en-US"/>
          </w:rPr>
          <w:t xml:space="preserve"> interaction</w:t>
        </w:r>
      </w:ins>
      <w:ins w:id="221" w:author="Heather Kharouba" w:date="2019-02-11T14:31:00Z">
        <w:r w:rsidR="00B64411">
          <w:rPr>
            <w:rFonts w:ascii="Helvetica" w:hAnsi="Helvetica" w:cs="Helvetica"/>
            <w:sz w:val="22"/>
            <w:szCs w:val="22"/>
            <w:lang w:val="en-US"/>
          </w:rPr>
          <w:t xml:space="preserve"> (e.g., because the consumer shifts its phenology earlier (b)</w:t>
        </w:r>
      </w:ins>
      <w:ins w:id="222" w:author="Heather Kharouba" w:date="2019-02-11T14:32:00Z">
        <w:r w:rsidR="00B64411">
          <w:rPr>
            <w:rFonts w:ascii="Helvetica" w:hAnsi="Helvetica" w:cs="Helvetica"/>
            <w:sz w:val="22"/>
            <w:szCs w:val="22"/>
            <w:lang w:val="en-US"/>
          </w:rPr>
          <w:t xml:space="preserve"> or later (d) relative to the resource)</w:t>
        </w:r>
      </w:ins>
      <w:ins w:id="223" w:author="Heather Kharouba" w:date="2019-02-11T14:23:00Z">
        <w:r w:rsidR="00FB0B75" w:rsidRPr="00AE69BC">
          <w:rPr>
            <w:rFonts w:ascii="Helvetica" w:hAnsi="Helvetica" w:cs="Helvetica"/>
            <w:sz w:val="22"/>
            <w:szCs w:val="22"/>
            <w:lang w:val="en-US"/>
          </w:rPr>
          <w:t>, there will be a decrease in</w:t>
        </w:r>
      </w:ins>
      <w:ins w:id="224" w:author="Heather Kharouba" w:date="2019-02-11T14:25:00Z">
        <w:r w:rsidR="005309B5">
          <w:rPr>
            <w:rFonts w:ascii="Helvetica" w:hAnsi="Helvetica" w:cs="Helvetica"/>
            <w:sz w:val="22"/>
            <w:szCs w:val="22"/>
            <w:lang w:val="en-US"/>
          </w:rPr>
          <w:t xml:space="preserve"> the consumer’s</w:t>
        </w:r>
      </w:ins>
      <w:ins w:id="225" w:author="Heather Kharouba" w:date="2019-02-11T14:23:00Z">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w:t>
        </w:r>
      </w:ins>
      <w:commentRangeStart w:id="226"/>
      <w:ins w:id="227" w:author="Heather Kharouba" w:date="2019-02-11T14:28:00Z">
        <w:r w:rsidR="00A82757">
          <w:rPr>
            <w:rFonts w:ascii="Helvetica" w:hAnsi="Helvetica" w:cs="Helvetica"/>
            <w:sz w:val="22"/>
            <w:szCs w:val="22"/>
            <w:lang w:val="en-US"/>
          </w:rPr>
          <w:t>a</w:t>
        </w:r>
      </w:ins>
      <w:commentRangeEnd w:id="226"/>
      <w:ins w:id="228" w:author="Heather Kharouba" w:date="2019-02-11T14:40:00Z">
        <w:r w:rsidR="00491B0B">
          <w:rPr>
            <w:rStyle w:val="CommentReference"/>
          </w:rPr>
          <w:commentReference w:id="226"/>
        </w:r>
      </w:ins>
      <w:ins w:id="230" w:author="Heather Kharouba" w:date="2019-02-11T14:23:00Z">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ins>
      <w:ins w:id="231" w:author="Heather Kharouba" w:date="2019-02-11T14:28:00Z">
        <w:r w:rsidR="00A82757">
          <w:rPr>
            <w:rFonts w:ascii="Helvetica" w:hAnsi="Helvetica" w:cs="Helvetica"/>
            <w:sz w:val="22"/>
            <w:szCs w:val="22"/>
            <w:lang w:val="en-US"/>
          </w:rPr>
          <w:t>a</w:t>
        </w:r>
      </w:ins>
      <w:ins w:id="232" w:author="Heather Kharouba" w:date="2019-02-11T14:23:00Z">
        <w:r w:rsidR="00FB0B75" w:rsidRPr="00AE69BC">
          <w:rPr>
            <w:rFonts w:ascii="Helvetica" w:hAnsi="Helvetica" w:cs="Helvetica"/>
            <w:sz w:val="22"/>
            <w:szCs w:val="22"/>
            <w:lang w:val="en-US"/>
          </w:rPr>
          <w:t>).</w:t>
        </w:r>
      </w:ins>
      <w:ins w:id="233" w:author="Heather Kharouba" w:date="2019-02-11T14:33:00Z">
        <w:r w:rsidR="00B64411">
          <w:rPr>
            <w:rFonts w:ascii="Helvetica" w:hAnsi="Helvetica" w:cs="Helvetica"/>
            <w:sz w:val="22"/>
            <w:szCs w:val="22"/>
            <w:lang w:val="en-US"/>
          </w:rPr>
          <w:t xml:space="preserve"> </w:t>
        </w:r>
      </w:ins>
      <w:ins w:id="234" w:author="Heather Kharouba" w:date="2019-02-11T14:34:00Z">
        <w:r w:rsidR="00B64411">
          <w:rPr>
            <w:rFonts w:ascii="Helvetica" w:hAnsi="Helvetica" w:cs="Helvetica"/>
            <w:sz w:val="22"/>
            <w:szCs w:val="22"/>
            <w:lang w:val="en-US"/>
          </w:rPr>
          <w:t>Curves</w:t>
        </w:r>
      </w:ins>
      <w:ins w:id="235" w:author="Heather Kharouba" w:date="2019-02-11T14:35:00Z">
        <w:r w:rsidR="00C32CFB">
          <w:rPr>
            <w:rFonts w:ascii="Helvetica" w:hAnsi="Helvetica" w:cs="Helvetica"/>
            <w:sz w:val="22"/>
            <w:szCs w:val="22"/>
            <w:lang w:val="en-US"/>
          </w:rPr>
          <w:t xml:space="preserve"> in panels</w:t>
        </w:r>
      </w:ins>
      <w:ins w:id="236" w:author="Heather Kharouba" w:date="2019-02-11T14:34:00Z">
        <w:r w:rsidR="00B64411">
          <w:rPr>
            <w:rFonts w:ascii="Helvetica" w:hAnsi="Helvetica" w:cs="Helvetica"/>
            <w:sz w:val="22"/>
            <w:szCs w:val="22"/>
            <w:lang w:val="en-US"/>
          </w:rPr>
          <w:t xml:space="preserve"> b-d</w:t>
        </w:r>
      </w:ins>
      <w:ins w:id="237" w:author="Heather Kharouba" w:date="2019-02-11T14:33:00Z">
        <w:r w:rsidR="00B64411">
          <w:rPr>
            <w:rFonts w:ascii="Helvetica" w:hAnsi="Helvetica" w:cs="Helvetica"/>
            <w:sz w:val="22"/>
            <w:szCs w:val="22"/>
            <w:lang w:val="en-US"/>
          </w:rPr>
          <w:t xml:space="preserve"> represent the seasonal changes in the abundance </w:t>
        </w:r>
      </w:ins>
      <w:ins w:id="238" w:author="Heather Kharouba" w:date="2019-02-11T14:34:00Z">
        <w:r w:rsidR="00B64411">
          <w:rPr>
            <w:rFonts w:ascii="Helvetica" w:hAnsi="Helvetica" w:cs="Helvetica"/>
            <w:sz w:val="22"/>
            <w:szCs w:val="22"/>
            <w:lang w:val="en-US"/>
          </w:rPr>
          <w:t>of the consumer (red) and resource (black)</w:t>
        </w:r>
      </w:ins>
      <w:ins w:id="239" w:author="Heather Kharouba" w:date="2019-02-13T13:25:00Z">
        <w:r w:rsidR="00993CE2">
          <w:rPr>
            <w:rFonts w:ascii="Helvetica" w:hAnsi="Helvetica" w:cs="Helvetica"/>
            <w:sz w:val="22"/>
            <w:szCs w:val="22"/>
            <w:lang w:val="en-US"/>
          </w:rPr>
          <w:t xml:space="preserve"> where during some part of the year </w:t>
        </w:r>
      </w:ins>
      <w:ins w:id="240" w:author="Heather Kharouba" w:date="2019-02-13T13:26:00Z">
        <w:r w:rsidR="00993CE2">
          <w:rPr>
            <w:rFonts w:ascii="Helvetica" w:hAnsi="Helvetica" w:cs="Helvetica"/>
            <w:sz w:val="22"/>
            <w:szCs w:val="22"/>
            <w:lang w:val="en-US"/>
          </w:rPr>
          <w:t>abundance</w:t>
        </w:r>
      </w:ins>
      <w:ins w:id="241" w:author="Heather Kharouba" w:date="2019-02-13T13:25:00Z">
        <w:r w:rsidR="00993CE2">
          <w:rPr>
            <w:rFonts w:ascii="Helvetica" w:hAnsi="Helvetica" w:cs="Helvetica"/>
            <w:sz w:val="22"/>
            <w:szCs w:val="22"/>
            <w:lang w:val="en-US"/>
          </w:rPr>
          <w:t xml:space="preserve"> </w:t>
        </w:r>
      </w:ins>
      <w:ins w:id="242" w:author="Heather Kharouba" w:date="2019-02-13T13:26:00Z">
        <w:r w:rsidR="00993CE2">
          <w:rPr>
            <w:rFonts w:ascii="Helvetica" w:hAnsi="Helvetica" w:cs="Helvetica"/>
            <w:sz w:val="22"/>
            <w:szCs w:val="22"/>
            <w:lang w:val="en-US"/>
          </w:rPr>
          <w:t>declines to zero</w:t>
        </w:r>
      </w:ins>
      <w:ins w:id="243" w:author="Heather Kharouba" w:date="2019-02-11T14:35:00Z">
        <w:r w:rsidR="00C32CFB">
          <w:rPr>
            <w:rFonts w:ascii="Helvetica" w:hAnsi="Helvetica" w:cs="Helvetica"/>
            <w:sz w:val="22"/>
            <w:szCs w:val="22"/>
            <w:lang w:val="en-US"/>
          </w:rPr>
          <w:t>.</w:t>
        </w:r>
      </w:ins>
    </w:p>
    <w:p w14:paraId="480B3EF2" w14:textId="77777777" w:rsidR="00CF64D9" w:rsidRDefault="00CF64D9" w:rsidP="00A43C7A">
      <w:pPr>
        <w:spacing w:line="480" w:lineRule="auto"/>
        <w:rPr>
          <w:rFonts w:ascii="Helvetica" w:hAnsi="Helvetica"/>
          <w:sz w:val="22"/>
          <w:szCs w:val="22"/>
        </w:rPr>
      </w:pPr>
    </w:p>
    <w:p w14:paraId="52B78029" w14:textId="0FF06895" w:rsidR="001E4111" w:rsidRDefault="001E4111" w:rsidP="00A43C7A">
      <w:pPr>
        <w:spacing w:line="480" w:lineRule="auto"/>
        <w:rPr>
          <w:ins w:id="244" w:author="Heather Kharouba" w:date="2019-02-11T15:35:00Z"/>
          <w:rFonts w:ascii="Helvetica" w:hAnsi="Helvetica" w:cs="Helvetica"/>
          <w:sz w:val="22"/>
          <w:szCs w:val="22"/>
          <w:lang w:val="en-US"/>
        </w:rPr>
      </w:pPr>
      <w:commentRangeStart w:id="245"/>
      <w:r w:rsidRPr="00AE69BC">
        <w:rPr>
          <w:rFonts w:ascii="Helvetica" w:hAnsi="Helvetica"/>
          <w:sz w:val="22"/>
          <w:szCs w:val="22"/>
        </w:rPr>
        <w:t>Figure 2</w:t>
      </w:r>
      <w:commentRangeEnd w:id="245"/>
      <w:r w:rsidR="00AE49B8">
        <w:rPr>
          <w:rStyle w:val="CommentReference"/>
        </w:rPr>
        <w:commentReference w:id="245"/>
      </w:r>
      <w:r w:rsidRPr="00AE69BC">
        <w:rPr>
          <w:rFonts w:ascii="Helvetica" w:hAnsi="Helvetica"/>
          <w:sz w:val="22"/>
          <w:szCs w:val="22"/>
        </w:rPr>
        <w:t xml:space="preserve">. </w:t>
      </w:r>
      <w:ins w:id="246" w:author="Heather Kharouba" w:date="2019-02-11T14:43:00Z">
        <w:r w:rsidR="00F074B3">
          <w:rPr>
            <w:rFonts w:ascii="Helvetica" w:hAnsi="Helvetica"/>
            <w:sz w:val="22"/>
            <w:szCs w:val="22"/>
          </w:rPr>
          <w:t xml:space="preserve">Conceptualization of </w:t>
        </w:r>
      </w:ins>
      <w:ins w:id="247" w:author="Heather Kharouba" w:date="2019-02-11T14:45:00Z">
        <w:r w:rsidR="00AE49B8">
          <w:rPr>
            <w:rFonts w:ascii="Helvetica" w:hAnsi="Helvetica"/>
            <w:sz w:val="22"/>
            <w:szCs w:val="22"/>
          </w:rPr>
          <w:t xml:space="preserve">key </w:t>
        </w:r>
      </w:ins>
      <w:ins w:id="248" w:author="Heather Kharouba" w:date="2019-02-11T14:43:00Z">
        <w:r w:rsidR="00AE49B8">
          <w:rPr>
            <w:rFonts w:ascii="Helvetica" w:hAnsi="Helvetica"/>
            <w:sz w:val="22"/>
            <w:szCs w:val="22"/>
          </w:rPr>
          <w:t>assumption</w:t>
        </w:r>
      </w:ins>
      <w:ins w:id="249" w:author="Heather Kharouba" w:date="2019-02-11T15:06:00Z">
        <w:r w:rsidR="00687087">
          <w:rPr>
            <w:rFonts w:ascii="Helvetica" w:hAnsi="Helvetica"/>
            <w:sz w:val="22"/>
            <w:szCs w:val="22"/>
          </w:rPr>
          <w:t>s</w:t>
        </w:r>
      </w:ins>
      <w:ins w:id="250" w:author="Heather Kharouba" w:date="2019-02-11T15:05:00Z">
        <w:r w:rsidR="003E3DF9">
          <w:rPr>
            <w:rFonts w:ascii="Helvetica" w:hAnsi="Helvetica"/>
            <w:sz w:val="22"/>
            <w:szCs w:val="22"/>
          </w:rPr>
          <w:t>, and resulting implications</w:t>
        </w:r>
      </w:ins>
      <w:ins w:id="251" w:author="Heather Kharouba" w:date="2019-02-11T15:33:00Z">
        <w:r w:rsidR="00775370">
          <w:rPr>
            <w:rFonts w:ascii="Helvetica" w:hAnsi="Helvetica"/>
            <w:sz w:val="22"/>
            <w:szCs w:val="22"/>
          </w:rPr>
          <w:t xml:space="preserve"> for climate change predictions</w:t>
        </w:r>
      </w:ins>
      <w:ins w:id="252" w:author="Heather Kharouba" w:date="2019-02-11T15:05:00Z">
        <w:r w:rsidR="003E3DF9">
          <w:rPr>
            <w:rFonts w:ascii="Helvetica" w:hAnsi="Helvetica"/>
            <w:sz w:val="22"/>
            <w:szCs w:val="22"/>
          </w:rPr>
          <w:t>,</w:t>
        </w:r>
      </w:ins>
      <w:ins w:id="253" w:author="Heather Kharouba" w:date="2019-02-11T14:43:00Z">
        <w:r w:rsidR="00E4772F">
          <w:rPr>
            <w:rFonts w:ascii="Helvetica" w:hAnsi="Helvetica"/>
            <w:sz w:val="22"/>
            <w:szCs w:val="22"/>
          </w:rPr>
          <w:t xml:space="preserve"> </w:t>
        </w:r>
      </w:ins>
      <w:ins w:id="254" w:author="Heather Kharouba" w:date="2019-02-11T15:05:00Z">
        <w:r w:rsidR="003E3DF9">
          <w:rPr>
            <w:rFonts w:ascii="Helvetica" w:hAnsi="Helvetica"/>
            <w:sz w:val="22"/>
            <w:szCs w:val="22"/>
          </w:rPr>
          <w:t xml:space="preserve">often </w:t>
        </w:r>
      </w:ins>
      <w:ins w:id="255" w:author="Heather Kharouba" w:date="2019-02-11T14:43:00Z">
        <w:r w:rsidR="00F074B3">
          <w:rPr>
            <w:rFonts w:ascii="Helvetica" w:hAnsi="Helvetica"/>
            <w:sz w:val="22"/>
            <w:szCs w:val="22"/>
          </w:rPr>
          <w:t xml:space="preserve">made about the Cushing hypothesis </w:t>
        </w:r>
      </w:ins>
      <w:ins w:id="256" w:author="Heather Kharouba" w:date="2019-02-11T15:05:00Z">
        <w:r w:rsidR="003E3DF9">
          <w:rPr>
            <w:rFonts w:ascii="Helvetica" w:hAnsi="Helvetica"/>
            <w:sz w:val="22"/>
            <w:szCs w:val="22"/>
          </w:rPr>
          <w:t>when</w:t>
        </w:r>
      </w:ins>
      <w:ins w:id="257" w:author="Heather Kharouba" w:date="2019-02-11T14:51:00Z">
        <w:r w:rsidR="00E4772F">
          <w:rPr>
            <w:rFonts w:ascii="Helvetica" w:hAnsi="Helvetica"/>
            <w:sz w:val="22"/>
            <w:szCs w:val="22"/>
          </w:rPr>
          <w:t xml:space="preserve"> pre-climate change baselines</w:t>
        </w:r>
      </w:ins>
      <w:ins w:id="258" w:author="Heather Kharouba" w:date="2019-02-11T15:06:00Z">
        <w:r w:rsidR="003E3DF9">
          <w:rPr>
            <w:rFonts w:ascii="Helvetica" w:hAnsi="Helvetica"/>
            <w:sz w:val="22"/>
            <w:szCs w:val="22"/>
          </w:rPr>
          <w:t xml:space="preserve"> are not defined</w:t>
        </w:r>
      </w:ins>
      <w:ins w:id="259" w:author="Heather Kharouba" w:date="2019-02-11T14:43:00Z">
        <w:r w:rsidR="00F074B3">
          <w:rPr>
            <w:rFonts w:ascii="Helvetica" w:hAnsi="Helvetica"/>
            <w:sz w:val="22"/>
            <w:szCs w:val="22"/>
          </w:rPr>
          <w:t xml:space="preserve">. </w:t>
        </w:r>
      </w:ins>
      <w:commentRangeStart w:id="260"/>
      <w:ins w:id="261" w:author="Heather Kharouba" w:date="2019-02-11T14:46:00Z">
        <w:r w:rsidR="00AE49B8">
          <w:rPr>
            <w:rFonts w:ascii="Helvetica" w:hAnsi="Helvetica"/>
            <w:sz w:val="22"/>
            <w:szCs w:val="22"/>
          </w:rPr>
          <w:t xml:space="preserve">(a) </w:t>
        </w:r>
      </w:ins>
      <w:commentRangeEnd w:id="260"/>
      <w:ins w:id="262" w:author="Heather Kharouba" w:date="2019-02-11T15:12:00Z">
        <w:r w:rsidR="00637559">
          <w:rPr>
            <w:rStyle w:val="CommentReference"/>
          </w:rPr>
          <w:commentReference w:id="260"/>
        </w:r>
      </w:ins>
      <w:ins w:id="264" w:author="Heather Kharouba" w:date="2019-02-11T15:34:00Z">
        <w:r w:rsidR="007D2C2A">
          <w:rPr>
            <w:rFonts w:ascii="Helvetica" w:hAnsi="Helvetica"/>
            <w:sz w:val="22"/>
            <w:szCs w:val="22"/>
          </w:rPr>
          <w:t>Differences</w:t>
        </w:r>
      </w:ins>
      <w:ins w:id="265" w:author="Heather Kharouba" w:date="2019-02-11T15:07:00Z">
        <w:r w:rsidR="007D2C2A">
          <w:rPr>
            <w:rFonts w:ascii="Helvetica" w:hAnsi="Helvetica" w:cs="Helvetica"/>
            <w:sz w:val="22"/>
            <w:szCs w:val="22"/>
            <w:lang w:val="en-US"/>
          </w:rPr>
          <w:t xml:space="preserve"> </w:t>
        </w:r>
      </w:ins>
      <w:ins w:id="266" w:author="Heather Kharouba" w:date="2019-02-11T14:47:00Z">
        <w:r w:rsidR="00AE49B8">
          <w:rPr>
            <w:rFonts w:ascii="Helvetica" w:hAnsi="Helvetica" w:cs="Helvetica"/>
            <w:sz w:val="22"/>
            <w:szCs w:val="22"/>
            <w:lang w:val="en-US"/>
          </w:rPr>
          <w:t xml:space="preserve">in </w:t>
        </w:r>
      </w:ins>
      <w:ins w:id="267" w:author="Heather Kharouba" w:date="2019-02-11T14:48:00Z">
        <w:r w:rsidR="00AE49B8">
          <w:rPr>
            <w:rFonts w:ascii="Helvetica" w:hAnsi="Helvetica" w:cs="Helvetica"/>
            <w:sz w:val="22"/>
            <w:szCs w:val="22"/>
            <w:lang w:val="en-US"/>
          </w:rPr>
          <w:t xml:space="preserve">the </w:t>
        </w:r>
      </w:ins>
      <w:ins w:id="268" w:author="Heather Kharouba" w:date="2019-02-11T14:47:00Z">
        <w:r w:rsidR="00637559">
          <w:rPr>
            <w:rFonts w:ascii="Helvetica" w:hAnsi="Helvetica" w:cs="Helvetica"/>
            <w:sz w:val="22"/>
            <w:szCs w:val="22"/>
            <w:lang w:val="en-US"/>
          </w:rPr>
          <w:t>phenological time-series</w:t>
        </w:r>
        <w:r w:rsidR="00AE49B8">
          <w:rPr>
            <w:rFonts w:ascii="Helvetica" w:hAnsi="Helvetica" w:cs="Helvetica"/>
            <w:sz w:val="22"/>
            <w:szCs w:val="22"/>
            <w:lang w:val="en-US"/>
          </w:rPr>
          <w:t xml:space="preserve"> of a consumer</w:t>
        </w:r>
      </w:ins>
      <w:ins w:id="269" w:author="Heather Kharouba" w:date="2019-02-11T15:10:00Z">
        <w:r w:rsidR="00123E2B">
          <w:rPr>
            <w:rFonts w:ascii="Helvetica" w:hAnsi="Helvetica" w:cs="Helvetica"/>
            <w:sz w:val="22"/>
            <w:szCs w:val="22"/>
            <w:lang w:val="en-US"/>
          </w:rPr>
          <w:t>-</w:t>
        </w:r>
      </w:ins>
      <w:ins w:id="270" w:author="Heather Kharouba" w:date="2019-02-11T14:47:00Z">
        <w:r w:rsidR="00AE49B8">
          <w:rPr>
            <w:rFonts w:ascii="Helvetica" w:hAnsi="Helvetica" w:cs="Helvetica"/>
            <w:sz w:val="22"/>
            <w:szCs w:val="22"/>
            <w:lang w:val="en-US"/>
          </w:rPr>
          <w:t xml:space="preserve">resource </w:t>
        </w:r>
      </w:ins>
      <w:ins w:id="271" w:author="Heather Kharouba" w:date="2019-02-11T14:48:00Z">
        <w:r w:rsidR="00AE49B8">
          <w:rPr>
            <w:rFonts w:ascii="Helvetica" w:hAnsi="Helvetica" w:cs="Helvetica"/>
            <w:sz w:val="22"/>
            <w:szCs w:val="22"/>
            <w:lang w:val="en-US"/>
          </w:rPr>
          <w:t>interaction</w:t>
        </w:r>
      </w:ins>
      <w:ins w:id="272" w:author="Heather Kharouba" w:date="2019-02-11T15:10:00Z">
        <w:r w:rsidR="00123E2B">
          <w:rPr>
            <w:rFonts w:ascii="Helvetica" w:hAnsi="Helvetica" w:cs="Helvetica"/>
            <w:sz w:val="22"/>
            <w:szCs w:val="22"/>
            <w:lang w:val="en-US"/>
          </w:rPr>
          <w:t xml:space="preserve">, </w:t>
        </w:r>
        <w:commentRangeStart w:id="273"/>
        <w:r w:rsidR="00123E2B">
          <w:rPr>
            <w:rFonts w:ascii="Helvetica" w:hAnsi="Helvetica" w:cs="Helvetica"/>
            <w:sz w:val="22"/>
            <w:szCs w:val="22"/>
            <w:lang w:val="en-US"/>
          </w:rPr>
          <w:t>where red represents the resource and black represents the consumer</w:t>
        </w:r>
        <w:commentRangeEnd w:id="273"/>
        <w:r w:rsidR="0018602B">
          <w:rPr>
            <w:rStyle w:val="CommentReference"/>
          </w:rPr>
          <w:commentReference w:id="273"/>
        </w:r>
      </w:ins>
      <w:ins w:id="275" w:author="Heather Kharouba" w:date="2019-02-11T21:18:00Z">
        <w:r w:rsidR="00020744">
          <w:rPr>
            <w:rFonts w:ascii="Helvetica" w:hAnsi="Helvetica" w:cs="Helvetica"/>
            <w:sz w:val="22"/>
            <w:szCs w:val="22"/>
            <w:lang w:val="en-US"/>
          </w:rPr>
          <w:t xml:space="preserve">, </w:t>
        </w:r>
      </w:ins>
      <w:ins w:id="276" w:author="Heather Kharouba" w:date="2019-02-11T21:19:00Z">
        <w:r w:rsidR="00020744">
          <w:rPr>
            <w:rFonts w:ascii="Helvetica" w:hAnsi="Helvetica"/>
            <w:sz w:val="22"/>
            <w:szCs w:val="22"/>
          </w:rPr>
          <w:t>during</w:t>
        </w:r>
      </w:ins>
      <w:ins w:id="277" w:author="Heather Kharouba" w:date="2019-02-11T21:18:00Z">
        <w:r w:rsidR="00020744">
          <w:rPr>
            <w:rFonts w:ascii="Helvetica" w:hAnsi="Helvetica"/>
            <w:sz w:val="22"/>
            <w:szCs w:val="22"/>
          </w:rPr>
          <w:t xml:space="preserve"> conditions of </w:t>
        </w:r>
        <w:r w:rsidR="00020744">
          <w:rPr>
            <w:rFonts w:ascii="Helvetica" w:hAnsi="Helvetica" w:cs="Helvetica"/>
            <w:sz w:val="22"/>
            <w:szCs w:val="22"/>
            <w:lang w:val="en-US"/>
          </w:rPr>
          <w:t>stationarity, shown here before early the 1980s (i.e. before climate change began), and non-stationarity, shown here after the early 1980s</w:t>
        </w:r>
      </w:ins>
      <w:ins w:id="278" w:author="Heather Kharouba" w:date="2019-02-11T14:49:00Z">
        <w:r w:rsidR="00AE49B8">
          <w:rPr>
            <w:rFonts w:ascii="Helvetica" w:hAnsi="Helvetica" w:cs="Helvetica"/>
            <w:sz w:val="22"/>
            <w:szCs w:val="22"/>
            <w:lang w:val="en-US"/>
          </w:rPr>
          <w:t xml:space="preserve">. (b) Most studies </w:t>
        </w:r>
      </w:ins>
      <w:ins w:id="279" w:author="Heather Kharouba" w:date="2019-02-11T21:19:00Z">
        <w:r w:rsidR="00895F61">
          <w:rPr>
            <w:rFonts w:ascii="Helvetica" w:hAnsi="Helvetica" w:cs="Helvetica"/>
            <w:sz w:val="22"/>
            <w:szCs w:val="22"/>
            <w:lang w:val="en-US"/>
          </w:rPr>
          <w:t xml:space="preserve">in this literature </w:t>
        </w:r>
        <w:r w:rsidR="0061771D">
          <w:rPr>
            <w:rFonts w:ascii="Helvetica" w:hAnsi="Helvetica" w:cs="Helvetica"/>
            <w:sz w:val="22"/>
            <w:szCs w:val="22"/>
            <w:lang w:val="en-US"/>
          </w:rPr>
          <w:t xml:space="preserve">assume </w:t>
        </w:r>
      </w:ins>
      <w:ins w:id="280" w:author="Heather Kharouba" w:date="2019-02-11T14:50:00Z">
        <w:r w:rsidR="006C7F54">
          <w:rPr>
            <w:rFonts w:ascii="Helvetica" w:hAnsi="Helvetica" w:cs="Helvetica"/>
            <w:sz w:val="22"/>
            <w:szCs w:val="22"/>
            <w:lang w:val="en-US"/>
          </w:rPr>
          <w:t>that</w:t>
        </w:r>
      </w:ins>
      <w:ins w:id="281" w:author="Heather Kharouba" w:date="2019-02-11T14:51:00Z">
        <w:r w:rsidR="00E4772F">
          <w:rPr>
            <w:rFonts w:ascii="Helvetica" w:hAnsi="Helvetica" w:cs="Helvetica"/>
            <w:sz w:val="22"/>
            <w:szCs w:val="22"/>
            <w:lang w:val="en-US"/>
          </w:rPr>
          <w:t xml:space="preserve"> consumer fitness was highest before climate change</w:t>
        </w:r>
      </w:ins>
      <w:r w:rsidRPr="00AE69BC">
        <w:rPr>
          <w:rFonts w:ascii="Helvetica" w:hAnsi="Helvetica" w:cs="Helvetica"/>
          <w:sz w:val="22"/>
          <w:szCs w:val="22"/>
          <w:lang w:val="en-US"/>
        </w:rPr>
        <w:t xml:space="preserve"> </w:t>
      </w:r>
      <w:ins w:id="282" w:author="Heather Kharouba" w:date="2019-02-11T14:52:00Z">
        <w:r w:rsidR="005F2844">
          <w:rPr>
            <w:rFonts w:ascii="Helvetica" w:hAnsi="Helvetica" w:cs="Helvetica"/>
            <w:sz w:val="22"/>
            <w:szCs w:val="22"/>
            <w:lang w:val="en-US"/>
          </w:rPr>
          <w:t xml:space="preserve"> (i.e., </w:t>
        </w:r>
        <w:commentRangeStart w:id="283"/>
        <w:r w:rsidR="005F2844">
          <w:rPr>
            <w:rFonts w:ascii="Helvetica" w:hAnsi="Helvetica" w:cs="Helvetica"/>
            <w:sz w:val="22"/>
            <w:szCs w:val="22"/>
            <w:lang w:val="en-US"/>
          </w:rPr>
          <w:t>a match</w:t>
        </w:r>
      </w:ins>
      <w:ins w:id="284" w:author="Heather Kharouba" w:date="2019-02-11T14:54:00Z">
        <w:r w:rsidR="005F2844">
          <w:rPr>
            <w:rFonts w:ascii="Helvetica" w:hAnsi="Helvetica" w:cs="Helvetica"/>
            <w:sz w:val="22"/>
            <w:szCs w:val="22"/>
            <w:lang w:val="en-US"/>
          </w:rPr>
          <w:t>; synchrony hypothesis</w:t>
        </w:r>
        <w:commentRangeEnd w:id="283"/>
        <w:r w:rsidR="005F2844">
          <w:rPr>
            <w:rStyle w:val="CommentReference"/>
          </w:rPr>
          <w:commentReference w:id="283"/>
        </w:r>
      </w:ins>
      <w:ins w:id="286" w:author="Heather Kharouba" w:date="2019-02-11T14:52:00Z">
        <w:r w:rsidR="005F2844">
          <w:rPr>
            <w:rFonts w:ascii="Helvetica" w:hAnsi="Helvetica" w:cs="Helvetica"/>
            <w:sz w:val="22"/>
            <w:szCs w:val="22"/>
            <w:lang w:val="en-US"/>
          </w:rPr>
          <w:t xml:space="preserve">). However, an alternative hypothesis </w:t>
        </w:r>
      </w:ins>
      <w:ins w:id="287" w:author="Heather Kharouba" w:date="2019-02-11T14:53:00Z">
        <w:r w:rsidR="005F2844">
          <w:rPr>
            <w:rFonts w:ascii="Helvetica" w:hAnsi="Helvetica" w:cs="Helvetica"/>
            <w:sz w:val="22"/>
            <w:szCs w:val="22"/>
            <w:lang w:val="en-US"/>
          </w:rPr>
          <w:t xml:space="preserve">put forward by Singer and Parmesan (2010) (i.e., the asynchrony hypothesis) postulates that </w:t>
        </w:r>
      </w:ins>
      <w:ins w:id="288" w:author="Heather Kharouba" w:date="2019-02-11T14:54:00Z">
        <w:r w:rsidR="005F2844">
          <w:rPr>
            <w:rFonts w:ascii="Helvetica" w:hAnsi="Helvetica" w:cs="Helvetica"/>
            <w:sz w:val="22"/>
            <w:szCs w:val="22"/>
            <w:lang w:val="en-US"/>
          </w:rPr>
          <w:t>conditions before climate change may not represent a ‘match’ in the system.</w:t>
        </w:r>
      </w:ins>
      <w:ins w:id="289" w:author="Heather Kharouba" w:date="2019-02-11T14:55:00Z">
        <w:r w:rsidR="005F2844">
          <w:rPr>
            <w:rFonts w:ascii="Helvetica" w:hAnsi="Helvetica" w:cs="Helvetica"/>
            <w:sz w:val="22"/>
            <w:szCs w:val="22"/>
            <w:lang w:val="en-US"/>
          </w:rPr>
          <w:t xml:space="preserve"> </w:t>
        </w:r>
      </w:ins>
      <w:ins w:id="290" w:author="Heather Kharouba" w:date="2019-02-11T14:56:00Z">
        <w:r w:rsidR="005F2844">
          <w:rPr>
            <w:rFonts w:ascii="Helvetica" w:hAnsi="Helvetica" w:cs="Helvetica"/>
            <w:sz w:val="22"/>
            <w:szCs w:val="22"/>
            <w:lang w:val="en-US"/>
          </w:rPr>
          <w:t>T</w:t>
        </w:r>
        <w:r w:rsidR="005871A1">
          <w:rPr>
            <w:rFonts w:ascii="Helvetica" w:hAnsi="Helvetica" w:cs="Helvetica"/>
            <w:sz w:val="22"/>
            <w:szCs w:val="22"/>
            <w:lang w:val="en-US"/>
          </w:rPr>
          <w:t xml:space="preserve">he implications for climate change predictions for </w:t>
        </w:r>
      </w:ins>
      <w:ins w:id="291" w:author="Heather Kharouba" w:date="2019-02-11T15:37:00Z">
        <w:r w:rsidR="006905B3">
          <w:rPr>
            <w:rFonts w:ascii="Helvetica" w:hAnsi="Helvetica" w:cs="Helvetica"/>
            <w:sz w:val="22"/>
            <w:szCs w:val="22"/>
            <w:lang w:val="en-US"/>
          </w:rPr>
          <w:t xml:space="preserve">the </w:t>
        </w:r>
      </w:ins>
      <w:ins w:id="292" w:author="Heather Kharouba" w:date="2019-02-11T14:56:00Z">
        <w:r w:rsidR="005871A1">
          <w:rPr>
            <w:rFonts w:ascii="Helvetica" w:hAnsi="Helvetica" w:cs="Helvetica"/>
            <w:sz w:val="22"/>
            <w:szCs w:val="22"/>
            <w:lang w:val="en-US"/>
          </w:rPr>
          <w:t>t</w:t>
        </w:r>
        <w:r w:rsidR="005F2844">
          <w:rPr>
            <w:rFonts w:ascii="Helvetica" w:hAnsi="Helvetica" w:cs="Helvetica"/>
            <w:sz w:val="22"/>
            <w:szCs w:val="22"/>
            <w:lang w:val="en-US"/>
          </w:rPr>
          <w:t xml:space="preserve">wo </w:t>
        </w:r>
      </w:ins>
      <w:ins w:id="293" w:author="Heather Kharouba" w:date="2019-02-11T15:38:00Z">
        <w:r w:rsidR="006905B3">
          <w:rPr>
            <w:rFonts w:ascii="Helvetica" w:hAnsi="Helvetica" w:cs="Helvetica"/>
            <w:sz w:val="22"/>
            <w:szCs w:val="22"/>
            <w:lang w:val="en-US"/>
          </w:rPr>
          <w:t>hypotheses are illustrated: If the synchrony baseline</w:t>
        </w:r>
      </w:ins>
      <w:ins w:id="294" w:author="Heather Kharouba" w:date="2019-02-11T21:21:00Z">
        <w:r w:rsidR="00084383">
          <w:rPr>
            <w:rFonts w:ascii="Helvetica" w:hAnsi="Helvetica" w:cs="Helvetica"/>
            <w:sz w:val="22"/>
            <w:szCs w:val="22"/>
            <w:lang w:val="en-US"/>
          </w:rPr>
          <w:t xml:space="preserve"> hypothesis</w:t>
        </w:r>
      </w:ins>
      <w:ins w:id="295" w:author="Heather Kharouba" w:date="2019-02-11T15:38:00Z">
        <w:r w:rsidR="006905B3">
          <w:rPr>
            <w:rFonts w:ascii="Helvetica" w:hAnsi="Helvetica" w:cs="Helvetica"/>
            <w:sz w:val="22"/>
            <w:szCs w:val="22"/>
            <w:lang w:val="en-US"/>
          </w:rPr>
          <w:t xml:space="preserve"> is supported, then climate change will necessarily lead to declines in consumer fitness. If the </w:t>
        </w:r>
      </w:ins>
      <w:ins w:id="296" w:author="Heather Kharouba" w:date="2019-02-11T15:39:00Z">
        <w:r w:rsidR="006905B3">
          <w:rPr>
            <w:rFonts w:ascii="Helvetica" w:hAnsi="Helvetica" w:cs="Helvetica"/>
            <w:sz w:val="22"/>
            <w:szCs w:val="22"/>
            <w:lang w:val="en-US"/>
          </w:rPr>
          <w:t>asynchrony</w:t>
        </w:r>
      </w:ins>
      <w:ins w:id="297" w:author="Heather Kharouba" w:date="2019-02-11T15:38:00Z">
        <w:r w:rsidR="006905B3">
          <w:rPr>
            <w:rFonts w:ascii="Helvetica" w:hAnsi="Helvetica" w:cs="Helvetica"/>
            <w:sz w:val="22"/>
            <w:szCs w:val="22"/>
            <w:lang w:val="en-US"/>
          </w:rPr>
          <w:t xml:space="preserve"> </w:t>
        </w:r>
      </w:ins>
      <w:ins w:id="298" w:author="Heather Kharouba" w:date="2019-02-11T15:39:00Z">
        <w:r w:rsidR="006905B3">
          <w:rPr>
            <w:rFonts w:ascii="Helvetica" w:hAnsi="Helvetica" w:cs="Helvetica"/>
            <w:sz w:val="22"/>
            <w:szCs w:val="22"/>
            <w:lang w:val="en-US"/>
          </w:rPr>
          <w:t>baseline</w:t>
        </w:r>
      </w:ins>
      <w:ins w:id="299" w:author="Heather Kharouba" w:date="2019-02-11T21:21:00Z">
        <w:r w:rsidR="00084383">
          <w:rPr>
            <w:rFonts w:ascii="Helvetica" w:hAnsi="Helvetica" w:cs="Helvetica"/>
            <w:sz w:val="22"/>
            <w:szCs w:val="22"/>
            <w:lang w:val="en-US"/>
          </w:rPr>
          <w:t xml:space="preserve"> hypothesis</w:t>
        </w:r>
      </w:ins>
      <w:ins w:id="300" w:author="Heather Kharouba" w:date="2019-02-11T15:39:00Z">
        <w:r w:rsidR="006905B3">
          <w:rPr>
            <w:rFonts w:ascii="Helvetica" w:hAnsi="Helvetica" w:cs="Helvetica"/>
            <w:sz w:val="22"/>
            <w:szCs w:val="22"/>
            <w:lang w:val="en-US"/>
          </w:rPr>
          <w:t xml:space="preserve"> is supported</w:t>
        </w:r>
      </w:ins>
      <w:ins w:id="301" w:author="Heather Kharouba" w:date="2019-02-11T15:40:00Z">
        <w:r w:rsidR="0030780B">
          <w:rPr>
            <w:rFonts w:ascii="Helvetica" w:hAnsi="Helvetica" w:cs="Helvetica"/>
            <w:sz w:val="22"/>
            <w:szCs w:val="22"/>
            <w:lang w:val="en-US"/>
          </w:rPr>
          <w:t>, climate change may not lead to declines in consumer fitness</w:t>
        </w:r>
      </w:ins>
      <w:ins w:id="302" w:author="Heather Kharouba" w:date="2019-02-11T15:38:00Z">
        <w:r w:rsidR="006905B3">
          <w:rPr>
            <w:rFonts w:ascii="Helvetica" w:hAnsi="Helvetica" w:cs="Helvetica"/>
            <w:sz w:val="22"/>
            <w:szCs w:val="22"/>
            <w:lang w:val="en-US"/>
          </w:rPr>
          <w:t>.</w:t>
        </w:r>
      </w:ins>
      <w:r w:rsidRPr="00AE69BC">
        <w:rPr>
          <w:rFonts w:ascii="Helvetica" w:hAnsi="Helvetica" w:cs="Helvetica"/>
          <w:sz w:val="22"/>
          <w:szCs w:val="22"/>
          <w:lang w:val="en-US"/>
        </w:rPr>
        <w:t xml:space="preserve"> </w:t>
      </w:r>
      <w:commentRangeStart w:id="303"/>
      <w:ins w:id="304" w:author="Heather Kharouba" w:date="2019-02-11T14:57:00Z">
        <w:r w:rsidR="00DB0351">
          <w:rPr>
            <w:rFonts w:ascii="Helvetica" w:hAnsi="Helvetica" w:cs="Helvetica"/>
            <w:sz w:val="22"/>
            <w:szCs w:val="22"/>
            <w:lang w:val="en-US"/>
          </w:rPr>
          <w:t>(c)</w:t>
        </w:r>
      </w:ins>
      <w:ins w:id="305" w:author="Heather Kharouba" w:date="2019-02-11T15:40:00Z">
        <w:r w:rsidR="00B762C3">
          <w:rPr>
            <w:rFonts w:ascii="Helvetica" w:hAnsi="Helvetica" w:cs="Helvetica"/>
            <w:sz w:val="22"/>
            <w:szCs w:val="22"/>
            <w:lang w:val="en-US"/>
          </w:rPr>
          <w:t xml:space="preserve"> </w:t>
        </w:r>
      </w:ins>
      <w:ins w:id="306" w:author="Heather Kharouba" w:date="2019-02-11T15:44:00Z">
        <w:r w:rsidR="00B762C3">
          <w:rPr>
            <w:rFonts w:ascii="Helvetica" w:hAnsi="Helvetica" w:cs="Helvetica"/>
            <w:sz w:val="22"/>
            <w:szCs w:val="22"/>
            <w:lang w:val="en-US"/>
          </w:rPr>
          <w:t>W</w:t>
        </w:r>
      </w:ins>
      <w:ins w:id="307" w:author="Heather Kharouba" w:date="2019-02-11T15:41:00Z">
        <w:r w:rsidR="00B762C3">
          <w:rPr>
            <w:rFonts w:ascii="Helvetica" w:hAnsi="Helvetica" w:cs="Helvetica"/>
            <w:sz w:val="22"/>
            <w:szCs w:val="22"/>
            <w:lang w:val="en-US"/>
          </w:rPr>
          <w:t xml:space="preserve">ithout </w:t>
        </w:r>
      </w:ins>
      <w:commentRangeEnd w:id="303"/>
      <w:ins w:id="308" w:author="Heather Kharouba" w:date="2019-02-13T13:58:00Z">
        <w:r w:rsidR="00256BE5">
          <w:rPr>
            <w:rStyle w:val="CommentReference"/>
          </w:rPr>
          <w:commentReference w:id="303"/>
        </w:r>
      </w:ins>
      <w:ins w:id="310" w:author="Heather Kharouba" w:date="2019-02-11T15:41:00Z">
        <w:r w:rsidR="00B762C3">
          <w:rPr>
            <w:rFonts w:ascii="Helvetica" w:hAnsi="Helvetica" w:cs="Helvetica"/>
            <w:sz w:val="22"/>
            <w:szCs w:val="22"/>
            <w:lang w:val="en-US"/>
          </w:rPr>
          <w:t>establishing a pre-climate change baseline</w:t>
        </w:r>
      </w:ins>
      <w:ins w:id="311" w:author="Heather Kharouba" w:date="2019-02-11T15:44:00Z">
        <w:r w:rsidR="00B762C3">
          <w:rPr>
            <w:rFonts w:ascii="Helvetica" w:hAnsi="Helvetica" w:cs="Helvetica"/>
            <w:sz w:val="22"/>
            <w:szCs w:val="22"/>
            <w:lang w:val="en-US"/>
          </w:rPr>
          <w:t xml:space="preserve"> and defining where </w:t>
        </w:r>
      </w:ins>
      <w:ins w:id="312" w:author="Heather Kharouba" w:date="2019-02-11T15:45:00Z">
        <w:r w:rsidR="00B762C3">
          <w:rPr>
            <w:rFonts w:ascii="Helvetica" w:hAnsi="Helvetica" w:cs="Helvetica"/>
            <w:sz w:val="22"/>
            <w:szCs w:val="22"/>
            <w:lang w:val="en-US"/>
          </w:rPr>
          <w:t>an interaction falls along a curve</w:t>
        </w:r>
      </w:ins>
      <w:ins w:id="313" w:author="Heather Kharouba" w:date="2019-02-11T15:41:00Z">
        <w:r w:rsidR="00B762C3">
          <w:rPr>
            <w:rFonts w:ascii="Helvetica" w:hAnsi="Helvetica" w:cs="Helvetica"/>
            <w:sz w:val="22"/>
            <w:szCs w:val="22"/>
            <w:lang w:val="en-US"/>
          </w:rPr>
          <w:t xml:space="preserve">, </w:t>
        </w:r>
      </w:ins>
      <w:ins w:id="314" w:author="Heather Kharouba" w:date="2019-02-11T15:42:00Z">
        <w:r w:rsidR="00B762C3">
          <w:rPr>
            <w:rFonts w:ascii="Helvetica" w:hAnsi="Helvetica" w:cs="Helvetica"/>
            <w:sz w:val="22"/>
            <w:szCs w:val="22"/>
            <w:lang w:val="en-US"/>
          </w:rPr>
          <w:t xml:space="preserve">it is difficult to predict how climate change-driven changes to the relative timing of the interaction may affect consumer fitness. For example, </w:t>
        </w:r>
        <w:commentRangeStart w:id="315"/>
        <w:r w:rsidR="00B762C3">
          <w:rPr>
            <w:rFonts w:ascii="Helvetica" w:hAnsi="Helvetica" w:cs="Helvetica"/>
            <w:sz w:val="22"/>
            <w:szCs w:val="22"/>
            <w:lang w:val="en-US"/>
          </w:rPr>
          <w:t>in scenario 1</w:t>
        </w:r>
      </w:ins>
      <w:commentRangeEnd w:id="315"/>
      <w:ins w:id="316" w:author="Heather Kharouba" w:date="2019-02-11T21:22:00Z">
        <w:r w:rsidR="0017301C">
          <w:rPr>
            <w:rStyle w:val="CommentReference"/>
          </w:rPr>
          <w:commentReference w:id="315"/>
        </w:r>
      </w:ins>
      <w:ins w:id="318" w:author="Heather Kharouba" w:date="2019-02-11T15:42:00Z">
        <w:r w:rsidR="00B762C3">
          <w:rPr>
            <w:rFonts w:ascii="Helvetica" w:hAnsi="Helvetica" w:cs="Helvetica"/>
            <w:sz w:val="22"/>
            <w:szCs w:val="22"/>
            <w:lang w:val="en-US"/>
          </w:rPr>
          <w:t xml:space="preserve">, </w:t>
        </w:r>
      </w:ins>
      <w:ins w:id="319" w:author="Heather Kharouba" w:date="2019-02-11T15:44:00Z">
        <w:r w:rsidR="00B762C3">
          <w:rPr>
            <w:rFonts w:ascii="Helvetica" w:hAnsi="Helvetica" w:cs="Helvetica"/>
            <w:sz w:val="22"/>
            <w:szCs w:val="22"/>
            <w:lang w:val="en-US"/>
          </w:rPr>
          <w:t>climate change could lead to an increase or decrease in consumer fitness depending</w:t>
        </w:r>
      </w:ins>
      <w:ins w:id="320" w:author="Heather Kharouba" w:date="2019-02-11T21:22:00Z">
        <w:r w:rsidR="00EC5EDB">
          <w:rPr>
            <w:rFonts w:ascii="Helvetica" w:hAnsi="Helvetica" w:cs="Helvetica"/>
            <w:sz w:val="22"/>
            <w:szCs w:val="22"/>
            <w:lang w:val="en-US"/>
          </w:rPr>
          <w:t xml:space="preserve"> on </w:t>
        </w:r>
      </w:ins>
      <w:ins w:id="321" w:author="Heather Kharouba" w:date="2019-02-11T15:44:00Z">
        <w:r w:rsidR="00B762C3">
          <w:rPr>
            <w:rFonts w:ascii="Helvetica" w:hAnsi="Helvetica" w:cs="Helvetica"/>
            <w:sz w:val="22"/>
            <w:szCs w:val="22"/>
            <w:lang w:val="en-US"/>
          </w:rPr>
          <w:t xml:space="preserve">how the relative timing of the interaction changes. </w:t>
        </w:r>
      </w:ins>
      <w:ins w:id="322" w:author="Heather Kharouba" w:date="2019-02-13T13:59:00Z">
        <w:r w:rsidR="0050055A">
          <w:rPr>
            <w:rFonts w:ascii="Helvetica" w:hAnsi="Helvetica" w:cs="Helvetica"/>
            <w:sz w:val="22"/>
            <w:szCs w:val="22"/>
            <w:lang w:val="en-US"/>
          </w:rPr>
          <w:t>Similarly, i</w:t>
        </w:r>
      </w:ins>
      <w:ins w:id="323" w:author="Heather Kharouba" w:date="2019-02-11T15:44:00Z">
        <w:r w:rsidR="00B762C3">
          <w:rPr>
            <w:rFonts w:ascii="Helvetica" w:hAnsi="Helvetica" w:cs="Helvetica"/>
            <w:sz w:val="22"/>
            <w:szCs w:val="22"/>
            <w:lang w:val="en-US"/>
          </w:rPr>
          <w:t xml:space="preserve">n scenario 2, </w:t>
        </w:r>
      </w:ins>
      <w:ins w:id="324" w:author="Heather Kharouba" w:date="2019-02-11T15:45:00Z">
        <w:r w:rsidR="00B762C3">
          <w:rPr>
            <w:rFonts w:ascii="Helvetica" w:hAnsi="Helvetica" w:cs="Helvetica"/>
            <w:sz w:val="22"/>
            <w:szCs w:val="22"/>
            <w:lang w:val="en-US"/>
          </w:rPr>
          <w:t xml:space="preserve">climate change may lead to an </w:t>
        </w:r>
        <w:commentRangeStart w:id="325"/>
        <w:r w:rsidR="00B762C3">
          <w:rPr>
            <w:rFonts w:ascii="Helvetica" w:hAnsi="Helvetica" w:cs="Helvetica"/>
            <w:sz w:val="22"/>
            <w:szCs w:val="22"/>
            <w:lang w:val="en-US"/>
          </w:rPr>
          <w:t>increase</w:t>
        </w:r>
      </w:ins>
      <w:commentRangeEnd w:id="325"/>
      <w:ins w:id="326" w:author="Heather Kharouba" w:date="2019-02-11T21:23:00Z">
        <w:r w:rsidR="00EC5EDB">
          <w:rPr>
            <w:rStyle w:val="CommentReference"/>
          </w:rPr>
          <w:commentReference w:id="325"/>
        </w:r>
      </w:ins>
      <w:ins w:id="328" w:author="Heather Kharouba" w:date="2019-02-11T15:45:00Z">
        <w:r w:rsidR="00F91D86">
          <w:rPr>
            <w:rFonts w:ascii="Helvetica" w:hAnsi="Helvetica" w:cs="Helvetica"/>
            <w:sz w:val="22"/>
            <w:szCs w:val="22"/>
            <w:lang w:val="en-US"/>
          </w:rPr>
          <w:t xml:space="preserve">, decrease </w:t>
        </w:r>
        <w:r w:rsidR="00B762C3">
          <w:rPr>
            <w:rFonts w:ascii="Helvetica" w:hAnsi="Helvetica" w:cs="Helvetica"/>
            <w:sz w:val="22"/>
            <w:szCs w:val="22"/>
            <w:lang w:val="en-US"/>
          </w:rPr>
          <w:t xml:space="preserve">or </w:t>
        </w:r>
      </w:ins>
      <w:ins w:id="329" w:author="Heather Kharouba" w:date="2019-02-11T15:47:00Z">
        <w:r w:rsidR="00922F2B">
          <w:rPr>
            <w:rFonts w:ascii="Helvetica" w:hAnsi="Helvetica" w:cs="Helvetica"/>
            <w:sz w:val="22"/>
            <w:szCs w:val="22"/>
            <w:lang w:val="en-US"/>
          </w:rPr>
          <w:t>not lead to any change in fitness</w:t>
        </w:r>
      </w:ins>
      <w:ins w:id="330" w:author="Heather Kharouba" w:date="2019-02-11T21:23:00Z">
        <w:r w:rsidR="00C4556D">
          <w:rPr>
            <w:rFonts w:ascii="Helvetica" w:hAnsi="Helvetica" w:cs="Helvetica"/>
            <w:sz w:val="22"/>
            <w:szCs w:val="22"/>
            <w:lang w:val="en-US"/>
          </w:rPr>
          <w:t xml:space="preserve"> depending on ____</w:t>
        </w:r>
      </w:ins>
      <w:r w:rsidR="00D16D24" w:rsidRPr="00AE69BC">
        <w:rPr>
          <w:rFonts w:ascii="Helvetica" w:hAnsi="Helvetica" w:cs="Helvetica"/>
          <w:sz w:val="22"/>
          <w:szCs w:val="22"/>
          <w:lang w:val="en-US"/>
        </w:rPr>
        <w:t>.</w:t>
      </w:r>
      <w:commentRangeEnd w:id="204"/>
      <w:r w:rsidR="009468FA" w:rsidRPr="00AE69BC">
        <w:rPr>
          <w:rStyle w:val="CommentReference"/>
          <w:rFonts w:ascii="Helvetica" w:hAnsi="Helvetica"/>
          <w:sz w:val="22"/>
          <w:szCs w:val="22"/>
        </w:rPr>
        <w:commentReference w:id="204"/>
      </w:r>
    </w:p>
    <w:p w14:paraId="0FAD6217" w14:textId="77777777" w:rsidR="007D2C2A" w:rsidRDefault="007D2C2A" w:rsidP="00A43C7A">
      <w:pPr>
        <w:spacing w:line="480" w:lineRule="auto"/>
        <w:rPr>
          <w:ins w:id="331" w:author="Heather Kharouba" w:date="2019-02-11T14:50:00Z"/>
          <w:rFonts w:ascii="Helvetica" w:hAnsi="Helvetica" w:cs="Helvetica"/>
          <w:sz w:val="22"/>
          <w:szCs w:val="22"/>
          <w:lang w:val="en-US"/>
        </w:rPr>
      </w:pPr>
    </w:p>
    <w:p w14:paraId="3E83B916" w14:textId="1E886B07" w:rsidR="00111379" w:rsidRPr="00AE69BC" w:rsidRDefault="00111379" w:rsidP="00A43C7A">
      <w:pPr>
        <w:spacing w:line="480" w:lineRule="auto"/>
        <w:rPr>
          <w:rFonts w:ascii="Helvetica" w:hAnsi="Helvetica" w:cs="Helvetica"/>
          <w:sz w:val="22"/>
          <w:szCs w:val="22"/>
          <w:lang w:val="en-US"/>
        </w:rPr>
      </w:pPr>
      <w:ins w:id="332" w:author="Heather Kharouba" w:date="2019-02-11T14:50:00Z">
        <w:r>
          <w:rPr>
            <w:rFonts w:ascii="Helvetica" w:hAnsi="Helvetica" w:cs="Helvetica"/>
            <w:sz w:val="22"/>
            <w:szCs w:val="22"/>
            <w:lang w:val="en-US"/>
          </w:rPr>
          <w:t>Figure 3.</w:t>
        </w:r>
      </w:ins>
      <w:ins w:id="333" w:author="Heather Kharouba" w:date="2019-02-11T15:35:00Z">
        <w:r w:rsidR="007D2C2A">
          <w:rPr>
            <w:rFonts w:ascii="Helvetica" w:hAnsi="Helvetica" w:cs="Helvetica"/>
            <w:sz w:val="22"/>
            <w:szCs w:val="22"/>
            <w:lang w:val="en-US"/>
          </w:rPr>
          <w:t xml:space="preserve"> Conceptual framework</w:t>
        </w:r>
      </w:ins>
      <w:ins w:id="334" w:author="Heather Kharouba" w:date="2019-02-13T15:20:00Z">
        <w:r w:rsidR="00871FAC">
          <w:rPr>
            <w:rFonts w:ascii="Helvetica" w:hAnsi="Helvetica" w:cs="Helvetica"/>
            <w:sz w:val="22"/>
            <w:szCs w:val="22"/>
            <w:lang w:val="en-US"/>
          </w:rPr>
          <w:t xml:space="preserve"> ?</w:t>
        </w:r>
      </w:ins>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6B5E608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ins w:id="335" w:author="Heather Kharouba" w:date="2019-02-11T14:50:00Z">
        <w:r w:rsidR="00E07669">
          <w:rPr>
            <w:rFonts w:ascii="Helvetica" w:hAnsi="Helvetica" w:cs="Helvetica"/>
            <w:sz w:val="22"/>
            <w:szCs w:val="22"/>
            <w:lang w:val="en-US"/>
          </w:rPr>
          <w:t>4</w:t>
        </w:r>
      </w:ins>
      <w:del w:id="336" w:author="Heather Kharouba" w:date="2019-02-11T14:50:00Z">
        <w:r w:rsidRPr="00AE69BC" w:rsidDel="00E07669">
          <w:rPr>
            <w:rFonts w:ascii="Helvetica" w:hAnsi="Helvetica" w:cs="Helvetica"/>
            <w:sz w:val="22"/>
            <w:szCs w:val="22"/>
            <w:lang w:val="en-US"/>
          </w:rPr>
          <w:delText>3</w:delText>
        </w:r>
      </w:del>
      <w:r w:rsidRPr="00AE69BC">
        <w:rPr>
          <w:rFonts w:ascii="Helvetica" w:hAnsi="Helvetica" w:cs="Helvetica"/>
          <w:sz w:val="22"/>
          <w:szCs w:val="22"/>
          <w:lang w:val="en-US"/>
        </w:rPr>
        <w:t>.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337"/>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337"/>
      <w:r w:rsidR="00BC7062" w:rsidRPr="00AE69BC">
        <w:rPr>
          <w:rStyle w:val="CommentReference"/>
          <w:rFonts w:ascii="Helvetica" w:hAnsi="Helvetica"/>
          <w:sz w:val="22"/>
          <w:szCs w:val="22"/>
        </w:rPr>
        <w:commentReference w:id="337"/>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338"/>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338"/>
      <w:r w:rsidR="00085399" w:rsidRPr="00AE69BC">
        <w:rPr>
          <w:rStyle w:val="CommentReference"/>
          <w:rFonts w:ascii="Helvetica" w:hAnsi="Helvetica"/>
          <w:sz w:val="22"/>
          <w:szCs w:val="22"/>
        </w:rPr>
        <w:commentReference w:id="338"/>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59644589" w14:textId="77777777" w:rsidR="003712FB" w:rsidRDefault="003712FB">
      <w:pPr>
        <w:rPr>
          <w:ins w:id="339" w:author="Heather Kharouba" w:date="2019-02-11T21:24:00Z"/>
          <w:rFonts w:ascii="Helvetica" w:hAnsi="Helvetica"/>
          <w:sz w:val="22"/>
          <w:szCs w:val="22"/>
        </w:rPr>
      </w:pPr>
      <w:ins w:id="340" w:author="Heather Kharouba" w:date="2019-02-11T21:24:00Z">
        <w:r>
          <w:rPr>
            <w:rFonts w:ascii="Helvetica" w:hAnsi="Helvetica"/>
            <w:sz w:val="22"/>
            <w:szCs w:val="22"/>
          </w:rPr>
          <w:br w:type="page"/>
        </w:r>
      </w:ins>
    </w:p>
    <w:p w14:paraId="1A931939" w14:textId="1B02E6FD"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2D202B78" w:rsidR="006B4035" w:rsidRPr="00AE69BC" w:rsidRDefault="00D32411" w:rsidP="00A43C7A">
      <w:pPr>
        <w:spacing w:line="480" w:lineRule="auto"/>
        <w:rPr>
          <w:rFonts w:ascii="Helvetica" w:hAnsi="Helvetica"/>
          <w:sz w:val="22"/>
          <w:szCs w:val="22"/>
        </w:rPr>
      </w:pPr>
      <w:ins w:id="341" w:author="Heather Kharouba" w:date="2019-02-13T15:18:00Z">
        <w:r>
          <w:rPr>
            <w:rFonts w:ascii="Helvetica" w:hAnsi="Helvetica"/>
            <w:noProof/>
            <w:sz w:val="22"/>
            <w:szCs w:val="22"/>
            <w:lang w:val="en-US"/>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ins>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6DC010A2" w:rsidR="006E7321" w:rsidRDefault="00687053" w:rsidP="00A43C7A">
      <w:pPr>
        <w:spacing w:line="480" w:lineRule="auto"/>
        <w:rPr>
          <w:ins w:id="342" w:author="Heather Kharouba" w:date="2019-02-13T15:19:00Z"/>
          <w:rFonts w:ascii="Helvetica" w:hAnsi="Helvetica"/>
          <w:sz w:val="22"/>
          <w:szCs w:val="22"/>
        </w:rPr>
      </w:pPr>
      <w:r w:rsidRPr="00AE69BC">
        <w:rPr>
          <w:rFonts w:ascii="Helvetica" w:hAnsi="Helvetica"/>
          <w:sz w:val="22"/>
          <w:szCs w:val="22"/>
        </w:rPr>
        <w:t>Figure 3.</w:t>
      </w:r>
    </w:p>
    <w:p w14:paraId="7C4B0E0F" w14:textId="77777777" w:rsidR="006E7321" w:rsidRDefault="006E7321">
      <w:pPr>
        <w:rPr>
          <w:ins w:id="343" w:author="Heather Kharouba" w:date="2019-02-13T15:19:00Z"/>
          <w:rFonts w:ascii="Helvetica" w:hAnsi="Helvetica"/>
          <w:sz w:val="22"/>
          <w:szCs w:val="22"/>
        </w:rPr>
      </w:pPr>
      <w:ins w:id="344" w:author="Heather Kharouba" w:date="2019-02-13T15:19:00Z">
        <w:r>
          <w:rPr>
            <w:rFonts w:ascii="Helvetica" w:hAnsi="Helvetica"/>
            <w:sz w:val="22"/>
            <w:szCs w:val="22"/>
          </w:rPr>
          <w:br w:type="page"/>
        </w:r>
      </w:ins>
    </w:p>
    <w:p w14:paraId="265032F8" w14:textId="6D10EFE7" w:rsidR="00687053" w:rsidRPr="00AE69BC" w:rsidRDefault="006E7321" w:rsidP="00A43C7A">
      <w:pPr>
        <w:spacing w:line="480" w:lineRule="auto"/>
        <w:rPr>
          <w:rFonts w:ascii="Helvetica" w:hAnsi="Helvetica"/>
          <w:sz w:val="22"/>
          <w:szCs w:val="22"/>
        </w:rPr>
      </w:pPr>
      <w:ins w:id="345" w:author="Heather Kharouba" w:date="2019-02-13T15:19:00Z">
        <w:r>
          <w:rPr>
            <w:rFonts w:ascii="Helvetica" w:hAnsi="Helvetica"/>
            <w:sz w:val="22"/>
            <w:szCs w:val="22"/>
          </w:rPr>
          <w:t>Figure 4.</w:t>
        </w:r>
      </w:ins>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6DDA9B0D"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phenological data from trophic interactions to performance of the consumer and/or the resource by conducting keyword searches in ISI Web of Science published up to June 2017. Keywords included phenolog* AND </w:t>
      </w:r>
      <w:r w:rsidRPr="00AE69BC">
        <w:rPr>
          <w:rFonts w:ascii="Helvetica" w:hAnsi="Helvetica" w:cs="Times New Roman"/>
          <w:sz w:val="22"/>
          <w:szCs w:val="22"/>
          <w:lang w:val="en-US"/>
        </w:rPr>
        <w:t xml:space="preserve">AND mismatch* OR synchron* AND interact* AND (fitness* OR performance*). </w:t>
      </w:r>
      <w:r w:rsidR="00043794" w:rsidRPr="00AE69BC">
        <w:rPr>
          <w:rFonts w:ascii="Helvetica" w:hAnsi="Helvetica" w:cs="Times New Roman"/>
          <w:sz w:val="22"/>
          <w:szCs w:val="22"/>
          <w:lang w:val="en-US"/>
        </w:rPr>
        <w:t xml:space="preserve"> </w:t>
      </w:r>
      <w:ins w:id="346" w:author="Heather Kharouba" w:date="2019-01-08T11:02:00Z">
        <w:r w:rsidR="005228FE">
          <w:rPr>
            <w:rFonts w:ascii="Helvetica" w:hAnsi="Helvetica" w:cs="Times New Roman"/>
            <w:sz w:val="22"/>
            <w:szCs w:val="22"/>
            <w:lang w:val="en-US"/>
          </w:rPr>
          <w:t xml:space="preserve">Our initial search netted 2906 papers so we further refined our search by excluding categories that included engineering, computer science. </w:t>
        </w:r>
      </w:ins>
      <w:ins w:id="347" w:author="Heather Kharouba" w:date="2019-01-08T11:03:00Z">
        <w:r w:rsidR="005228FE">
          <w:rPr>
            <w:rFonts w:ascii="Helvetica" w:hAnsi="Helvetica" w:cs="Times New Roman"/>
            <w:sz w:val="22"/>
            <w:szCs w:val="22"/>
            <w:lang w:val="en-US"/>
          </w:rPr>
          <w:t>This resulted in 393 papers. From these, w</w:t>
        </w:r>
      </w:ins>
      <w:r w:rsidR="00043794" w:rsidRPr="00AE69BC">
        <w:rPr>
          <w:rFonts w:ascii="Helvetica" w:hAnsi="Helvetica" w:cs="Times New Roman"/>
          <w:sz w:val="22"/>
          <w:szCs w:val="22"/>
          <w:lang w:val="en-US"/>
        </w:rPr>
        <w:t>e focused on observational studies</w:t>
      </w:r>
      <w:ins w:id="348" w:author="Heather Kharouba" w:date="2019-01-08T11:03:00Z">
        <w:r w:rsidR="005228FE">
          <w:rPr>
            <w:rFonts w:ascii="Helvetica" w:hAnsi="Helvetica" w:cs="Times New Roman"/>
            <w:sz w:val="22"/>
            <w:szCs w:val="22"/>
            <w:lang w:val="en-US"/>
          </w:rPr>
          <w:t xml:space="preserve"> and</w:t>
        </w:r>
      </w:ins>
      <w:r w:rsidRPr="00AE69BC">
        <w:rPr>
          <w:rFonts w:ascii="Helvetica" w:hAnsi="Helvetica" w:cs="Times New Roman"/>
          <w:sz w:val="22"/>
          <w:szCs w:val="22"/>
        </w:rPr>
        <w:t xml:space="preserve"> were excluded </w:t>
      </w:r>
      <w:ins w:id="349" w:author="Heather Kharouba" w:date="2019-01-08T11:03:00Z">
        <w:r w:rsidR="005228FE">
          <w:rPr>
            <w:rFonts w:ascii="Helvetica" w:hAnsi="Helvetica" w:cs="Times New Roman"/>
            <w:sz w:val="22"/>
            <w:szCs w:val="22"/>
          </w:rPr>
          <w:t xml:space="preserve">studies </w:t>
        </w:r>
      </w:ins>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9-02-13T14:55:00Z" w:initials="EW">
    <w:p w14:paraId="1FC1E21B" w14:textId="070AE1A3" w:rsidR="009E3C6F" w:rsidRDefault="009E3C6F">
      <w:pPr>
        <w:pStyle w:val="CommentText"/>
      </w:pPr>
      <w:r>
        <w:rPr>
          <w:rStyle w:val="CommentReference"/>
        </w:rPr>
        <w:annotationRef/>
      </w:r>
      <w:r>
        <w:t>Can we fill in the Xes?</w:t>
      </w:r>
    </w:p>
    <w:p w14:paraId="6B89CC2C" w14:textId="77777777" w:rsidR="009E3C6F" w:rsidRDefault="009E3C6F">
      <w:pPr>
        <w:pStyle w:val="CommentText"/>
      </w:pPr>
    </w:p>
    <w:p w14:paraId="5556D439" w14:textId="26242186" w:rsidR="009E3C6F" w:rsidRDefault="009E3C6F">
      <w:pPr>
        <w:pStyle w:val="CommentText"/>
      </w:pPr>
      <w:r w:rsidRPr="00891616">
        <w:rPr>
          <w:b/>
        </w:rPr>
        <w:t>HK</w:t>
      </w:r>
      <w:r>
        <w:t>- Yep! On it for next draft</w:t>
      </w:r>
    </w:p>
  </w:comment>
  <w:comment w:id="2" w:author="Elizabeth Wolkovich" w:date="2019-02-11T10:57:00Z" w:initials="EW">
    <w:p w14:paraId="005DE93F" w14:textId="4761CD57" w:rsidR="009E3C6F" w:rsidRDefault="009E3C6F">
      <w:pPr>
        <w:pStyle w:val="CommentText"/>
      </w:pPr>
      <w:r>
        <w:rPr>
          <w:rStyle w:val="CommentReference"/>
        </w:rPr>
        <w:annotationRef/>
      </w:r>
      <w:r>
        <w:t>We could adjust this in line with ELE recommendations … given that we adjust the manuscript to more clearly name testable hypotheses and provide predictions.</w:t>
      </w:r>
    </w:p>
    <w:p w14:paraId="1994CAEC" w14:textId="77777777" w:rsidR="009E3C6F" w:rsidRDefault="009E3C6F">
      <w:pPr>
        <w:pStyle w:val="CommentText"/>
      </w:pPr>
    </w:p>
    <w:p w14:paraId="336313E7" w14:textId="665E5370" w:rsidR="009E3C6F" w:rsidRDefault="009E3C6F">
      <w:pPr>
        <w:pStyle w:val="CommentText"/>
      </w:pPr>
      <w:r w:rsidRPr="006C2B6E">
        <w:rPr>
          <w:b/>
        </w:rPr>
        <w:t>HK</w:t>
      </w:r>
      <w:r>
        <w:t>- I agree. Left for now..</w:t>
      </w:r>
    </w:p>
  </w:comment>
  <w:comment w:id="14" w:author="Elizabeth Wolkovich" w:date="2019-02-11T10:56:00Z" w:initials="EW">
    <w:p w14:paraId="517780E5" w14:textId="47C42A98" w:rsidR="009E3C6F" w:rsidRDefault="009E3C6F">
      <w:pPr>
        <w:pStyle w:val="CommentText"/>
      </w:pPr>
      <w:r>
        <w:rPr>
          <w:rStyle w:val="CommentReference"/>
        </w:rPr>
        <w:annotationRef/>
      </w:r>
      <w:r>
        <w:t xml:space="preserve">I feel like we can tighten this up once we decide if  we want to shift the paper at all to be more in line ELE suggestions. </w:t>
      </w:r>
    </w:p>
    <w:p w14:paraId="58F9C1E3" w14:textId="77777777" w:rsidR="009E3C6F" w:rsidRDefault="009E3C6F">
      <w:pPr>
        <w:pStyle w:val="CommentText"/>
      </w:pPr>
    </w:p>
    <w:p w14:paraId="54931277" w14:textId="610B9C0E" w:rsidR="009E3C6F" w:rsidRDefault="009E3C6F">
      <w:pPr>
        <w:pStyle w:val="CommentText"/>
      </w:pPr>
      <w:r w:rsidRPr="006C2B6E">
        <w:rPr>
          <w:b/>
        </w:rPr>
        <w:t>HK</w:t>
      </w:r>
      <w:r>
        <w:t>- I agree!</w:t>
      </w:r>
    </w:p>
  </w:comment>
  <w:comment w:id="21" w:author="Heather Kharouba" w:date="2019-02-11T11:01:00Z" w:initials="HK">
    <w:p w14:paraId="5FF55E36" w14:textId="6CA3DBF2" w:rsidR="009E3C6F" w:rsidRDefault="009E3C6F">
      <w:pPr>
        <w:pStyle w:val="CommentText"/>
      </w:pPr>
      <w:ins w:id="26" w:author="Heather Kharouba" w:date="2019-02-11T11:01:00Z">
        <w:r>
          <w:rPr>
            <w:rStyle w:val="CommentReference"/>
          </w:rPr>
          <w:annotationRef/>
        </w:r>
      </w:ins>
      <w:r>
        <w:t>Not sure where the best spot for this is</w:t>
      </w:r>
    </w:p>
  </w:comment>
  <w:comment w:id="31" w:author="Elizabeth Wolkovich" w:date="2019-02-11T11:15:00Z" w:initials="EW">
    <w:p w14:paraId="7ACCDB19" w14:textId="150F21A8" w:rsidR="009E3C6F" w:rsidRDefault="009E3C6F">
      <w:pPr>
        <w:pStyle w:val="CommentText"/>
      </w:pPr>
      <w:r>
        <w:rPr>
          <w:rStyle w:val="CommentReference"/>
        </w:rPr>
        <w:annotationRef/>
      </w:r>
      <w:r>
        <w:t>Should we add a sentence at the end about when either or both assumptions are supported only somewhat … it seems like that is where a fair bit of the problem is, right?</w:t>
      </w:r>
    </w:p>
    <w:p w14:paraId="076F9952" w14:textId="77777777" w:rsidR="009E3C6F" w:rsidRDefault="009E3C6F">
      <w:pPr>
        <w:pStyle w:val="CommentText"/>
      </w:pPr>
    </w:p>
    <w:p w14:paraId="2F000C25" w14:textId="296ABD0C" w:rsidR="009E3C6F" w:rsidRDefault="009E3C6F">
      <w:pPr>
        <w:pStyle w:val="CommentText"/>
      </w:pPr>
      <w:r w:rsidRPr="00F263A1">
        <w:rPr>
          <w:b/>
        </w:rPr>
        <w:t>HK</w:t>
      </w:r>
      <w:r>
        <w:t>- Do you mean to pull an actual % from the studies we have? At least in terms of organization, I feel like we should leave this section ‘clean’ to our critique</w:t>
      </w:r>
    </w:p>
  </w:comment>
  <w:comment w:id="33" w:author="Heather Kharouba" w:date="2018-10-25T15:17:00Z" w:initials="HK">
    <w:p w14:paraId="514D8436" w14:textId="533D96BB" w:rsidR="009E3C6F" w:rsidRDefault="009E3C6F">
      <w:pPr>
        <w:pStyle w:val="CommentText"/>
      </w:pPr>
      <w:r>
        <w:rPr>
          <w:rStyle w:val="CommentReference"/>
        </w:rPr>
        <w:annotationRef/>
      </w:r>
      <w:r>
        <w:t>I should look up details again</w:t>
      </w:r>
    </w:p>
  </w:comment>
  <w:comment w:id="34" w:author="Elizabeth Wolkovich" w:date="2019-02-11T11:23:00Z" w:initials="EW">
    <w:p w14:paraId="31C920E8" w14:textId="39D5FBA7" w:rsidR="009E3C6F" w:rsidRDefault="009E3C6F">
      <w:pPr>
        <w:pStyle w:val="CommentText"/>
      </w:pPr>
      <w:r>
        <w:rPr>
          <w:rStyle w:val="CommentReference"/>
        </w:rPr>
        <w:annotationRef/>
      </w:r>
      <w:r>
        <w:t xml:space="preserve">Okay, so this seems to be the main nod we give to baselines until later – much deeper in the manuscript. Do you think this works? It’s always sort of nagged at me and I am not sure. </w:t>
      </w:r>
    </w:p>
    <w:p w14:paraId="55A519A7" w14:textId="77777777" w:rsidR="009E3C6F" w:rsidRDefault="009E3C6F">
      <w:pPr>
        <w:pStyle w:val="CommentText"/>
      </w:pPr>
    </w:p>
    <w:p w14:paraId="3AB3769B" w14:textId="62788B0C" w:rsidR="009E3C6F" w:rsidRDefault="009E3C6F">
      <w:pPr>
        <w:pStyle w:val="CommentText"/>
      </w:pPr>
      <w:r>
        <w:t>I think we could:</w:t>
      </w:r>
      <w:r>
        <w:br/>
        <w:t>(1) Leave it and see what folks say in friendly review or,</w:t>
      </w:r>
    </w:p>
    <w:p w14:paraId="6B668ED3" w14:textId="77777777" w:rsidR="009E3C6F" w:rsidRDefault="009E3C6F">
      <w:pPr>
        <w:pStyle w:val="CommentText"/>
      </w:pPr>
      <w:r>
        <w:t>(2) Sneak in a paragraph at the end of the previous section that starts …  In the context of climate change, studies employing the Cushing hypothesis often have an additional implicit assumption that the Cushing hypothesis was correct for their system before climate change, but not after …. [And then just spell out fig. 2 quickly in one paragraph.]</w:t>
      </w:r>
    </w:p>
    <w:p w14:paraId="36C08588" w14:textId="77777777" w:rsidR="009E3C6F" w:rsidRDefault="009E3C6F">
      <w:pPr>
        <w:pStyle w:val="CommentText"/>
      </w:pPr>
    </w:p>
    <w:p w14:paraId="74830C37" w14:textId="60F6744B" w:rsidR="009E3C6F" w:rsidRDefault="009E3C6F">
      <w:pPr>
        <w:pStyle w:val="CommentText"/>
      </w:pPr>
      <w:r>
        <w:t xml:space="preserve">I vote for (2) but up to you! </w:t>
      </w:r>
    </w:p>
    <w:p w14:paraId="77291DAF" w14:textId="77777777" w:rsidR="009E3C6F" w:rsidRDefault="009E3C6F">
      <w:pPr>
        <w:pStyle w:val="CommentText"/>
      </w:pPr>
    </w:p>
    <w:p w14:paraId="5D471A83" w14:textId="7E4D7FA2" w:rsidR="009E3C6F" w:rsidRPr="00672BDE" w:rsidRDefault="009E3C6F">
      <w:pPr>
        <w:pStyle w:val="CommentText"/>
      </w:pPr>
      <w:r w:rsidRPr="00672BDE">
        <w:rPr>
          <w:b/>
        </w:rPr>
        <w:t>HK</w:t>
      </w:r>
      <w:r>
        <w:rPr>
          <w:b/>
        </w:rPr>
        <w:t xml:space="preserve">- </w:t>
      </w:r>
      <w:r>
        <w:t>I agree that something needs to change here. I think it’ll take a lot to introduce the baseline hypotheses concisely. Maybe we can be more specific about the content of the review in the introductory paragraphs before the ‘overview of theory’ section? We are quite vague there.</w:t>
      </w:r>
    </w:p>
  </w:comment>
  <w:comment w:id="35" w:author="Heather Kharouba" w:date="2019-01-13T20:47:00Z" w:initials="HK">
    <w:p w14:paraId="43F1C488" w14:textId="171CDACA" w:rsidR="009E3C6F" w:rsidRDefault="009E3C6F">
      <w:pPr>
        <w:pStyle w:val="CommentText"/>
      </w:pPr>
      <w:r>
        <w:rPr>
          <w:rStyle w:val="CommentReference"/>
        </w:rPr>
        <w:annotationRef/>
      </w:r>
      <w:r>
        <w:t>Similar to your comment further down, we only use these labels once more. Cut here too?</w:t>
      </w:r>
    </w:p>
  </w:comment>
  <w:comment w:id="45" w:author="Elizabeth Wolkovich" w:date="2019-02-11T11:49:00Z" w:initials="EW">
    <w:p w14:paraId="3954B02E" w14:textId="51642612" w:rsidR="009E3C6F" w:rsidRDefault="009E3C6F">
      <w:pPr>
        <w:pStyle w:val="CommentText"/>
      </w:pPr>
      <w:r>
        <w:rPr>
          <w:rStyle w:val="CommentReference"/>
        </w:rPr>
        <w:annotationRef/>
      </w:r>
      <w:r>
        <w:t xml:space="preserve">As the Cushing hypothesis is just about the consumer, do we want to say more on this? I am not sure, just wondered about your opinion. </w:t>
      </w:r>
    </w:p>
    <w:p w14:paraId="190B114B" w14:textId="77777777" w:rsidR="009E3C6F" w:rsidRDefault="009E3C6F">
      <w:pPr>
        <w:pStyle w:val="CommentText"/>
      </w:pPr>
    </w:p>
    <w:p w14:paraId="3D935F8F" w14:textId="30A3999C" w:rsidR="009E3C6F" w:rsidRDefault="009E3C6F">
      <w:pPr>
        <w:pStyle w:val="CommentText"/>
      </w:pPr>
      <w:r w:rsidRPr="00257363">
        <w:rPr>
          <w:b/>
        </w:rPr>
        <w:t>HK</w:t>
      </w:r>
      <w:r>
        <w:t>- I agree but I think implications are important for thinking ahead. The last paragraph in the section now deals with this. We could move this point down so that it’s all in the same place</w:t>
      </w:r>
    </w:p>
  </w:comment>
  <w:comment w:id="46" w:author="Heather Kharouba" w:date="2019-02-13T13:47:00Z" w:initials="HK">
    <w:p w14:paraId="58857BF0" w14:textId="27A26649" w:rsidR="009E3C6F" w:rsidRDefault="009E3C6F">
      <w:pPr>
        <w:pStyle w:val="CommentText"/>
      </w:pPr>
      <w:r>
        <w:rPr>
          <w:rStyle w:val="CommentReference"/>
        </w:rPr>
        <w:annotationRef/>
      </w:r>
      <w:r>
        <w:t>See thought below</w:t>
      </w:r>
    </w:p>
  </w:comment>
  <w:comment w:id="47" w:author="Heather Kharouba" w:date="2018-10-31T16:12:00Z" w:initials="HK">
    <w:p w14:paraId="6AC301FA" w14:textId="728C3E37" w:rsidR="009E3C6F" w:rsidRDefault="009E3C6F">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9E3C6F" w:rsidRDefault="009E3C6F">
      <w:pPr>
        <w:pStyle w:val="CommentText"/>
      </w:pPr>
    </w:p>
    <w:p w14:paraId="5B90F76A" w14:textId="27A53DD1" w:rsidR="009E3C6F" w:rsidRDefault="009E3C6F">
      <w:pPr>
        <w:pStyle w:val="CommentText"/>
      </w:pPr>
      <w:r>
        <w:t>HMK031 checks 2 time periods</w:t>
      </w:r>
    </w:p>
    <w:p w14:paraId="424F9DE8" w14:textId="0500563F" w:rsidR="009E3C6F" w:rsidRDefault="009E3C6F">
      <w:pPr>
        <w:pStyle w:val="CommentText"/>
      </w:pPr>
      <w:r>
        <w:t>HMK002- actually looks for distinct states in their time periods- regime shift (1957-1983; 1992-2010)</w:t>
      </w:r>
    </w:p>
    <w:p w14:paraId="2B590561" w14:textId="77777777" w:rsidR="009E3C6F" w:rsidRDefault="009E3C6F">
      <w:pPr>
        <w:pStyle w:val="CommentText"/>
      </w:pPr>
    </w:p>
    <w:p w14:paraId="54BCA3BC" w14:textId="7A89C87A" w:rsidR="009E3C6F" w:rsidRDefault="009E3C6F">
      <w:pPr>
        <w:pStyle w:val="CommentText"/>
      </w:pPr>
      <w:r>
        <w:t>Check HMK036</w:t>
      </w:r>
    </w:p>
  </w:comment>
  <w:comment w:id="55" w:author="Heather Kharouba" w:date="2019-02-13T14:40:00Z" w:initials="HK">
    <w:p w14:paraId="0D8F38A0" w14:textId="40B32187" w:rsidR="009E3C6F" w:rsidRDefault="009E3C6F">
      <w:pPr>
        <w:pStyle w:val="CommentText"/>
      </w:pPr>
      <w:r>
        <w:rPr>
          <w:rStyle w:val="CommentReference"/>
        </w:rPr>
        <w:annotationRef/>
      </w:r>
      <w:r>
        <w:t>On figure 2b- I think we should add ‘synchrony hypothesis’</w:t>
      </w:r>
    </w:p>
  </w:comment>
  <w:comment w:id="63" w:author="Heather Kharouba" w:date="2019-02-13T14:32:00Z" w:initials="HK">
    <w:p w14:paraId="3A9E4140" w14:textId="35D2E7E1" w:rsidR="009E3C6F" w:rsidRDefault="009E3C6F">
      <w:pPr>
        <w:pStyle w:val="CommentText"/>
      </w:pPr>
      <w:r>
        <w:rPr>
          <w:rStyle w:val="CommentReference"/>
        </w:rPr>
        <w:annotationRef/>
      </w:r>
      <w:r>
        <w:t>Seems like type of interaction could help predict baseline of interaction (synchrony vs. asynchrony)- e.g. mutualisms more likely to be matched.</w:t>
      </w:r>
    </w:p>
    <w:p w14:paraId="10FC303A" w14:textId="3385716A" w:rsidR="009E3C6F" w:rsidRDefault="009E3C6F">
      <w:pPr>
        <w:pStyle w:val="CommentText"/>
      </w:pPr>
      <w:r>
        <w:t>Idea probably beyond scope of our review because we’re only focusing on trophic</w:t>
      </w:r>
    </w:p>
  </w:comment>
  <w:comment w:id="64" w:author="Heather Kharouba" w:date="2019-02-13T14:47:00Z" w:initials="HK">
    <w:p w14:paraId="1232C676" w14:textId="73C17910" w:rsidR="009E3C6F" w:rsidRDefault="009E3C6F">
      <w:pPr>
        <w:pStyle w:val="CommentText"/>
      </w:pPr>
      <w:r>
        <w:rPr>
          <w:rStyle w:val="CommentReference"/>
        </w:rPr>
        <w:annotationRef/>
      </w:r>
      <w:r>
        <w:t>I’m wondering whether the blue box for asynchrony in Figure 2b should include the peak?</w:t>
      </w:r>
    </w:p>
  </w:comment>
  <w:comment w:id="69" w:author="Heather Kharouba" w:date="2019-02-13T15:00:00Z" w:initials="HK">
    <w:p w14:paraId="7C1092EC" w14:textId="0EBB5D8E" w:rsidR="009E3C6F" w:rsidRDefault="009E3C6F">
      <w:pPr>
        <w:pStyle w:val="CommentText"/>
      </w:pPr>
      <w:r>
        <w:rPr>
          <w:rStyle w:val="CommentReference"/>
        </w:rPr>
        <w:annotationRef/>
      </w:r>
      <w:r>
        <w:t>Seems like this is the same challenge regardless of whether support for asynchrony vs. synchrony hypothesis (i.e. which curve) and matters more where you are on curve?</w:t>
      </w:r>
    </w:p>
  </w:comment>
  <w:comment w:id="74" w:author="Heather Kharouba" w:date="2019-02-13T15:29:00Z" w:initials="HK">
    <w:p w14:paraId="0F0E43CD" w14:textId="4B7A2740" w:rsidR="009E3C6F" w:rsidRDefault="009E3C6F">
      <w:pPr>
        <w:pStyle w:val="CommentText"/>
      </w:pPr>
      <w:ins w:id="89" w:author="Heather Kharouba" w:date="2019-02-13T15:00:00Z">
        <w:r>
          <w:rPr>
            <w:rStyle w:val="CommentReference"/>
          </w:rPr>
          <w:annotationRef/>
        </w:r>
      </w:ins>
      <w:r>
        <w:t>Again, seems like you could get less mismatched regardless of which curve you’re on</w:t>
      </w:r>
      <w:r w:rsidR="0017352F">
        <w:t>…</w:t>
      </w:r>
      <w:r w:rsidR="0069498B">
        <w:t xml:space="preserve"> </w:t>
      </w:r>
    </w:p>
  </w:comment>
  <w:comment w:id="81" w:author="Elizabeth Wolkovich" w:date="2019-02-13T14:28:00Z" w:initials="EW">
    <w:p w14:paraId="4159AF01" w14:textId="3FF1E966" w:rsidR="009E3C6F" w:rsidRDefault="009E3C6F">
      <w:pPr>
        <w:pStyle w:val="CommentText"/>
      </w:pPr>
      <w:r>
        <w:rPr>
          <w:rStyle w:val="CommentReference"/>
        </w:rPr>
        <w:annotationRef/>
      </w:r>
      <w:r>
        <w:t>Place we could more clearly state our predictions? Or maybe we can just add to Fig 2 ….</w:t>
      </w:r>
    </w:p>
    <w:p w14:paraId="3732FFF2" w14:textId="77777777" w:rsidR="009E3C6F" w:rsidRDefault="009E3C6F">
      <w:pPr>
        <w:pStyle w:val="CommentText"/>
      </w:pPr>
    </w:p>
    <w:p w14:paraId="698418E9" w14:textId="189E9F16" w:rsidR="009E3C6F" w:rsidRDefault="009E3C6F">
      <w:pPr>
        <w:pStyle w:val="CommentText"/>
      </w:pPr>
      <w:r w:rsidRPr="00020906">
        <w:rPr>
          <w:b/>
        </w:rPr>
        <w:t>HK</w:t>
      </w:r>
      <w:r>
        <w:rPr>
          <w:b/>
        </w:rPr>
        <w:t xml:space="preserve">- </w:t>
      </w:r>
      <w:r>
        <w:t>I added a comment about adding predictions based on mechanisms vs. hypothesis in the figure notes file so my answer here is that I think it depends on how we want to treat that. To me the predictions from these mechanisms are not overly straightforward but I guess we could simplify and focus only on direction of change as we’ve done here (increase or decrease in mismatch)</w:t>
      </w:r>
    </w:p>
    <w:p w14:paraId="5364257A" w14:textId="77777777" w:rsidR="009E3C6F" w:rsidRDefault="009E3C6F">
      <w:pPr>
        <w:pStyle w:val="CommentText"/>
      </w:pPr>
    </w:p>
    <w:p w14:paraId="2AC3655A" w14:textId="1E138201" w:rsidR="009E3C6F" w:rsidRDefault="009E3C6F">
      <w:pPr>
        <w:pStyle w:val="CommentText"/>
      </w:pPr>
      <w:r>
        <w:t>Here’s the status of my head on this:</w:t>
      </w:r>
    </w:p>
    <w:p w14:paraId="07F716BA" w14:textId="6C7F5723" w:rsidR="009E3C6F" w:rsidRDefault="009E3C6F">
      <w:pPr>
        <w:pStyle w:val="CommentText"/>
      </w:pPr>
      <w:r>
        <w:t>We’ve put forward ~2 mechanisms related to the asynchrony hypothesis</w:t>
      </w:r>
    </w:p>
    <w:p w14:paraId="1F1E93E4" w14:textId="5A2D6C9D" w:rsidR="009E3C6F" w:rsidRDefault="009E3C6F" w:rsidP="00995F08">
      <w:pPr>
        <w:pStyle w:val="CommentText"/>
        <w:numPr>
          <w:ilvl w:val="0"/>
          <w:numId w:val="31"/>
        </w:numPr>
      </w:pPr>
      <w:r>
        <w:t>life history strategy (prioritizing different aspects, bet-hedging)</w:t>
      </w:r>
    </w:p>
    <w:p w14:paraId="6803CBCA" w14:textId="19BD06F3" w:rsidR="009E3C6F" w:rsidRDefault="009E3C6F" w:rsidP="00995F08">
      <w:pPr>
        <w:pStyle w:val="CommentText"/>
        <w:numPr>
          <w:ilvl w:val="0"/>
          <w:numId w:val="31"/>
        </w:numPr>
      </w:pPr>
      <w:r>
        <w:t xml:space="preserve">phenological cues </w:t>
      </w:r>
    </w:p>
    <w:p w14:paraId="53C24E32" w14:textId="3EA6DD70" w:rsidR="009E3C6F" w:rsidRDefault="009E3C6F" w:rsidP="00995F08">
      <w:pPr>
        <w:pStyle w:val="CommentText"/>
        <w:numPr>
          <w:ilvl w:val="0"/>
          <w:numId w:val="31"/>
        </w:numPr>
      </w:pPr>
      <w:r>
        <w:t>type of interaction (but see comment above)</w:t>
      </w:r>
    </w:p>
    <w:p w14:paraId="33CB8822" w14:textId="77777777" w:rsidR="009E3C6F" w:rsidRDefault="009E3C6F" w:rsidP="00571AE1">
      <w:pPr>
        <w:pStyle w:val="CommentText"/>
      </w:pPr>
    </w:p>
    <w:p w14:paraId="7087BFC9" w14:textId="0B9D088C" w:rsidR="009E3C6F" w:rsidRPr="00020906" w:rsidRDefault="009E3C6F" w:rsidP="00571AE1">
      <w:pPr>
        <w:pStyle w:val="CommentText"/>
      </w:pPr>
      <w:r>
        <w:t>Predicting whether interaction will become more or less mismatched depends on where you are on the ‘curve’ ?</w:t>
      </w:r>
    </w:p>
  </w:comment>
  <w:comment w:id="107" w:author="Heather Kharouba" w:date="2019-02-13T14:15:00Z" w:initials="HK">
    <w:p w14:paraId="0C68EBA2" w14:textId="45A8B946" w:rsidR="009E3C6F" w:rsidRDefault="009E3C6F" w:rsidP="0088372A">
      <w:pPr>
        <w:pStyle w:val="CommentText"/>
      </w:pPr>
      <w:r>
        <w:rPr>
          <w:rStyle w:val="CommentReference"/>
        </w:rPr>
        <w:annotationRef/>
      </w:r>
      <w:r>
        <w:t>Added. If there’s a flat line in fitness, then it’ll be easy to predict fitness- because it won’t be depending on relative timing ??</w:t>
      </w:r>
    </w:p>
    <w:p w14:paraId="2185BA94" w14:textId="22537844" w:rsidR="009E3C6F" w:rsidRDefault="009E3C6F">
      <w:pPr>
        <w:pStyle w:val="CommentText"/>
      </w:pPr>
    </w:p>
    <w:p w14:paraId="088589A5" w14:textId="49C66BA1" w:rsidR="009E3C6F" w:rsidRDefault="009E3C6F">
      <w:pPr>
        <w:pStyle w:val="CommentText"/>
      </w:pPr>
      <w:r w:rsidRPr="001B593A">
        <w:rPr>
          <w:b/>
        </w:rPr>
        <w:t>EMW</w:t>
      </w:r>
      <w:r>
        <w:t xml:space="preserve">: Sure! If we have not spelled it out before we should mention strength of interaction somewhere … </w:t>
      </w:r>
    </w:p>
    <w:p w14:paraId="33CEC82C" w14:textId="77777777" w:rsidR="009E3C6F" w:rsidRDefault="009E3C6F">
      <w:pPr>
        <w:pStyle w:val="CommentText"/>
      </w:pPr>
    </w:p>
    <w:p w14:paraId="28FEBFEB" w14:textId="2476D9F2" w:rsidR="009E3C6F" w:rsidRDefault="009E3C6F">
      <w:pPr>
        <w:pStyle w:val="CommentText"/>
      </w:pPr>
      <w:r>
        <w:rPr>
          <w:b/>
        </w:rPr>
        <w:t xml:space="preserve">HK- </w:t>
      </w:r>
      <w:r>
        <w:t>Perhaps but I’m not sure where to put it. I’ve tried adding it further up ~227-233.</w:t>
      </w:r>
    </w:p>
    <w:p w14:paraId="5EF3D9F6" w14:textId="77777777" w:rsidR="009E3C6F" w:rsidRDefault="009E3C6F">
      <w:pPr>
        <w:pStyle w:val="CommentText"/>
      </w:pPr>
    </w:p>
    <w:p w14:paraId="628D657D" w14:textId="3BBD03F4" w:rsidR="009E3C6F" w:rsidRPr="004328E5" w:rsidRDefault="009E3C6F">
      <w:pPr>
        <w:pStyle w:val="CommentText"/>
      </w:pPr>
      <w:r w:rsidRPr="006C32E1">
        <w:rPr>
          <w:b/>
        </w:rPr>
        <w:t>HK2</w:t>
      </w:r>
      <w:r>
        <w:t xml:space="preserve"> </w:t>
      </w:r>
      <w:r w:rsidRPr="006C32E1">
        <w:rPr>
          <w:b/>
        </w:rPr>
        <w:t>from Feb 13</w:t>
      </w:r>
      <w:r>
        <w:t>- I think interaction strength relates more to assumptions of Cushing hypothesis rather than baseline hypotheses?</w:t>
      </w:r>
    </w:p>
  </w:comment>
  <w:comment w:id="108" w:author="Heather Kharouba" w:date="2019-02-13T15:01:00Z" w:initials="HK">
    <w:p w14:paraId="02AAEE4F" w14:textId="3367AEDA" w:rsidR="009E3C6F" w:rsidRDefault="009E3C6F">
      <w:pPr>
        <w:pStyle w:val="CommentText"/>
      </w:pPr>
      <w:r>
        <w:rPr>
          <w:rStyle w:val="CommentReference"/>
        </w:rPr>
        <w:annotationRef/>
      </w:r>
      <w:r>
        <w:t>This needs to get refined based on what we decide above</w:t>
      </w:r>
    </w:p>
  </w:comment>
  <w:comment w:id="110" w:author="Heather Kharouba" w:date="2019-02-13T13:42:00Z" w:initials="HK">
    <w:p w14:paraId="0B2EC986" w14:textId="56D7E229" w:rsidR="009E3C6F" w:rsidRDefault="009E3C6F">
      <w:pPr>
        <w:pStyle w:val="CommentText"/>
      </w:pPr>
      <w:r>
        <w:rPr>
          <w:rStyle w:val="CommentReference"/>
        </w:rPr>
        <w:annotationRef/>
      </w:r>
      <w:r>
        <w:t>I feel like to be conveyed well, this paragraph needs to be flushed out. Alternatively, we could get rid of it entirely since it’s starting to get beyond scope of paper or wait for a reviewer to flag?</w:t>
      </w:r>
    </w:p>
  </w:comment>
  <w:comment w:id="115" w:author="Elizabeth Wolkovich" w:date="2019-02-13T13:45:00Z" w:initials="EW">
    <w:p w14:paraId="199931A1" w14:textId="23DE1BE4" w:rsidR="009E3C6F" w:rsidRDefault="009E3C6F">
      <w:pPr>
        <w:pStyle w:val="CommentText"/>
      </w:pPr>
      <w:r>
        <w:rPr>
          <w:rStyle w:val="CommentReference"/>
        </w:rPr>
        <w:annotationRef/>
      </w:r>
      <w:r>
        <w:t>Could be more specific … strength, speed, both? Also, should make clear transient dynamics alters lots of thing beyond phenology and coevolution (Hastings work is the classic still I think).</w:t>
      </w:r>
    </w:p>
    <w:p w14:paraId="40E62593" w14:textId="77777777" w:rsidR="009E3C6F" w:rsidRDefault="009E3C6F">
      <w:pPr>
        <w:pStyle w:val="CommentText"/>
      </w:pPr>
    </w:p>
    <w:p w14:paraId="5825646C" w14:textId="060FB314" w:rsidR="009E3C6F" w:rsidRDefault="009E3C6F">
      <w:pPr>
        <w:pStyle w:val="CommentText"/>
      </w:pPr>
      <w:r w:rsidRPr="001220F6">
        <w:rPr>
          <w:b/>
        </w:rPr>
        <w:t>HK</w:t>
      </w:r>
      <w:r>
        <w:t xml:space="preserve">- I’ve left this for you since you wrote this originally and I think you have a better idea of what you want to say </w:t>
      </w:r>
      <w:r>
        <w:sym w:font="Wingdings" w:char="F04A"/>
      </w:r>
    </w:p>
    <w:p w14:paraId="31F182A4" w14:textId="77777777" w:rsidR="009E3C6F" w:rsidRDefault="009E3C6F">
      <w:pPr>
        <w:pStyle w:val="CommentText"/>
      </w:pPr>
    </w:p>
    <w:p w14:paraId="3116DF8F" w14:textId="3A8979BC" w:rsidR="009E3C6F" w:rsidRDefault="009E3C6F">
      <w:pPr>
        <w:pStyle w:val="CommentText"/>
      </w:pPr>
      <w:r>
        <w:t xml:space="preserve">EMW: Hmm, if I wrote this then I think we should delete it as I don’t think it really works. But I imagine I was thinking of a Jablonski ref. </w:t>
      </w:r>
    </w:p>
    <w:p w14:paraId="0BECE6CE" w14:textId="77777777" w:rsidR="009E3C6F" w:rsidRDefault="009E3C6F">
      <w:pPr>
        <w:pStyle w:val="CommentText"/>
      </w:pPr>
    </w:p>
    <w:p w14:paraId="5958C39F" w14:textId="24BC4552" w:rsidR="009E3C6F" w:rsidRPr="00AB00B2" w:rsidRDefault="009E3C6F">
      <w:pPr>
        <w:pStyle w:val="CommentText"/>
      </w:pPr>
      <w:r w:rsidRPr="00AB00B2">
        <w:rPr>
          <w:b/>
        </w:rPr>
        <w:t>HK</w:t>
      </w:r>
      <w:r>
        <w:rPr>
          <w:b/>
        </w:rPr>
        <w:t>-</w:t>
      </w:r>
      <w:r>
        <w:t xml:space="preserve"> Removed but see previous comment </w:t>
      </w:r>
    </w:p>
  </w:comment>
  <w:comment w:id="122" w:author="Heather Kharouba" w:date="2019-02-13T13:32:00Z" w:initials="HK">
    <w:p w14:paraId="6192811F" w14:textId="65E55082" w:rsidR="009E3C6F" w:rsidRDefault="009E3C6F">
      <w:pPr>
        <w:pStyle w:val="CommentText"/>
      </w:pPr>
      <w:r>
        <w:rPr>
          <w:rStyle w:val="CommentReference"/>
        </w:rPr>
        <w:annotationRef/>
      </w:r>
      <w:r>
        <w:t>I think this justification could be better. I’m going to leave it for now because I feel like I’m going in circles with my edits</w:t>
      </w:r>
    </w:p>
  </w:comment>
  <w:comment w:id="144" w:author="Elizabeth Wolkovich" w:date="2019-02-13T13:22:00Z" w:initials="EW">
    <w:p w14:paraId="636CC81A" w14:textId="179C31FA" w:rsidR="009E3C6F" w:rsidRDefault="009E3C6F">
      <w:pPr>
        <w:pStyle w:val="CommentText"/>
      </w:pPr>
      <w:r>
        <w:rPr>
          <w:rStyle w:val="CommentReference"/>
        </w:rPr>
        <w:annotationRef/>
      </w:r>
      <w:r>
        <w:t xml:space="preserve">This paragraph seems much better but I still think we could flesh this out better. I think we’re mushing a lot together. I took a stab I what I think we mean, adjust as needed.  I think it is better but still not quite there. </w:t>
      </w:r>
    </w:p>
    <w:p w14:paraId="4F96BD47" w14:textId="77777777" w:rsidR="009E3C6F" w:rsidRDefault="009E3C6F">
      <w:pPr>
        <w:pStyle w:val="CommentText"/>
      </w:pPr>
    </w:p>
    <w:p w14:paraId="5ADFE636" w14:textId="6171C4BA" w:rsidR="009E3C6F" w:rsidRPr="00482392" w:rsidRDefault="009E3C6F">
      <w:pPr>
        <w:pStyle w:val="CommentText"/>
      </w:pPr>
      <w:r w:rsidRPr="00482392">
        <w:rPr>
          <w:b/>
        </w:rPr>
        <w:t>HK</w:t>
      </w:r>
      <w:r>
        <w:rPr>
          <w:b/>
        </w:rPr>
        <w:t xml:space="preserve">- </w:t>
      </w:r>
      <w:r>
        <w:t>I tried to focus these paragraphs related to data resolution so hopefully there’s better organization across paragraphs.</w:t>
      </w:r>
    </w:p>
  </w:comment>
  <w:comment w:id="159" w:author="Elizabeth Wolkovich" w:date="2019-02-13T12:44:00Z" w:initials="EW">
    <w:p w14:paraId="245ED8EF" w14:textId="46B148A3" w:rsidR="009E3C6F" w:rsidRDefault="009E3C6F">
      <w:pPr>
        <w:pStyle w:val="CommentText"/>
      </w:pPr>
      <w:r>
        <w:rPr>
          <w:rStyle w:val="CommentReference"/>
        </w:rPr>
        <w:annotationRef/>
      </w:r>
      <w:r>
        <w:t>I still don’t fully get this … can we say what the axes are or refer to a figure?</w:t>
      </w:r>
    </w:p>
    <w:p w14:paraId="6EE5E70F" w14:textId="77777777" w:rsidR="009E3C6F" w:rsidRDefault="009E3C6F">
      <w:pPr>
        <w:pStyle w:val="CommentText"/>
      </w:pPr>
    </w:p>
    <w:p w14:paraId="7FD4CBB5" w14:textId="37459F59" w:rsidR="009E3C6F" w:rsidRDefault="009E3C6F">
      <w:pPr>
        <w:pStyle w:val="CommentText"/>
      </w:pPr>
      <w:r w:rsidRPr="00BE2FC6">
        <w:rPr>
          <w:b/>
        </w:rPr>
        <w:t>HK</w:t>
      </w:r>
      <w:r>
        <w:t>- I’m thinking of the curve in Figure 2 but with data points being years.  Are my two small changes enough to help the confusion?</w:t>
      </w:r>
    </w:p>
  </w:comment>
  <w:comment w:id="162" w:author="Heather Kharouba" w:date="2018-12-18T14:54:00Z" w:initials="HK">
    <w:p w14:paraId="76928E0B" w14:textId="76C87F3F" w:rsidR="009E3C6F" w:rsidRDefault="009E3C6F">
      <w:pPr>
        <w:pStyle w:val="CommentText"/>
      </w:pPr>
      <w:r>
        <w:rPr>
          <w:rStyle w:val="CommentReference"/>
        </w:rPr>
        <w:annotationRef/>
      </w:r>
      <w:r>
        <w:t>Suggestions for an example? I feel like you may have had something in mind.</w:t>
      </w:r>
    </w:p>
  </w:comment>
  <w:comment w:id="165" w:author="Heather Kharouba" w:date="2019-02-13T15:02:00Z" w:initials="HK">
    <w:p w14:paraId="52BDFFDF" w14:textId="5A198F60" w:rsidR="009E3C6F" w:rsidRDefault="009E3C6F">
      <w:pPr>
        <w:pStyle w:val="CommentText"/>
      </w:pPr>
      <w:ins w:id="168" w:author="Heather Kharouba" w:date="2019-02-13T15:02:00Z">
        <w:r>
          <w:rPr>
            <w:rStyle w:val="CommentReference"/>
          </w:rPr>
          <w:annotationRef/>
        </w:r>
      </w:ins>
      <w:r>
        <w:t>I’ve included abbreviated version here</w:t>
      </w:r>
    </w:p>
  </w:comment>
  <w:comment w:id="200" w:author="Elizabeth Wolkovich" w:date="2019-01-13T21:16:00Z" w:initials="EW">
    <w:p w14:paraId="0CFB945E" w14:textId="00D52962" w:rsidR="009E3C6F" w:rsidRDefault="009E3C6F">
      <w:pPr>
        <w:pStyle w:val="CommentText"/>
      </w:pPr>
      <w:r>
        <w:rPr>
          <w:rStyle w:val="CommentReference"/>
        </w:rPr>
        <w:annotationRef/>
      </w:r>
      <w:r>
        <w:t>Do we need? This feels a little broad.</w:t>
      </w:r>
    </w:p>
    <w:p w14:paraId="0CF456A2" w14:textId="77777777" w:rsidR="009E3C6F" w:rsidRDefault="009E3C6F">
      <w:pPr>
        <w:pStyle w:val="CommentText"/>
      </w:pPr>
    </w:p>
    <w:p w14:paraId="468A1610" w14:textId="6749ECE5" w:rsidR="009E3C6F" w:rsidRDefault="009E3C6F">
      <w:pPr>
        <w:pStyle w:val="CommentText"/>
      </w:pPr>
      <w:r>
        <w:t>HK- Leave out for now and see whether a reviewer wants it?</w:t>
      </w:r>
    </w:p>
  </w:comment>
  <w:comment w:id="203" w:author="Heather Kharouba" w:date="2018-11-16T16:42:00Z" w:initials="HK">
    <w:p w14:paraId="0AD17738" w14:textId="67AB8565" w:rsidR="009E3C6F" w:rsidRDefault="009E3C6F">
      <w:pPr>
        <w:pStyle w:val="CommentText"/>
      </w:pPr>
      <w:r>
        <w:rPr>
          <w:rStyle w:val="CommentReference"/>
        </w:rPr>
        <w:annotationRef/>
      </w:r>
      <w:r>
        <w:t>All numbers need to be verified</w:t>
      </w:r>
    </w:p>
  </w:comment>
  <w:comment w:id="226" w:author="Heather Kharouba" w:date="2019-02-11T14:41:00Z" w:initials="HK">
    <w:p w14:paraId="759CB5E8" w14:textId="4C704022" w:rsidR="009E3C6F" w:rsidRDefault="009E3C6F">
      <w:pPr>
        <w:pStyle w:val="CommentText"/>
      </w:pPr>
      <w:ins w:id="229" w:author="Heather Kharouba" w:date="2019-02-11T14:40:00Z">
        <w:r>
          <w:rPr>
            <w:rStyle w:val="CommentReference"/>
          </w:rPr>
          <w:annotationRef/>
        </w:r>
      </w:ins>
      <w:r>
        <w:t>I don’t highlight b and d here because they don’t show fitness</w:t>
      </w:r>
    </w:p>
  </w:comment>
  <w:comment w:id="245" w:author="Heather Kharouba" w:date="2019-02-11T14:47:00Z" w:initials="HK">
    <w:p w14:paraId="17929907" w14:textId="7DD46405" w:rsidR="009E3C6F" w:rsidRDefault="009E3C6F">
      <w:pPr>
        <w:pStyle w:val="CommentText"/>
      </w:pPr>
      <w:r>
        <w:rPr>
          <w:rStyle w:val="CommentReference"/>
        </w:rPr>
        <w:annotationRef/>
      </w:r>
      <w:r>
        <w:t>My attempt at flushing out the caption</w:t>
      </w:r>
    </w:p>
  </w:comment>
  <w:comment w:id="260" w:author="Heather Kharouba" w:date="2019-02-11T15:12:00Z" w:initials="HK">
    <w:p w14:paraId="6E819A71" w14:textId="416E0858" w:rsidR="009E3C6F" w:rsidRDefault="009E3C6F">
      <w:pPr>
        <w:pStyle w:val="CommentText"/>
      </w:pPr>
      <w:ins w:id="263" w:author="Heather Kharouba" w:date="2019-02-11T15:12:00Z">
        <w:r>
          <w:rPr>
            <w:rStyle w:val="CommentReference"/>
          </w:rPr>
          <w:annotationRef/>
        </w:r>
      </w:ins>
      <w:r>
        <w:t>Can you add doy to y-axis?</w:t>
      </w:r>
    </w:p>
  </w:comment>
  <w:comment w:id="273" w:author="Heather Kharouba" w:date="2019-02-11T15:11:00Z" w:initials="HK">
    <w:p w14:paraId="5F1CD365" w14:textId="2DBE86B2" w:rsidR="009E3C6F" w:rsidRDefault="009E3C6F">
      <w:pPr>
        <w:pStyle w:val="CommentText"/>
      </w:pPr>
      <w:ins w:id="274" w:author="Heather Kharouba" w:date="2019-02-11T15:10:00Z">
        <w:r>
          <w:rPr>
            <w:rStyle w:val="CommentReference"/>
          </w:rPr>
          <w:annotationRef/>
        </w:r>
      </w:ins>
      <w:r>
        <w:t>Can we get colours to match with figure 1?</w:t>
      </w:r>
    </w:p>
  </w:comment>
  <w:comment w:id="283" w:author="Heather Kharouba" w:date="2019-02-11T21:20:00Z" w:initials="HK">
    <w:p w14:paraId="67D2DF32" w14:textId="374C1906" w:rsidR="009E3C6F" w:rsidRDefault="009E3C6F">
      <w:pPr>
        <w:pStyle w:val="CommentText"/>
      </w:pPr>
      <w:ins w:id="285" w:author="Heather Kharouba" w:date="2019-02-11T14:54:00Z">
        <w:r>
          <w:rPr>
            <w:rStyle w:val="CommentReference"/>
          </w:rPr>
          <w:annotationRef/>
        </w:r>
      </w:ins>
      <w:r>
        <w:t>Can you add labels to make it easier to identify the two hypotheses in the figure</w:t>
      </w:r>
    </w:p>
  </w:comment>
  <w:comment w:id="303" w:author="Heather Kharouba" w:date="2019-02-13T13:59:00Z" w:initials="HK">
    <w:p w14:paraId="75045DE9" w14:textId="65A0CBD3" w:rsidR="009E3C6F" w:rsidRDefault="009E3C6F">
      <w:pPr>
        <w:pStyle w:val="CommentText"/>
      </w:pPr>
      <w:ins w:id="309" w:author="Heather Kharouba" w:date="2019-02-13T13:58:00Z">
        <w:r>
          <w:rPr>
            <w:rStyle w:val="CommentReference"/>
          </w:rPr>
          <w:annotationRef/>
        </w:r>
      </w:ins>
      <w:r>
        <w:t>I found it hard to differentiate b vs. c. I can’t remember what we wanted to say originally!</w:t>
      </w:r>
    </w:p>
  </w:comment>
  <w:comment w:id="315" w:author="Heather Kharouba" w:date="2019-02-11T21:22:00Z" w:initials="HK">
    <w:p w14:paraId="6E102F1D" w14:textId="182B5D02" w:rsidR="009E3C6F" w:rsidRDefault="009E3C6F">
      <w:pPr>
        <w:pStyle w:val="CommentText"/>
      </w:pPr>
      <w:ins w:id="317" w:author="Heather Kharouba" w:date="2019-02-11T21:22:00Z">
        <w:r>
          <w:rPr>
            <w:rStyle w:val="CommentReference"/>
          </w:rPr>
          <w:annotationRef/>
        </w:r>
      </w:ins>
      <w:r>
        <w:t>Can you add label?</w:t>
      </w:r>
    </w:p>
  </w:comment>
  <w:comment w:id="325" w:author="Heather Kharouba" w:date="2019-02-11T21:23:00Z" w:initials="HK">
    <w:p w14:paraId="0DEC9807" w14:textId="6EA010D3" w:rsidR="009E3C6F" w:rsidRDefault="009E3C6F">
      <w:pPr>
        <w:pStyle w:val="CommentText"/>
      </w:pPr>
      <w:ins w:id="327" w:author="Heather Kharouba" w:date="2019-02-11T21:23:00Z">
        <w:r>
          <w:rPr>
            <w:rStyle w:val="CommentReference"/>
          </w:rPr>
          <w:annotationRef/>
        </w:r>
      </w:ins>
      <w:r>
        <w:t>Not sure this is the case</w:t>
      </w:r>
    </w:p>
  </w:comment>
  <w:comment w:id="204" w:author="Heather Kharouba" w:date="2019-02-13T13:58:00Z" w:initials="HK">
    <w:p w14:paraId="11A332AB" w14:textId="45E94ADD" w:rsidR="009E3C6F" w:rsidRDefault="009E3C6F">
      <w:pPr>
        <w:pStyle w:val="CommentText"/>
      </w:pPr>
      <w:r>
        <w:rPr>
          <w:rStyle w:val="CommentReference"/>
        </w:rPr>
        <w:annotationRef/>
      </w:r>
      <w:r>
        <w:t>x-axis needs to be consistent across figures either relative timing or mismatch</w:t>
      </w:r>
    </w:p>
    <w:p w14:paraId="1EEB9319" w14:textId="77777777" w:rsidR="009E3C6F" w:rsidRDefault="009E3C6F">
      <w:pPr>
        <w:pStyle w:val="CommentText"/>
      </w:pPr>
    </w:p>
    <w:p w14:paraId="752EDAD6" w14:textId="518D69A3" w:rsidR="009E3C6F" w:rsidRDefault="009E3C6F">
      <w:pPr>
        <w:pStyle w:val="CommentText"/>
      </w:pPr>
      <w:r>
        <w:t>also red arrow to the right on bottom curve in c needs to be more visible</w:t>
      </w:r>
    </w:p>
  </w:comment>
  <w:comment w:id="337" w:author="Heather Kharouba" w:date="2018-10-15T16:15:00Z" w:initials="HK">
    <w:p w14:paraId="307EAA53" w14:textId="497D32EA" w:rsidR="009E3C6F" w:rsidRDefault="009E3C6F">
      <w:pPr>
        <w:pStyle w:val="CommentText"/>
      </w:pPr>
      <w:r>
        <w:rPr>
          <w:rStyle w:val="CommentReference"/>
        </w:rPr>
        <w:annotationRef/>
      </w:r>
      <w:r>
        <w:t>Add lines of best fit from Figure 3 in the paper</w:t>
      </w:r>
    </w:p>
  </w:comment>
  <w:comment w:id="338" w:author="Heather Kharouba" w:date="2018-10-15T16:26:00Z" w:initials="HK">
    <w:p w14:paraId="540568EF" w14:textId="27BE93DD" w:rsidR="009E3C6F" w:rsidRDefault="009E3C6F">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9E3C6F" w:rsidRDefault="009E3C6F" w:rsidP="009E2783">
      <w:r>
        <w:separator/>
      </w:r>
    </w:p>
  </w:endnote>
  <w:endnote w:type="continuationSeparator" w:id="0">
    <w:p w14:paraId="10CB757A" w14:textId="77777777" w:rsidR="009E3C6F" w:rsidRDefault="009E3C6F"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9E3C6F" w:rsidRDefault="009E3C6F"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9E3C6F" w:rsidRDefault="009E3C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9E3C6F" w:rsidRDefault="009E3C6F"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5019">
      <w:rPr>
        <w:rStyle w:val="PageNumber"/>
        <w:noProof/>
      </w:rPr>
      <w:t>11</w:t>
    </w:r>
    <w:r>
      <w:rPr>
        <w:rStyle w:val="PageNumber"/>
      </w:rPr>
      <w:fldChar w:fldCharType="end"/>
    </w:r>
  </w:p>
  <w:p w14:paraId="6D639CA1" w14:textId="77777777" w:rsidR="009E3C6F" w:rsidRDefault="009E3C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9E3C6F" w:rsidRDefault="009E3C6F" w:rsidP="009E2783">
      <w:r>
        <w:separator/>
      </w:r>
    </w:p>
  </w:footnote>
  <w:footnote w:type="continuationSeparator" w:id="0">
    <w:p w14:paraId="7217F036" w14:textId="77777777" w:rsidR="009E3C6F" w:rsidRDefault="009E3C6F"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0">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5"/>
  </w:num>
  <w:num w:numId="4">
    <w:abstractNumId w:val="24"/>
  </w:num>
  <w:num w:numId="5">
    <w:abstractNumId w:val="10"/>
  </w:num>
  <w:num w:numId="6">
    <w:abstractNumId w:val="29"/>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1"/>
  </w:num>
  <w:num w:numId="15">
    <w:abstractNumId w:val="23"/>
  </w:num>
  <w:num w:numId="16">
    <w:abstractNumId w:val="30"/>
  </w:num>
  <w:num w:numId="17">
    <w:abstractNumId w:val="6"/>
  </w:num>
  <w:num w:numId="18">
    <w:abstractNumId w:val="20"/>
  </w:num>
  <w:num w:numId="19">
    <w:abstractNumId w:val="28"/>
  </w:num>
  <w:num w:numId="20">
    <w:abstractNumId w:val="3"/>
  </w:num>
  <w:num w:numId="21">
    <w:abstractNumId w:val="14"/>
  </w:num>
  <w:num w:numId="22">
    <w:abstractNumId w:val="27"/>
  </w:num>
  <w:num w:numId="23">
    <w:abstractNumId w:val="17"/>
  </w:num>
  <w:num w:numId="24">
    <w:abstractNumId w:val="11"/>
  </w:num>
  <w:num w:numId="25">
    <w:abstractNumId w:val="25"/>
  </w:num>
  <w:num w:numId="26">
    <w:abstractNumId w:val="19"/>
  </w:num>
  <w:num w:numId="27">
    <w:abstractNumId w:val="1"/>
  </w:num>
  <w:num w:numId="28">
    <w:abstractNumId w:val="4"/>
  </w:num>
  <w:num w:numId="29">
    <w:abstractNumId w:val="26"/>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26B2"/>
    <w:rsid w:val="00002F4A"/>
    <w:rsid w:val="000062F4"/>
    <w:rsid w:val="00007F7B"/>
    <w:rsid w:val="000108AB"/>
    <w:rsid w:val="000114A6"/>
    <w:rsid w:val="00012E10"/>
    <w:rsid w:val="00013B77"/>
    <w:rsid w:val="00013E92"/>
    <w:rsid w:val="000148B6"/>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2030"/>
    <w:rsid w:val="00032803"/>
    <w:rsid w:val="0003312E"/>
    <w:rsid w:val="00033181"/>
    <w:rsid w:val="00033B9C"/>
    <w:rsid w:val="00035189"/>
    <w:rsid w:val="0003557F"/>
    <w:rsid w:val="00035CB0"/>
    <w:rsid w:val="00036248"/>
    <w:rsid w:val="0003665A"/>
    <w:rsid w:val="00040122"/>
    <w:rsid w:val="000401C1"/>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936"/>
    <w:rsid w:val="00070B18"/>
    <w:rsid w:val="0007134C"/>
    <w:rsid w:val="0007263E"/>
    <w:rsid w:val="0007289B"/>
    <w:rsid w:val="00074AF4"/>
    <w:rsid w:val="00074E66"/>
    <w:rsid w:val="00076154"/>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822"/>
    <w:rsid w:val="000A0AC5"/>
    <w:rsid w:val="000A2341"/>
    <w:rsid w:val="000A5C98"/>
    <w:rsid w:val="000A66AD"/>
    <w:rsid w:val="000A672E"/>
    <w:rsid w:val="000A79DB"/>
    <w:rsid w:val="000B0AB3"/>
    <w:rsid w:val="000B0B71"/>
    <w:rsid w:val="000B1C95"/>
    <w:rsid w:val="000B2B70"/>
    <w:rsid w:val="000B3E16"/>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72C"/>
    <w:rsid w:val="000F4C15"/>
    <w:rsid w:val="000F5C69"/>
    <w:rsid w:val="000F6335"/>
    <w:rsid w:val="000F6E1F"/>
    <w:rsid w:val="000F756B"/>
    <w:rsid w:val="000F794E"/>
    <w:rsid w:val="000F7A0C"/>
    <w:rsid w:val="000F7B2C"/>
    <w:rsid w:val="001012C3"/>
    <w:rsid w:val="0010263B"/>
    <w:rsid w:val="0010354C"/>
    <w:rsid w:val="001041B1"/>
    <w:rsid w:val="00105350"/>
    <w:rsid w:val="0010541E"/>
    <w:rsid w:val="00105B85"/>
    <w:rsid w:val="001061F7"/>
    <w:rsid w:val="00106313"/>
    <w:rsid w:val="00111379"/>
    <w:rsid w:val="0011188E"/>
    <w:rsid w:val="00112302"/>
    <w:rsid w:val="00113116"/>
    <w:rsid w:val="00114883"/>
    <w:rsid w:val="001154C1"/>
    <w:rsid w:val="00115AE1"/>
    <w:rsid w:val="001168CA"/>
    <w:rsid w:val="00121364"/>
    <w:rsid w:val="00121617"/>
    <w:rsid w:val="001220F6"/>
    <w:rsid w:val="00122826"/>
    <w:rsid w:val="00122845"/>
    <w:rsid w:val="00123E2B"/>
    <w:rsid w:val="00124A98"/>
    <w:rsid w:val="00124B81"/>
    <w:rsid w:val="001253A8"/>
    <w:rsid w:val="00125659"/>
    <w:rsid w:val="00125E4C"/>
    <w:rsid w:val="00126F08"/>
    <w:rsid w:val="001274A9"/>
    <w:rsid w:val="00127E83"/>
    <w:rsid w:val="00132076"/>
    <w:rsid w:val="00132E01"/>
    <w:rsid w:val="00134753"/>
    <w:rsid w:val="0013480C"/>
    <w:rsid w:val="00134D24"/>
    <w:rsid w:val="00135B5F"/>
    <w:rsid w:val="00135C6A"/>
    <w:rsid w:val="001373E9"/>
    <w:rsid w:val="00142D9A"/>
    <w:rsid w:val="00143830"/>
    <w:rsid w:val="00144EC6"/>
    <w:rsid w:val="00145140"/>
    <w:rsid w:val="00147A18"/>
    <w:rsid w:val="00150AB3"/>
    <w:rsid w:val="00151563"/>
    <w:rsid w:val="00151610"/>
    <w:rsid w:val="0015365A"/>
    <w:rsid w:val="001546F7"/>
    <w:rsid w:val="00154BBA"/>
    <w:rsid w:val="0015514A"/>
    <w:rsid w:val="00155889"/>
    <w:rsid w:val="0015763A"/>
    <w:rsid w:val="0016012A"/>
    <w:rsid w:val="00160463"/>
    <w:rsid w:val="00160C0B"/>
    <w:rsid w:val="00163167"/>
    <w:rsid w:val="00170BE3"/>
    <w:rsid w:val="00170CD7"/>
    <w:rsid w:val="00171EA5"/>
    <w:rsid w:val="0017284A"/>
    <w:rsid w:val="001728EF"/>
    <w:rsid w:val="0017301C"/>
    <w:rsid w:val="0017352F"/>
    <w:rsid w:val="001736E5"/>
    <w:rsid w:val="001764C2"/>
    <w:rsid w:val="00176AD6"/>
    <w:rsid w:val="00177210"/>
    <w:rsid w:val="00180528"/>
    <w:rsid w:val="00180B94"/>
    <w:rsid w:val="00180DB2"/>
    <w:rsid w:val="001813EB"/>
    <w:rsid w:val="00181977"/>
    <w:rsid w:val="00185CA3"/>
    <w:rsid w:val="00185FAB"/>
    <w:rsid w:val="0018602B"/>
    <w:rsid w:val="001862ED"/>
    <w:rsid w:val="001925FC"/>
    <w:rsid w:val="00196095"/>
    <w:rsid w:val="001968E1"/>
    <w:rsid w:val="001A00B7"/>
    <w:rsid w:val="001A16F4"/>
    <w:rsid w:val="001A1EAB"/>
    <w:rsid w:val="001A2A0E"/>
    <w:rsid w:val="001A52C2"/>
    <w:rsid w:val="001A5B42"/>
    <w:rsid w:val="001A6CCA"/>
    <w:rsid w:val="001B0F95"/>
    <w:rsid w:val="001B2A3D"/>
    <w:rsid w:val="001B4FA7"/>
    <w:rsid w:val="001B593A"/>
    <w:rsid w:val="001B600A"/>
    <w:rsid w:val="001B7FED"/>
    <w:rsid w:val="001C18DF"/>
    <w:rsid w:val="001C18F8"/>
    <w:rsid w:val="001C37CD"/>
    <w:rsid w:val="001C3927"/>
    <w:rsid w:val="001C46BE"/>
    <w:rsid w:val="001C5B08"/>
    <w:rsid w:val="001C5DB0"/>
    <w:rsid w:val="001C6E21"/>
    <w:rsid w:val="001C7666"/>
    <w:rsid w:val="001D060C"/>
    <w:rsid w:val="001D0F28"/>
    <w:rsid w:val="001D1C7F"/>
    <w:rsid w:val="001D2989"/>
    <w:rsid w:val="001D2CCE"/>
    <w:rsid w:val="001D3AA9"/>
    <w:rsid w:val="001D434E"/>
    <w:rsid w:val="001D49AF"/>
    <w:rsid w:val="001D512D"/>
    <w:rsid w:val="001D52BB"/>
    <w:rsid w:val="001D5F21"/>
    <w:rsid w:val="001D663B"/>
    <w:rsid w:val="001D710D"/>
    <w:rsid w:val="001E258C"/>
    <w:rsid w:val="001E2BEA"/>
    <w:rsid w:val="001E4111"/>
    <w:rsid w:val="001E411F"/>
    <w:rsid w:val="001E5301"/>
    <w:rsid w:val="001E53F8"/>
    <w:rsid w:val="001E7589"/>
    <w:rsid w:val="001F00A4"/>
    <w:rsid w:val="001F117F"/>
    <w:rsid w:val="001F18E6"/>
    <w:rsid w:val="001F1B5B"/>
    <w:rsid w:val="001F290A"/>
    <w:rsid w:val="001F2A87"/>
    <w:rsid w:val="001F32C7"/>
    <w:rsid w:val="001F354F"/>
    <w:rsid w:val="001F3DE4"/>
    <w:rsid w:val="001F572B"/>
    <w:rsid w:val="001F698F"/>
    <w:rsid w:val="001F7104"/>
    <w:rsid w:val="002031F6"/>
    <w:rsid w:val="00203EF1"/>
    <w:rsid w:val="0020474F"/>
    <w:rsid w:val="002053F4"/>
    <w:rsid w:val="0020733D"/>
    <w:rsid w:val="00207821"/>
    <w:rsid w:val="00210EC5"/>
    <w:rsid w:val="002121C3"/>
    <w:rsid w:val="002126AB"/>
    <w:rsid w:val="00212D54"/>
    <w:rsid w:val="002131C9"/>
    <w:rsid w:val="00213F7F"/>
    <w:rsid w:val="00215715"/>
    <w:rsid w:val="0021614F"/>
    <w:rsid w:val="002161AA"/>
    <w:rsid w:val="0021725A"/>
    <w:rsid w:val="00220A8F"/>
    <w:rsid w:val="00225192"/>
    <w:rsid w:val="0022552C"/>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6BE5"/>
    <w:rsid w:val="0025736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D31"/>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F7"/>
    <w:rsid w:val="002B1912"/>
    <w:rsid w:val="002B276D"/>
    <w:rsid w:val="002B2D61"/>
    <w:rsid w:val="002B3034"/>
    <w:rsid w:val="002B4442"/>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E23E3"/>
    <w:rsid w:val="002E3827"/>
    <w:rsid w:val="002E4A57"/>
    <w:rsid w:val="002E5739"/>
    <w:rsid w:val="002E5EFE"/>
    <w:rsid w:val="002F163B"/>
    <w:rsid w:val="002F1B0A"/>
    <w:rsid w:val="002F38CE"/>
    <w:rsid w:val="002F444F"/>
    <w:rsid w:val="002F4B0E"/>
    <w:rsid w:val="002F4E5F"/>
    <w:rsid w:val="003002FE"/>
    <w:rsid w:val="003011C5"/>
    <w:rsid w:val="00302131"/>
    <w:rsid w:val="0030285C"/>
    <w:rsid w:val="00302AB3"/>
    <w:rsid w:val="00303436"/>
    <w:rsid w:val="00305458"/>
    <w:rsid w:val="003054DF"/>
    <w:rsid w:val="003061AB"/>
    <w:rsid w:val="003074D3"/>
    <w:rsid w:val="0030780B"/>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56B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12FB"/>
    <w:rsid w:val="00372C34"/>
    <w:rsid w:val="00372E8B"/>
    <w:rsid w:val="003738D7"/>
    <w:rsid w:val="00374D90"/>
    <w:rsid w:val="00375C27"/>
    <w:rsid w:val="003765C1"/>
    <w:rsid w:val="003828A4"/>
    <w:rsid w:val="00384642"/>
    <w:rsid w:val="0038484F"/>
    <w:rsid w:val="003848FE"/>
    <w:rsid w:val="00384F97"/>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749"/>
    <w:rsid w:val="003A64E1"/>
    <w:rsid w:val="003A6636"/>
    <w:rsid w:val="003B1A87"/>
    <w:rsid w:val="003B244D"/>
    <w:rsid w:val="003B299C"/>
    <w:rsid w:val="003B3CA6"/>
    <w:rsid w:val="003B5617"/>
    <w:rsid w:val="003B7248"/>
    <w:rsid w:val="003C17A2"/>
    <w:rsid w:val="003C3796"/>
    <w:rsid w:val="003C4A76"/>
    <w:rsid w:val="003C4A82"/>
    <w:rsid w:val="003C5DD7"/>
    <w:rsid w:val="003C6E68"/>
    <w:rsid w:val="003D0029"/>
    <w:rsid w:val="003D22C4"/>
    <w:rsid w:val="003D36ED"/>
    <w:rsid w:val="003D466A"/>
    <w:rsid w:val="003D68DE"/>
    <w:rsid w:val="003E008B"/>
    <w:rsid w:val="003E2D27"/>
    <w:rsid w:val="003E3396"/>
    <w:rsid w:val="003E3C5B"/>
    <w:rsid w:val="003E3DF9"/>
    <w:rsid w:val="003E6093"/>
    <w:rsid w:val="003F0415"/>
    <w:rsid w:val="003F0B84"/>
    <w:rsid w:val="003F429B"/>
    <w:rsid w:val="003F43DB"/>
    <w:rsid w:val="003F49CC"/>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72D1"/>
    <w:rsid w:val="0042796D"/>
    <w:rsid w:val="00430D24"/>
    <w:rsid w:val="00431538"/>
    <w:rsid w:val="004326E0"/>
    <w:rsid w:val="004328E5"/>
    <w:rsid w:val="00432C41"/>
    <w:rsid w:val="004330DE"/>
    <w:rsid w:val="0043353F"/>
    <w:rsid w:val="00433A71"/>
    <w:rsid w:val="004342E2"/>
    <w:rsid w:val="00435364"/>
    <w:rsid w:val="00436436"/>
    <w:rsid w:val="00436848"/>
    <w:rsid w:val="0044028C"/>
    <w:rsid w:val="004403E0"/>
    <w:rsid w:val="00440629"/>
    <w:rsid w:val="00440D2B"/>
    <w:rsid w:val="00440D76"/>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2700"/>
    <w:rsid w:val="00464251"/>
    <w:rsid w:val="00464675"/>
    <w:rsid w:val="00465019"/>
    <w:rsid w:val="004673DE"/>
    <w:rsid w:val="00467712"/>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F80"/>
    <w:rsid w:val="00490865"/>
    <w:rsid w:val="004909AD"/>
    <w:rsid w:val="00491B0B"/>
    <w:rsid w:val="00492C6F"/>
    <w:rsid w:val="00493695"/>
    <w:rsid w:val="0049408B"/>
    <w:rsid w:val="004940D8"/>
    <w:rsid w:val="004948A3"/>
    <w:rsid w:val="0049593A"/>
    <w:rsid w:val="004A1A50"/>
    <w:rsid w:val="004A2E64"/>
    <w:rsid w:val="004A518A"/>
    <w:rsid w:val="004A71D8"/>
    <w:rsid w:val="004B1701"/>
    <w:rsid w:val="004B2687"/>
    <w:rsid w:val="004B2795"/>
    <w:rsid w:val="004B2973"/>
    <w:rsid w:val="004B418C"/>
    <w:rsid w:val="004B4A2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50055A"/>
    <w:rsid w:val="0050328F"/>
    <w:rsid w:val="0050400C"/>
    <w:rsid w:val="00504763"/>
    <w:rsid w:val="00505950"/>
    <w:rsid w:val="00505B5D"/>
    <w:rsid w:val="0050675A"/>
    <w:rsid w:val="00507B01"/>
    <w:rsid w:val="00511C2E"/>
    <w:rsid w:val="00512E7B"/>
    <w:rsid w:val="00513F14"/>
    <w:rsid w:val="00514532"/>
    <w:rsid w:val="0051577F"/>
    <w:rsid w:val="00515DC2"/>
    <w:rsid w:val="00516058"/>
    <w:rsid w:val="00516667"/>
    <w:rsid w:val="00521116"/>
    <w:rsid w:val="00521170"/>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DF8"/>
    <w:rsid w:val="005425A6"/>
    <w:rsid w:val="0054267F"/>
    <w:rsid w:val="005428BA"/>
    <w:rsid w:val="00542DA2"/>
    <w:rsid w:val="00543941"/>
    <w:rsid w:val="00544C62"/>
    <w:rsid w:val="0054541A"/>
    <w:rsid w:val="00545467"/>
    <w:rsid w:val="00545EA9"/>
    <w:rsid w:val="00546541"/>
    <w:rsid w:val="00547058"/>
    <w:rsid w:val="00550DCB"/>
    <w:rsid w:val="0055171D"/>
    <w:rsid w:val="00552787"/>
    <w:rsid w:val="00552C91"/>
    <w:rsid w:val="0055341A"/>
    <w:rsid w:val="00554399"/>
    <w:rsid w:val="005558A2"/>
    <w:rsid w:val="00555A94"/>
    <w:rsid w:val="0055619B"/>
    <w:rsid w:val="00560823"/>
    <w:rsid w:val="00561882"/>
    <w:rsid w:val="00562C3A"/>
    <w:rsid w:val="005645C7"/>
    <w:rsid w:val="005653F7"/>
    <w:rsid w:val="005672B9"/>
    <w:rsid w:val="00567B07"/>
    <w:rsid w:val="0057019A"/>
    <w:rsid w:val="0057040C"/>
    <w:rsid w:val="005712DC"/>
    <w:rsid w:val="00571301"/>
    <w:rsid w:val="00571AE1"/>
    <w:rsid w:val="00571D84"/>
    <w:rsid w:val="0057235E"/>
    <w:rsid w:val="00572638"/>
    <w:rsid w:val="00572CA5"/>
    <w:rsid w:val="005754E3"/>
    <w:rsid w:val="00575D08"/>
    <w:rsid w:val="005760D0"/>
    <w:rsid w:val="00582F87"/>
    <w:rsid w:val="005855A3"/>
    <w:rsid w:val="00585CC0"/>
    <w:rsid w:val="00586DCC"/>
    <w:rsid w:val="005871A1"/>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7BCC"/>
    <w:rsid w:val="005B2915"/>
    <w:rsid w:val="005B3619"/>
    <w:rsid w:val="005B43E7"/>
    <w:rsid w:val="005B4507"/>
    <w:rsid w:val="005B4921"/>
    <w:rsid w:val="005B4CB3"/>
    <w:rsid w:val="005B597E"/>
    <w:rsid w:val="005B5BCE"/>
    <w:rsid w:val="005B67A1"/>
    <w:rsid w:val="005C16C3"/>
    <w:rsid w:val="005C2081"/>
    <w:rsid w:val="005C3EBB"/>
    <w:rsid w:val="005C5C49"/>
    <w:rsid w:val="005D08E7"/>
    <w:rsid w:val="005D094D"/>
    <w:rsid w:val="005D1F31"/>
    <w:rsid w:val="005D2BE4"/>
    <w:rsid w:val="005D2EC5"/>
    <w:rsid w:val="005D320A"/>
    <w:rsid w:val="005D4882"/>
    <w:rsid w:val="005D4948"/>
    <w:rsid w:val="005D754C"/>
    <w:rsid w:val="005E03B1"/>
    <w:rsid w:val="005E132B"/>
    <w:rsid w:val="005E2006"/>
    <w:rsid w:val="005E2B62"/>
    <w:rsid w:val="005E31E3"/>
    <w:rsid w:val="005E3CAE"/>
    <w:rsid w:val="005E4761"/>
    <w:rsid w:val="005E57DB"/>
    <w:rsid w:val="005E64DD"/>
    <w:rsid w:val="005F07E9"/>
    <w:rsid w:val="005F0971"/>
    <w:rsid w:val="005F1516"/>
    <w:rsid w:val="005F1660"/>
    <w:rsid w:val="005F244C"/>
    <w:rsid w:val="005F2844"/>
    <w:rsid w:val="005F323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771D"/>
    <w:rsid w:val="006207EE"/>
    <w:rsid w:val="00625367"/>
    <w:rsid w:val="00625E2E"/>
    <w:rsid w:val="006323F3"/>
    <w:rsid w:val="00634184"/>
    <w:rsid w:val="0063504E"/>
    <w:rsid w:val="00635598"/>
    <w:rsid w:val="00637559"/>
    <w:rsid w:val="006379AF"/>
    <w:rsid w:val="00640FB5"/>
    <w:rsid w:val="00642A83"/>
    <w:rsid w:val="00642E79"/>
    <w:rsid w:val="00642FFD"/>
    <w:rsid w:val="00646770"/>
    <w:rsid w:val="00647AFE"/>
    <w:rsid w:val="00650DFF"/>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C81"/>
    <w:rsid w:val="00672BDE"/>
    <w:rsid w:val="006759C1"/>
    <w:rsid w:val="00676016"/>
    <w:rsid w:val="00680139"/>
    <w:rsid w:val="00681D62"/>
    <w:rsid w:val="00683134"/>
    <w:rsid w:val="00684212"/>
    <w:rsid w:val="00685E1F"/>
    <w:rsid w:val="00687053"/>
    <w:rsid w:val="00687087"/>
    <w:rsid w:val="006900DD"/>
    <w:rsid w:val="006905B3"/>
    <w:rsid w:val="0069398B"/>
    <w:rsid w:val="00693FDF"/>
    <w:rsid w:val="0069498B"/>
    <w:rsid w:val="00694F59"/>
    <w:rsid w:val="0069663E"/>
    <w:rsid w:val="006A19CA"/>
    <w:rsid w:val="006A2ACC"/>
    <w:rsid w:val="006A2DEE"/>
    <w:rsid w:val="006A340E"/>
    <w:rsid w:val="006A4184"/>
    <w:rsid w:val="006A43CF"/>
    <w:rsid w:val="006A6290"/>
    <w:rsid w:val="006A717B"/>
    <w:rsid w:val="006B1B0F"/>
    <w:rsid w:val="006B4035"/>
    <w:rsid w:val="006B406F"/>
    <w:rsid w:val="006B4249"/>
    <w:rsid w:val="006B5991"/>
    <w:rsid w:val="006B5E82"/>
    <w:rsid w:val="006B7D40"/>
    <w:rsid w:val="006C02CE"/>
    <w:rsid w:val="006C1036"/>
    <w:rsid w:val="006C2334"/>
    <w:rsid w:val="006C2B6E"/>
    <w:rsid w:val="006C32E1"/>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D7BDF"/>
    <w:rsid w:val="006E0AE5"/>
    <w:rsid w:val="006E21FF"/>
    <w:rsid w:val="006E23F9"/>
    <w:rsid w:val="006E2BC7"/>
    <w:rsid w:val="006E2D69"/>
    <w:rsid w:val="006E3A94"/>
    <w:rsid w:val="006E4238"/>
    <w:rsid w:val="006E4631"/>
    <w:rsid w:val="006E4B61"/>
    <w:rsid w:val="006E60AD"/>
    <w:rsid w:val="006E7321"/>
    <w:rsid w:val="006F0C4B"/>
    <w:rsid w:val="006F388E"/>
    <w:rsid w:val="006F3E7B"/>
    <w:rsid w:val="006F49DD"/>
    <w:rsid w:val="006F4CF0"/>
    <w:rsid w:val="006F730A"/>
    <w:rsid w:val="007004FF"/>
    <w:rsid w:val="00701331"/>
    <w:rsid w:val="007021E3"/>
    <w:rsid w:val="00706FE0"/>
    <w:rsid w:val="00711C26"/>
    <w:rsid w:val="00711D2D"/>
    <w:rsid w:val="00714A9F"/>
    <w:rsid w:val="00723FDF"/>
    <w:rsid w:val="0072433B"/>
    <w:rsid w:val="00725563"/>
    <w:rsid w:val="0072617A"/>
    <w:rsid w:val="007264A6"/>
    <w:rsid w:val="007268D5"/>
    <w:rsid w:val="00726C94"/>
    <w:rsid w:val="00727157"/>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6007"/>
    <w:rsid w:val="007460B9"/>
    <w:rsid w:val="00746DA7"/>
    <w:rsid w:val="00750752"/>
    <w:rsid w:val="0075210F"/>
    <w:rsid w:val="00753D7D"/>
    <w:rsid w:val="0075494B"/>
    <w:rsid w:val="007566C0"/>
    <w:rsid w:val="00757172"/>
    <w:rsid w:val="00757FF2"/>
    <w:rsid w:val="0076017C"/>
    <w:rsid w:val="0076026C"/>
    <w:rsid w:val="00760CCB"/>
    <w:rsid w:val="007633F3"/>
    <w:rsid w:val="007639F3"/>
    <w:rsid w:val="007665AD"/>
    <w:rsid w:val="00767F0B"/>
    <w:rsid w:val="00770AE7"/>
    <w:rsid w:val="00770BC0"/>
    <w:rsid w:val="00770FE7"/>
    <w:rsid w:val="00771674"/>
    <w:rsid w:val="00771EEC"/>
    <w:rsid w:val="00774123"/>
    <w:rsid w:val="00774F73"/>
    <w:rsid w:val="00775370"/>
    <w:rsid w:val="00777330"/>
    <w:rsid w:val="00777DA9"/>
    <w:rsid w:val="00780F7F"/>
    <w:rsid w:val="00781D80"/>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28FE"/>
    <w:rsid w:val="007B363F"/>
    <w:rsid w:val="007B4B23"/>
    <w:rsid w:val="007B5479"/>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5A64"/>
    <w:rsid w:val="007D7527"/>
    <w:rsid w:val="007D7F96"/>
    <w:rsid w:val="007E0876"/>
    <w:rsid w:val="007E2678"/>
    <w:rsid w:val="007E267D"/>
    <w:rsid w:val="007E360C"/>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6CA0"/>
    <w:rsid w:val="007F7116"/>
    <w:rsid w:val="007F715F"/>
    <w:rsid w:val="0080058E"/>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2018E"/>
    <w:rsid w:val="00821526"/>
    <w:rsid w:val="00824311"/>
    <w:rsid w:val="00825E4B"/>
    <w:rsid w:val="00826209"/>
    <w:rsid w:val="008264F7"/>
    <w:rsid w:val="00826824"/>
    <w:rsid w:val="00826D5A"/>
    <w:rsid w:val="008313BD"/>
    <w:rsid w:val="00831417"/>
    <w:rsid w:val="0083177E"/>
    <w:rsid w:val="00832389"/>
    <w:rsid w:val="0083261A"/>
    <w:rsid w:val="008344E1"/>
    <w:rsid w:val="00834F6A"/>
    <w:rsid w:val="00835093"/>
    <w:rsid w:val="008350FE"/>
    <w:rsid w:val="00835EFB"/>
    <w:rsid w:val="008367FB"/>
    <w:rsid w:val="00836944"/>
    <w:rsid w:val="00836BA5"/>
    <w:rsid w:val="00836C62"/>
    <w:rsid w:val="00836DE0"/>
    <w:rsid w:val="0084274B"/>
    <w:rsid w:val="00842F19"/>
    <w:rsid w:val="00845E4B"/>
    <w:rsid w:val="008461B9"/>
    <w:rsid w:val="00846618"/>
    <w:rsid w:val="00851A01"/>
    <w:rsid w:val="00851D2C"/>
    <w:rsid w:val="00853314"/>
    <w:rsid w:val="00853ABC"/>
    <w:rsid w:val="0085487E"/>
    <w:rsid w:val="00856251"/>
    <w:rsid w:val="008606AB"/>
    <w:rsid w:val="00862EB6"/>
    <w:rsid w:val="008637EF"/>
    <w:rsid w:val="00864129"/>
    <w:rsid w:val="0086484B"/>
    <w:rsid w:val="008663BB"/>
    <w:rsid w:val="00871D34"/>
    <w:rsid w:val="00871FAC"/>
    <w:rsid w:val="00872B64"/>
    <w:rsid w:val="00875906"/>
    <w:rsid w:val="008774DF"/>
    <w:rsid w:val="0088372A"/>
    <w:rsid w:val="00883ECA"/>
    <w:rsid w:val="008849BF"/>
    <w:rsid w:val="00885C63"/>
    <w:rsid w:val="00887135"/>
    <w:rsid w:val="00887F42"/>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FBF"/>
    <w:rsid w:val="008B200B"/>
    <w:rsid w:val="008B5DE3"/>
    <w:rsid w:val="008B6605"/>
    <w:rsid w:val="008B691F"/>
    <w:rsid w:val="008B7D7B"/>
    <w:rsid w:val="008C06D8"/>
    <w:rsid w:val="008C192E"/>
    <w:rsid w:val="008D1921"/>
    <w:rsid w:val="008D51D7"/>
    <w:rsid w:val="008D66BB"/>
    <w:rsid w:val="008E1D95"/>
    <w:rsid w:val="008E232C"/>
    <w:rsid w:val="008E55EC"/>
    <w:rsid w:val="008E5AAD"/>
    <w:rsid w:val="008F1DA7"/>
    <w:rsid w:val="008F272A"/>
    <w:rsid w:val="008F3A64"/>
    <w:rsid w:val="008F57CD"/>
    <w:rsid w:val="008F6433"/>
    <w:rsid w:val="008F6A20"/>
    <w:rsid w:val="00900220"/>
    <w:rsid w:val="009007D3"/>
    <w:rsid w:val="009010B6"/>
    <w:rsid w:val="00901194"/>
    <w:rsid w:val="0090202B"/>
    <w:rsid w:val="0090315D"/>
    <w:rsid w:val="00903E75"/>
    <w:rsid w:val="00904150"/>
    <w:rsid w:val="0090689B"/>
    <w:rsid w:val="009072F9"/>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4D3"/>
    <w:rsid w:val="00936DE4"/>
    <w:rsid w:val="00937F23"/>
    <w:rsid w:val="00941AE2"/>
    <w:rsid w:val="009436AA"/>
    <w:rsid w:val="0094460A"/>
    <w:rsid w:val="00945460"/>
    <w:rsid w:val="0094548A"/>
    <w:rsid w:val="00945825"/>
    <w:rsid w:val="0094664D"/>
    <w:rsid w:val="009468FA"/>
    <w:rsid w:val="00950C5F"/>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43F6"/>
    <w:rsid w:val="00975F45"/>
    <w:rsid w:val="00981ACC"/>
    <w:rsid w:val="00983A37"/>
    <w:rsid w:val="00983E73"/>
    <w:rsid w:val="0098407A"/>
    <w:rsid w:val="009840B6"/>
    <w:rsid w:val="0098503E"/>
    <w:rsid w:val="009866DC"/>
    <w:rsid w:val="00986E6B"/>
    <w:rsid w:val="0099079C"/>
    <w:rsid w:val="00990FA5"/>
    <w:rsid w:val="009915B7"/>
    <w:rsid w:val="009916FE"/>
    <w:rsid w:val="00993CE2"/>
    <w:rsid w:val="00993DBA"/>
    <w:rsid w:val="00995F08"/>
    <w:rsid w:val="00997B05"/>
    <w:rsid w:val="009A0053"/>
    <w:rsid w:val="009A01B4"/>
    <w:rsid w:val="009A0C8E"/>
    <w:rsid w:val="009A0D92"/>
    <w:rsid w:val="009A1991"/>
    <w:rsid w:val="009A2F04"/>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7F0A"/>
    <w:rsid w:val="009E0574"/>
    <w:rsid w:val="009E2662"/>
    <w:rsid w:val="009E2783"/>
    <w:rsid w:val="009E2ACD"/>
    <w:rsid w:val="009E3C6F"/>
    <w:rsid w:val="009E44D4"/>
    <w:rsid w:val="009E593A"/>
    <w:rsid w:val="009E7DB4"/>
    <w:rsid w:val="009F0246"/>
    <w:rsid w:val="009F1B8A"/>
    <w:rsid w:val="009F2057"/>
    <w:rsid w:val="009F2C0E"/>
    <w:rsid w:val="009F2DAC"/>
    <w:rsid w:val="009F5301"/>
    <w:rsid w:val="009F6641"/>
    <w:rsid w:val="00A0261B"/>
    <w:rsid w:val="00A05B09"/>
    <w:rsid w:val="00A05F8D"/>
    <w:rsid w:val="00A06CD2"/>
    <w:rsid w:val="00A070CB"/>
    <w:rsid w:val="00A07F18"/>
    <w:rsid w:val="00A1049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3852"/>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2757"/>
    <w:rsid w:val="00A85595"/>
    <w:rsid w:val="00A85783"/>
    <w:rsid w:val="00A85E8F"/>
    <w:rsid w:val="00A863E6"/>
    <w:rsid w:val="00A86722"/>
    <w:rsid w:val="00A87C4C"/>
    <w:rsid w:val="00A9054B"/>
    <w:rsid w:val="00A9174C"/>
    <w:rsid w:val="00A92574"/>
    <w:rsid w:val="00A9307C"/>
    <w:rsid w:val="00A95752"/>
    <w:rsid w:val="00A96EA5"/>
    <w:rsid w:val="00A972FA"/>
    <w:rsid w:val="00A975BC"/>
    <w:rsid w:val="00AA0794"/>
    <w:rsid w:val="00AA0853"/>
    <w:rsid w:val="00AA0D0D"/>
    <w:rsid w:val="00AA1291"/>
    <w:rsid w:val="00AA2343"/>
    <w:rsid w:val="00AA23C5"/>
    <w:rsid w:val="00AA336C"/>
    <w:rsid w:val="00AA3B62"/>
    <w:rsid w:val="00AA42F3"/>
    <w:rsid w:val="00AA4984"/>
    <w:rsid w:val="00AA5A18"/>
    <w:rsid w:val="00AA5C96"/>
    <w:rsid w:val="00AA7AF5"/>
    <w:rsid w:val="00AB00B2"/>
    <w:rsid w:val="00AB01E7"/>
    <w:rsid w:val="00AB1623"/>
    <w:rsid w:val="00AB19C4"/>
    <w:rsid w:val="00AB1E2D"/>
    <w:rsid w:val="00AB2298"/>
    <w:rsid w:val="00AB253B"/>
    <w:rsid w:val="00AB38E5"/>
    <w:rsid w:val="00AB405D"/>
    <w:rsid w:val="00AB4398"/>
    <w:rsid w:val="00AB5F05"/>
    <w:rsid w:val="00AB6ABB"/>
    <w:rsid w:val="00AC6F8B"/>
    <w:rsid w:val="00AC7B6E"/>
    <w:rsid w:val="00AC7E0D"/>
    <w:rsid w:val="00AD0FA6"/>
    <w:rsid w:val="00AD147F"/>
    <w:rsid w:val="00AD1846"/>
    <w:rsid w:val="00AD1EE5"/>
    <w:rsid w:val="00AD5116"/>
    <w:rsid w:val="00AD6252"/>
    <w:rsid w:val="00AD62DA"/>
    <w:rsid w:val="00AD6504"/>
    <w:rsid w:val="00AD73ED"/>
    <w:rsid w:val="00AD7B3C"/>
    <w:rsid w:val="00AE022B"/>
    <w:rsid w:val="00AE0773"/>
    <w:rsid w:val="00AE0B71"/>
    <w:rsid w:val="00AE1B0A"/>
    <w:rsid w:val="00AE2B92"/>
    <w:rsid w:val="00AE31D2"/>
    <w:rsid w:val="00AE35F2"/>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068E3"/>
    <w:rsid w:val="00B107DB"/>
    <w:rsid w:val="00B10BC9"/>
    <w:rsid w:val="00B12283"/>
    <w:rsid w:val="00B1234B"/>
    <w:rsid w:val="00B13639"/>
    <w:rsid w:val="00B1671D"/>
    <w:rsid w:val="00B171E2"/>
    <w:rsid w:val="00B17522"/>
    <w:rsid w:val="00B20D05"/>
    <w:rsid w:val="00B22D13"/>
    <w:rsid w:val="00B24ACF"/>
    <w:rsid w:val="00B26C1F"/>
    <w:rsid w:val="00B274BF"/>
    <w:rsid w:val="00B279A2"/>
    <w:rsid w:val="00B306D8"/>
    <w:rsid w:val="00B31A9E"/>
    <w:rsid w:val="00B31FA6"/>
    <w:rsid w:val="00B3272A"/>
    <w:rsid w:val="00B359E6"/>
    <w:rsid w:val="00B37B4D"/>
    <w:rsid w:val="00B37F97"/>
    <w:rsid w:val="00B4049C"/>
    <w:rsid w:val="00B40D8A"/>
    <w:rsid w:val="00B43309"/>
    <w:rsid w:val="00B43D05"/>
    <w:rsid w:val="00B44071"/>
    <w:rsid w:val="00B44080"/>
    <w:rsid w:val="00B44C0E"/>
    <w:rsid w:val="00B50734"/>
    <w:rsid w:val="00B51027"/>
    <w:rsid w:val="00B514B7"/>
    <w:rsid w:val="00B52EC6"/>
    <w:rsid w:val="00B55377"/>
    <w:rsid w:val="00B5563F"/>
    <w:rsid w:val="00B5682D"/>
    <w:rsid w:val="00B61D51"/>
    <w:rsid w:val="00B64411"/>
    <w:rsid w:val="00B67514"/>
    <w:rsid w:val="00B708C7"/>
    <w:rsid w:val="00B70B3C"/>
    <w:rsid w:val="00B70B78"/>
    <w:rsid w:val="00B70E5A"/>
    <w:rsid w:val="00B7192C"/>
    <w:rsid w:val="00B71F03"/>
    <w:rsid w:val="00B7425F"/>
    <w:rsid w:val="00B7437C"/>
    <w:rsid w:val="00B75350"/>
    <w:rsid w:val="00B762C3"/>
    <w:rsid w:val="00B77CC6"/>
    <w:rsid w:val="00B80EB9"/>
    <w:rsid w:val="00B82087"/>
    <w:rsid w:val="00B83E1B"/>
    <w:rsid w:val="00B85A05"/>
    <w:rsid w:val="00B8602A"/>
    <w:rsid w:val="00B86797"/>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C23"/>
    <w:rsid w:val="00BC3840"/>
    <w:rsid w:val="00BC56F8"/>
    <w:rsid w:val="00BC7062"/>
    <w:rsid w:val="00BD0CA2"/>
    <w:rsid w:val="00BD1A90"/>
    <w:rsid w:val="00BD1C65"/>
    <w:rsid w:val="00BD1D1D"/>
    <w:rsid w:val="00BD39CA"/>
    <w:rsid w:val="00BD4222"/>
    <w:rsid w:val="00BD4AE3"/>
    <w:rsid w:val="00BD4FE6"/>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6280"/>
    <w:rsid w:val="00C0695D"/>
    <w:rsid w:val="00C0743B"/>
    <w:rsid w:val="00C07592"/>
    <w:rsid w:val="00C106ED"/>
    <w:rsid w:val="00C11E1C"/>
    <w:rsid w:val="00C126DD"/>
    <w:rsid w:val="00C1380B"/>
    <w:rsid w:val="00C13A78"/>
    <w:rsid w:val="00C14E8A"/>
    <w:rsid w:val="00C15B48"/>
    <w:rsid w:val="00C16C71"/>
    <w:rsid w:val="00C174A4"/>
    <w:rsid w:val="00C2073B"/>
    <w:rsid w:val="00C214D5"/>
    <w:rsid w:val="00C21699"/>
    <w:rsid w:val="00C21D70"/>
    <w:rsid w:val="00C23DC3"/>
    <w:rsid w:val="00C24220"/>
    <w:rsid w:val="00C24311"/>
    <w:rsid w:val="00C2573E"/>
    <w:rsid w:val="00C25F00"/>
    <w:rsid w:val="00C265FD"/>
    <w:rsid w:val="00C26DF2"/>
    <w:rsid w:val="00C3051A"/>
    <w:rsid w:val="00C3188E"/>
    <w:rsid w:val="00C32B28"/>
    <w:rsid w:val="00C32CFB"/>
    <w:rsid w:val="00C33DFB"/>
    <w:rsid w:val="00C351DD"/>
    <w:rsid w:val="00C359B7"/>
    <w:rsid w:val="00C36568"/>
    <w:rsid w:val="00C36F8C"/>
    <w:rsid w:val="00C372CE"/>
    <w:rsid w:val="00C42006"/>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64CA"/>
    <w:rsid w:val="00C56BD0"/>
    <w:rsid w:val="00C573FF"/>
    <w:rsid w:val="00C57DAF"/>
    <w:rsid w:val="00C601D9"/>
    <w:rsid w:val="00C609B1"/>
    <w:rsid w:val="00C61533"/>
    <w:rsid w:val="00C61542"/>
    <w:rsid w:val="00C63CFD"/>
    <w:rsid w:val="00C63ECE"/>
    <w:rsid w:val="00C64FCD"/>
    <w:rsid w:val="00C654ED"/>
    <w:rsid w:val="00C67B33"/>
    <w:rsid w:val="00C71AE5"/>
    <w:rsid w:val="00C729B4"/>
    <w:rsid w:val="00C74204"/>
    <w:rsid w:val="00C74DDD"/>
    <w:rsid w:val="00C77C0E"/>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31C9"/>
    <w:rsid w:val="00CC4703"/>
    <w:rsid w:val="00CC5DA8"/>
    <w:rsid w:val="00CC7465"/>
    <w:rsid w:val="00CC74D3"/>
    <w:rsid w:val="00CD069F"/>
    <w:rsid w:val="00CD13E2"/>
    <w:rsid w:val="00CD2D63"/>
    <w:rsid w:val="00CD3EC2"/>
    <w:rsid w:val="00CD5494"/>
    <w:rsid w:val="00CD5E71"/>
    <w:rsid w:val="00CD69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1083B"/>
    <w:rsid w:val="00D12F6F"/>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6B81"/>
    <w:rsid w:val="00D27D9F"/>
    <w:rsid w:val="00D30247"/>
    <w:rsid w:val="00D30A45"/>
    <w:rsid w:val="00D31086"/>
    <w:rsid w:val="00D320E0"/>
    <w:rsid w:val="00D32411"/>
    <w:rsid w:val="00D3266E"/>
    <w:rsid w:val="00D32BC3"/>
    <w:rsid w:val="00D32DDE"/>
    <w:rsid w:val="00D331BA"/>
    <w:rsid w:val="00D33B75"/>
    <w:rsid w:val="00D33FE7"/>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0564"/>
    <w:rsid w:val="00D91E2A"/>
    <w:rsid w:val="00D91F4A"/>
    <w:rsid w:val="00D9652C"/>
    <w:rsid w:val="00DA225A"/>
    <w:rsid w:val="00DA22E2"/>
    <w:rsid w:val="00DA2762"/>
    <w:rsid w:val="00DA375A"/>
    <w:rsid w:val="00DA4708"/>
    <w:rsid w:val="00DA50E5"/>
    <w:rsid w:val="00DA5428"/>
    <w:rsid w:val="00DA55A2"/>
    <w:rsid w:val="00DA5701"/>
    <w:rsid w:val="00DA6679"/>
    <w:rsid w:val="00DA6CC6"/>
    <w:rsid w:val="00DA7D12"/>
    <w:rsid w:val="00DA7D22"/>
    <w:rsid w:val="00DA7F48"/>
    <w:rsid w:val="00DB0351"/>
    <w:rsid w:val="00DB05F7"/>
    <w:rsid w:val="00DB0BFB"/>
    <w:rsid w:val="00DB3E1D"/>
    <w:rsid w:val="00DC0781"/>
    <w:rsid w:val="00DC1855"/>
    <w:rsid w:val="00DC1E4F"/>
    <w:rsid w:val="00DC3CE2"/>
    <w:rsid w:val="00DC3D13"/>
    <w:rsid w:val="00DC5496"/>
    <w:rsid w:val="00DC5627"/>
    <w:rsid w:val="00DC591A"/>
    <w:rsid w:val="00DC689B"/>
    <w:rsid w:val="00DC7889"/>
    <w:rsid w:val="00DD0B93"/>
    <w:rsid w:val="00DD170C"/>
    <w:rsid w:val="00DD18A1"/>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76EE"/>
    <w:rsid w:val="00E009D8"/>
    <w:rsid w:val="00E00F34"/>
    <w:rsid w:val="00E01FC0"/>
    <w:rsid w:val="00E028C2"/>
    <w:rsid w:val="00E04357"/>
    <w:rsid w:val="00E06452"/>
    <w:rsid w:val="00E06B21"/>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413AD"/>
    <w:rsid w:val="00E41889"/>
    <w:rsid w:val="00E41A72"/>
    <w:rsid w:val="00E41DE7"/>
    <w:rsid w:val="00E42CF5"/>
    <w:rsid w:val="00E4470B"/>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76CE"/>
    <w:rsid w:val="00E67C30"/>
    <w:rsid w:val="00E67D74"/>
    <w:rsid w:val="00E707EB"/>
    <w:rsid w:val="00E71513"/>
    <w:rsid w:val="00E730A2"/>
    <w:rsid w:val="00E737F6"/>
    <w:rsid w:val="00E739C1"/>
    <w:rsid w:val="00E74978"/>
    <w:rsid w:val="00E752F1"/>
    <w:rsid w:val="00E775D1"/>
    <w:rsid w:val="00E80231"/>
    <w:rsid w:val="00E828C4"/>
    <w:rsid w:val="00E83461"/>
    <w:rsid w:val="00E839EE"/>
    <w:rsid w:val="00E8425A"/>
    <w:rsid w:val="00E844B0"/>
    <w:rsid w:val="00E84E04"/>
    <w:rsid w:val="00E84E69"/>
    <w:rsid w:val="00E85BB5"/>
    <w:rsid w:val="00E85D8C"/>
    <w:rsid w:val="00E86487"/>
    <w:rsid w:val="00E86952"/>
    <w:rsid w:val="00E90E6F"/>
    <w:rsid w:val="00E911AC"/>
    <w:rsid w:val="00E92677"/>
    <w:rsid w:val="00E949E0"/>
    <w:rsid w:val="00E95CEE"/>
    <w:rsid w:val="00E96A0A"/>
    <w:rsid w:val="00E96E2D"/>
    <w:rsid w:val="00E975D4"/>
    <w:rsid w:val="00EA008A"/>
    <w:rsid w:val="00EA0877"/>
    <w:rsid w:val="00EA091D"/>
    <w:rsid w:val="00EA2BD7"/>
    <w:rsid w:val="00EA343B"/>
    <w:rsid w:val="00EA6B82"/>
    <w:rsid w:val="00EA7AF3"/>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3765"/>
    <w:rsid w:val="00EE472A"/>
    <w:rsid w:val="00EE59E6"/>
    <w:rsid w:val="00EE5B7C"/>
    <w:rsid w:val="00EE6ED5"/>
    <w:rsid w:val="00EE725A"/>
    <w:rsid w:val="00EE7DA2"/>
    <w:rsid w:val="00EF1902"/>
    <w:rsid w:val="00EF2EDF"/>
    <w:rsid w:val="00EF3936"/>
    <w:rsid w:val="00EF4480"/>
    <w:rsid w:val="00EF717E"/>
    <w:rsid w:val="00F00805"/>
    <w:rsid w:val="00F02313"/>
    <w:rsid w:val="00F024DC"/>
    <w:rsid w:val="00F039F7"/>
    <w:rsid w:val="00F03A84"/>
    <w:rsid w:val="00F058F5"/>
    <w:rsid w:val="00F07450"/>
    <w:rsid w:val="00F074B3"/>
    <w:rsid w:val="00F07A16"/>
    <w:rsid w:val="00F10D79"/>
    <w:rsid w:val="00F112C0"/>
    <w:rsid w:val="00F12DA8"/>
    <w:rsid w:val="00F140AF"/>
    <w:rsid w:val="00F14B97"/>
    <w:rsid w:val="00F15336"/>
    <w:rsid w:val="00F15A74"/>
    <w:rsid w:val="00F16AE2"/>
    <w:rsid w:val="00F2175B"/>
    <w:rsid w:val="00F21EB9"/>
    <w:rsid w:val="00F22504"/>
    <w:rsid w:val="00F232AD"/>
    <w:rsid w:val="00F24424"/>
    <w:rsid w:val="00F25674"/>
    <w:rsid w:val="00F25C2C"/>
    <w:rsid w:val="00F25F93"/>
    <w:rsid w:val="00F263A1"/>
    <w:rsid w:val="00F3521C"/>
    <w:rsid w:val="00F35D1B"/>
    <w:rsid w:val="00F36153"/>
    <w:rsid w:val="00F401E9"/>
    <w:rsid w:val="00F40E6F"/>
    <w:rsid w:val="00F4231C"/>
    <w:rsid w:val="00F4293D"/>
    <w:rsid w:val="00F431D8"/>
    <w:rsid w:val="00F437BD"/>
    <w:rsid w:val="00F4394E"/>
    <w:rsid w:val="00F43BFB"/>
    <w:rsid w:val="00F43F64"/>
    <w:rsid w:val="00F445DF"/>
    <w:rsid w:val="00F44A4D"/>
    <w:rsid w:val="00F45167"/>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1352"/>
    <w:rsid w:val="00F62161"/>
    <w:rsid w:val="00F62212"/>
    <w:rsid w:val="00F62D3B"/>
    <w:rsid w:val="00F63D8A"/>
    <w:rsid w:val="00F64DA0"/>
    <w:rsid w:val="00F654BC"/>
    <w:rsid w:val="00F655D7"/>
    <w:rsid w:val="00F66ADA"/>
    <w:rsid w:val="00F6761C"/>
    <w:rsid w:val="00F71C9F"/>
    <w:rsid w:val="00F72BEE"/>
    <w:rsid w:val="00F72D82"/>
    <w:rsid w:val="00F738B6"/>
    <w:rsid w:val="00F7456E"/>
    <w:rsid w:val="00F82BAC"/>
    <w:rsid w:val="00F84477"/>
    <w:rsid w:val="00F861E6"/>
    <w:rsid w:val="00F862B7"/>
    <w:rsid w:val="00F907A3"/>
    <w:rsid w:val="00F907F0"/>
    <w:rsid w:val="00F91D86"/>
    <w:rsid w:val="00F92F21"/>
    <w:rsid w:val="00F93D44"/>
    <w:rsid w:val="00F954FC"/>
    <w:rsid w:val="00F95ADF"/>
    <w:rsid w:val="00F97E2A"/>
    <w:rsid w:val="00FA07E5"/>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C6E63"/>
    <w:rsid w:val="00FD112D"/>
    <w:rsid w:val="00FD1A89"/>
    <w:rsid w:val="00FD412D"/>
    <w:rsid w:val="00FD4E16"/>
    <w:rsid w:val="00FD4F95"/>
    <w:rsid w:val="00FD52C9"/>
    <w:rsid w:val="00FD610B"/>
    <w:rsid w:val="00FD6BCB"/>
    <w:rsid w:val="00FD6CD7"/>
    <w:rsid w:val="00FD7E8F"/>
    <w:rsid w:val="00FE014C"/>
    <w:rsid w:val="00FE0946"/>
    <w:rsid w:val="00FE123B"/>
    <w:rsid w:val="00FE17F5"/>
    <w:rsid w:val="00FE2A16"/>
    <w:rsid w:val="00FE328A"/>
    <w:rsid w:val="00FE3946"/>
    <w:rsid w:val="00FE4040"/>
    <w:rsid w:val="00FE453E"/>
    <w:rsid w:val="00FE5895"/>
    <w:rsid w:val="00FE6CF9"/>
    <w:rsid w:val="00FE7C6A"/>
    <w:rsid w:val="00FF0656"/>
    <w:rsid w:val="00FF06AC"/>
    <w:rsid w:val="00FF0E5C"/>
    <w:rsid w:val="00FF2DD4"/>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EE5C8-46BF-EB49-A18F-EF0AC35A7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31</Pages>
  <Words>6912</Words>
  <Characters>39399</Characters>
  <Application>Microsoft Macintosh Word</Application>
  <DocSecurity>0</DocSecurity>
  <Lines>328</Lines>
  <Paragraphs>92</Paragraphs>
  <ScaleCrop>false</ScaleCrop>
  <Company/>
  <LinksUpToDate>false</LinksUpToDate>
  <CharactersWithSpaces>46219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188</cp:revision>
  <dcterms:created xsi:type="dcterms:W3CDTF">2019-01-21T21:48:00Z</dcterms:created>
  <dcterms:modified xsi:type="dcterms:W3CDTF">2019-02-13T20:31:00Z</dcterms:modified>
</cp:coreProperties>
</file>