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0366" w14:textId="378312F6" w:rsidR="009F3F9C" w:rsidRDefault="002F331A" w:rsidP="002F331A">
      <w:r>
        <w:t xml:space="preserve">What do you infer from this experiment? Submit screenshots of the results, code files, and a </w:t>
      </w:r>
      <w:r w:rsidR="00C12D97">
        <w:t>write-up</w:t>
      </w:r>
      <w:r>
        <w:t xml:space="preserve"> describing your findings in a zip file.</w:t>
      </w:r>
    </w:p>
    <w:p w14:paraId="34B376A9" w14:textId="37C24368" w:rsidR="00C12D97" w:rsidRDefault="009160EC" w:rsidP="009160EC">
      <w:pPr>
        <w:jc w:val="center"/>
      </w:pPr>
      <w:r>
        <w:rPr>
          <w:noProof/>
        </w:rPr>
        <w:drawing>
          <wp:inline distT="0" distB="0" distL="0" distR="0" wp14:anchorId="1C471B1C" wp14:editId="0549B039">
            <wp:extent cx="2882900" cy="7092950"/>
            <wp:effectExtent l="0" t="0" r="0" b="0"/>
            <wp:docPr id="98558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67A5" w14:textId="692801C9" w:rsidR="00110ADB" w:rsidRDefault="009F3F9C" w:rsidP="009276A0">
      <w:pPr>
        <w:spacing w:line="240" w:lineRule="auto"/>
        <w:jc w:val="center"/>
      </w:pPr>
      <w:r w:rsidRPr="009F3F9C">
        <w:rPr>
          <w:b/>
          <w:bCs/>
        </w:rPr>
        <w:t>Figure 1.</w:t>
      </w:r>
      <w:r>
        <w:rPr>
          <w:b/>
          <w:bCs/>
        </w:rPr>
        <w:t xml:space="preserve"> </w:t>
      </w:r>
      <w:r w:rsidR="003873B4">
        <w:t>Console output from r</w:t>
      </w:r>
      <w:r w:rsidR="00516B89">
        <w:t>ecursive</w:t>
      </w:r>
      <w:r w:rsidR="00A95564">
        <w:t xml:space="preserve"> </w:t>
      </w:r>
      <w:r w:rsidR="00831E1C">
        <w:t>Towers of Hanoi</w:t>
      </w:r>
      <w:r w:rsidR="002257FB">
        <w:t xml:space="preserve"> algorithm</w:t>
      </w:r>
      <w:r w:rsidR="00831E1C">
        <w:t xml:space="preserve"> implementation in C++</w:t>
      </w:r>
      <w:r w:rsidR="00236429">
        <w:t xml:space="preserve"> on an input size of 5</w:t>
      </w:r>
      <w:r w:rsidR="00516B89">
        <w:t>.</w:t>
      </w:r>
      <w:r w:rsidR="009160EC">
        <w:t xml:space="preserve"> Note the time duration is exaggerated by the inclusion of the print statements.</w:t>
      </w:r>
      <w:r w:rsidR="009276A0">
        <w:t xml:space="preserve"> For 5 disks, 31 moves are required (2</w:t>
      </w:r>
      <w:r w:rsidR="009276A0">
        <w:rPr>
          <w:vertAlign w:val="superscript"/>
        </w:rPr>
        <w:t xml:space="preserve">n </w:t>
      </w:r>
      <w:r w:rsidR="009276A0">
        <w:t>- 1)</w:t>
      </w:r>
      <w:r w:rsidR="005D6C9B">
        <w:t xml:space="preserve"> in the optimal implementation, as shown</w:t>
      </w:r>
      <w:r w:rsidR="00133348">
        <w:t>.</w:t>
      </w:r>
    </w:p>
    <w:p w14:paraId="4F17C618" w14:textId="43DA1503" w:rsidR="00295234" w:rsidRDefault="0032166B" w:rsidP="0032166B">
      <w:pPr>
        <w:jc w:val="center"/>
      </w:pPr>
      <w:r w:rsidRPr="0032166B">
        <w:rPr>
          <w:b/>
          <w:bCs/>
        </w:rPr>
        <w:lastRenderedPageBreak/>
        <w:t>Table 1.</w:t>
      </w:r>
      <w:r>
        <w:t xml:space="preserve"> Table of time durations from executing Towers of Hanoi algorithm on various input sizes.</w:t>
      </w:r>
    </w:p>
    <w:p w14:paraId="5E7D1AAB" w14:textId="625A28BF" w:rsidR="00CD3FD6" w:rsidRDefault="0032166B" w:rsidP="00EE27D9">
      <w:pPr>
        <w:jc w:val="center"/>
      </w:pPr>
      <w:r w:rsidRPr="0032166B">
        <w:rPr>
          <w:noProof/>
        </w:rPr>
        <w:drawing>
          <wp:inline distT="0" distB="0" distL="0" distR="0" wp14:anchorId="4074444C" wp14:editId="0FCE1010">
            <wp:extent cx="2590800" cy="1504950"/>
            <wp:effectExtent l="0" t="0" r="0" b="0"/>
            <wp:docPr id="707438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3E62" w14:textId="7A2AF23B" w:rsidR="00CD3FD6" w:rsidRPr="00295234" w:rsidRDefault="00CD3FD6" w:rsidP="00CD3FD6">
      <w:r>
        <w:t>The estimated execution time for an input size of 125 disks can be determined as follows:</w:t>
      </w:r>
    </w:p>
    <w:p w14:paraId="1DADE09A" w14:textId="0215DDA6" w:rsidR="00295234" w:rsidRPr="00FA7E4C" w:rsidRDefault="009E2274" w:rsidP="009E2274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T(n=125)≈c∙T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n=25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</m:oMath>
      </m:oMathPara>
    </w:p>
    <w:p w14:paraId="1F6C1FE3" w14:textId="2CD1ABD0" w:rsidR="00FA7E4C" w:rsidRPr="00FA7E4C" w:rsidRDefault="00FA7E4C" w:rsidP="00FA7E4C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T(n=125)≈1∙0.270844∙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</m:oMath>
      </m:oMathPara>
    </w:p>
    <w:p w14:paraId="699BA972" w14:textId="1DA93328" w:rsidR="00FA7E4C" w:rsidRPr="00FA7E4C" w:rsidRDefault="006A422F" w:rsidP="009E2274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n=125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343,335,559,168,214,564,018,973,082,956.86=3.43∙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29</m:t>
              </m:r>
            </m:sup>
          </m:sSup>
        </m:oMath>
      </m:oMathPara>
    </w:p>
    <w:p w14:paraId="1DEAFDC4" w14:textId="091F5CBE" w:rsidR="00EA47E5" w:rsidRDefault="00E2344C" w:rsidP="00E2344C">
      <w:pPr>
        <w:spacing w:line="240" w:lineRule="auto"/>
        <w:rPr>
          <w:rFonts w:eastAsiaTheme="minorEastAsia"/>
        </w:rPr>
      </w:pPr>
      <w:r>
        <w:t xml:space="preserve">This is </w:t>
      </w:r>
      <m:oMath>
        <m:r>
          <w:rPr>
            <w:rFonts w:ascii="Cambria Math" w:hAnsi="Cambria Math"/>
          </w:rPr>
          <m:t>2.49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times the </w:t>
      </w:r>
      <w:r w:rsidR="0047120C">
        <w:rPr>
          <w:rFonts w:eastAsiaTheme="minorEastAsia"/>
        </w:rPr>
        <w:t>estimated</w:t>
      </w:r>
      <w:r>
        <w:rPr>
          <w:rFonts w:eastAsiaTheme="minorEastAsia"/>
        </w:rPr>
        <w:t xml:space="preserve"> age of the universe.</w:t>
      </w:r>
      <w:r w:rsidR="00EA47E5">
        <w:rPr>
          <w:rFonts w:eastAsiaTheme="minorEastAsia"/>
        </w:rPr>
        <w:t xml:space="preserve"> In other words, the exponential time complexity of the Towers of Hanoi algorithm causes execution time to blow up remarkably fast.</w:t>
      </w:r>
      <w:r w:rsidR="00F53DD4">
        <w:rPr>
          <w:rFonts w:eastAsiaTheme="minorEastAsia"/>
        </w:rPr>
        <w:t xml:space="preserve"> Based on the apparent simplicity of the algorithm, I would not have expected this.</w:t>
      </w:r>
    </w:p>
    <w:p w14:paraId="09873F6B" w14:textId="2F3B4187" w:rsidR="00F53DD4" w:rsidRPr="00FA7E4C" w:rsidRDefault="00F53DD4" w:rsidP="00E2344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implementation uses array-based stacks</w:t>
      </w:r>
      <w:r w:rsidR="00411C5A">
        <w:rPr>
          <w:rFonts w:eastAsiaTheme="minorEastAsia"/>
        </w:rPr>
        <w:t xml:space="preserve"> to physically store the </w:t>
      </w:r>
      <w:r w:rsidR="004C591E">
        <w:rPr>
          <w:rFonts w:eastAsiaTheme="minorEastAsia"/>
        </w:rPr>
        <w:t xml:space="preserve">hypothetical </w:t>
      </w:r>
      <w:r w:rsidR="00411C5A">
        <w:rPr>
          <w:rFonts w:eastAsiaTheme="minorEastAsia"/>
        </w:rPr>
        <w:t>disks. A source stack is generated to contain integer elements in increasing order from top to bottom, representing an increasing order of disk sizes.</w:t>
      </w:r>
      <w:r w:rsidR="006D63D8">
        <w:rPr>
          <w:rFonts w:eastAsiaTheme="minorEastAsia"/>
        </w:rPr>
        <w:t xml:space="preserve"> Auxiliary and destination stacks are also inputs to the algorithm, allowing verification of the </w:t>
      </w:r>
      <w:r w:rsidR="003F45B3">
        <w:rPr>
          <w:rFonts w:eastAsiaTheme="minorEastAsia"/>
        </w:rPr>
        <w:t>implementation’s</w:t>
      </w:r>
      <w:r w:rsidR="006D63D8">
        <w:rPr>
          <w:rFonts w:eastAsiaTheme="minorEastAsia"/>
        </w:rPr>
        <w:t xml:space="preserve"> correctness.</w:t>
      </w:r>
    </w:p>
    <w:p w14:paraId="48D8294F" w14:textId="225EEF52" w:rsidR="00E2344C" w:rsidRPr="009F3F9C" w:rsidRDefault="00E2344C" w:rsidP="009E2274">
      <w:pPr>
        <w:spacing w:line="240" w:lineRule="auto"/>
      </w:pPr>
    </w:p>
    <w:sectPr w:rsidR="00E2344C" w:rsidRPr="009F3F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8D0DA" w14:textId="77777777" w:rsidR="00DA255D" w:rsidRDefault="00DA255D" w:rsidP="00F9555E">
      <w:pPr>
        <w:spacing w:after="0" w:line="240" w:lineRule="auto"/>
      </w:pPr>
      <w:r>
        <w:separator/>
      </w:r>
    </w:p>
  </w:endnote>
  <w:endnote w:type="continuationSeparator" w:id="0">
    <w:p w14:paraId="39DF6135" w14:textId="77777777" w:rsidR="00DA255D" w:rsidRDefault="00DA255D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7FCF7" w14:textId="77777777" w:rsidR="00DA255D" w:rsidRDefault="00DA255D" w:rsidP="00F9555E">
      <w:pPr>
        <w:spacing w:after="0" w:line="240" w:lineRule="auto"/>
      </w:pPr>
      <w:r>
        <w:separator/>
      </w:r>
    </w:p>
  </w:footnote>
  <w:footnote w:type="continuationSeparator" w:id="0">
    <w:p w14:paraId="35701D16" w14:textId="77777777" w:rsidR="00DA255D" w:rsidRDefault="00DA255D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72874262" w:rsidR="00F9555E" w:rsidRDefault="00F9555E">
    <w:pPr>
      <w:pStyle w:val="Header"/>
    </w:pPr>
    <w:r>
      <w:t xml:space="preserve">Lab 1 Part </w:t>
    </w:r>
    <w:r w:rsidR="00044872">
      <w:t>2</w:t>
    </w:r>
    <w:r>
      <w:t xml:space="preserve"> – </w:t>
    </w:r>
    <w:r w:rsidR="00044872">
      <w:t>Towers of Hanoi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44872"/>
    <w:rsid w:val="00110ADB"/>
    <w:rsid w:val="00133348"/>
    <w:rsid w:val="002071DA"/>
    <w:rsid w:val="002257FB"/>
    <w:rsid w:val="00236429"/>
    <w:rsid w:val="00250696"/>
    <w:rsid w:val="00295234"/>
    <w:rsid w:val="002F331A"/>
    <w:rsid w:val="0032166B"/>
    <w:rsid w:val="0037684C"/>
    <w:rsid w:val="003873B4"/>
    <w:rsid w:val="003F01C8"/>
    <w:rsid w:val="003F45B3"/>
    <w:rsid w:val="00411C5A"/>
    <w:rsid w:val="0043132B"/>
    <w:rsid w:val="0047120C"/>
    <w:rsid w:val="004A5DD0"/>
    <w:rsid w:val="004B5721"/>
    <w:rsid w:val="004C591E"/>
    <w:rsid w:val="00516B89"/>
    <w:rsid w:val="005D6C9B"/>
    <w:rsid w:val="00672799"/>
    <w:rsid w:val="006A422F"/>
    <w:rsid w:val="006D63D8"/>
    <w:rsid w:val="006D6AD1"/>
    <w:rsid w:val="006D6F7B"/>
    <w:rsid w:val="00753598"/>
    <w:rsid w:val="00780AFC"/>
    <w:rsid w:val="007D5488"/>
    <w:rsid w:val="00831E1C"/>
    <w:rsid w:val="009160EC"/>
    <w:rsid w:val="009276A0"/>
    <w:rsid w:val="00936F4A"/>
    <w:rsid w:val="009E2274"/>
    <w:rsid w:val="009F02FB"/>
    <w:rsid w:val="009F3F9C"/>
    <w:rsid w:val="00A95564"/>
    <w:rsid w:val="00C12D97"/>
    <w:rsid w:val="00CD3FD6"/>
    <w:rsid w:val="00CE094B"/>
    <w:rsid w:val="00D04589"/>
    <w:rsid w:val="00DA255D"/>
    <w:rsid w:val="00DD4497"/>
    <w:rsid w:val="00DF2922"/>
    <w:rsid w:val="00E2344C"/>
    <w:rsid w:val="00E27F46"/>
    <w:rsid w:val="00EA47E5"/>
    <w:rsid w:val="00EE27D9"/>
    <w:rsid w:val="00F030E3"/>
    <w:rsid w:val="00F53DD4"/>
    <w:rsid w:val="00F9555E"/>
    <w:rsid w:val="00FA4834"/>
    <w:rsid w:val="00FA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  <w:style w:type="character" w:styleId="PlaceholderText">
    <w:name w:val="Placeholder Text"/>
    <w:basedOn w:val="DefaultParagraphFont"/>
    <w:uiPriority w:val="99"/>
    <w:semiHidden/>
    <w:rsid w:val="009E22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48</cp:revision>
  <dcterms:created xsi:type="dcterms:W3CDTF">2024-10-23T21:53:00Z</dcterms:created>
  <dcterms:modified xsi:type="dcterms:W3CDTF">2024-10-24T01:33:00Z</dcterms:modified>
</cp:coreProperties>
</file>