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608" w:sz="12" w:space="10"/>
        </w:pBdr>
        <w:spacing w:after="360" w:before="0"/>
      </w:pPr>
      <w:r>
        <w:rPr>
          <w:rFonts w:ascii="Calibri" w:cs="Calibri" w:eastAsia="Calibri" w:hAnsi="Calibri"/>
          <w:b/>
          <w:bCs/>
          <w:color w:val="001553"/>
          <w:sz w:val="44"/>
          <w:szCs w:val="44"/>
        </w:rPr>
        <w:t xml:space="preserve">Notifications push YAA — spécification backend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Document destiné au développeur backend. Côté mobile, l'app est une application Flutter publiée sous l'identifiant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gn.yaa.client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Le service utilisé est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Firebase Cloud Messaging (FCM)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 Il est gratuit et sans quota pour ce volume.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1. Ce que tu reçois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un fichier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JSON de compte de service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Firebase (à garder hors du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dépôt Git, dans un gestionnaire de secrets ou une variable d'environnement) 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l'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ID du projet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Firebase.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Utiliser l'API HTTP v1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, pas l'ancienne API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legacy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à clé serveur (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https://fcm.googleapis.com/fcm/send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) : Google l'a arrêtée. Les tutoriels qui parlent d'une « Server Key » sont périmés.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2. Enregistrement des appareils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Chaque installation de l'app possède un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jeton FCM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 L'app l'envoie après connexion, et à chaque fois que Firebase le renouvelle.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FF6608"/>
          <w:sz w:val="24"/>
          <w:szCs w:val="24"/>
        </w:rPr>
        <w:t xml:space="preserve">POST /api/v1/appareils — authentifié</w:t>
      </w:r>
    </w:p>
    <w:p>
      <w:pPr>
        <w:pBdr>
          <w:top w:val="single" w:color="D7DCE5" w:sz="2" w:space="4"/>
          <w:left w:val="single" w:color="001553" w:sz="12" w:space="8"/>
        </w:pBdr>
        <w:shd w:fill="F2F4F7" w:val="clear"/>
        <w:spacing w:after="0" w:before="12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{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"token": "fK3nR9...",          // jeton FCM, ~160 caractères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"plateforme": "ANDROID"        // ANDROID | IOS</w:t>
      </w:r>
    </w:p>
    <w:p>
      <w:pPr>
        <w:pBdr>
          <w:left w:val="single" w:color="001553" w:sz="12" w:space="8"/>
          <w:bottom w:val="single" w:color="D7DCE5" w:sz="2" w:space="4"/>
        </w:pBdr>
        <w:shd w:fill="F2F4F7" w:val="clear"/>
        <w:spacing w:after="16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}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Réponse :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204 No Content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Règles importantes 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Idempotent.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L'app peut renvoyer le même jeton plusieurs fois ;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cela ne doit pas créer de doublon.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Un utilisateur peut avoir plusieurs appareils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(téléphone +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tablette) : un envoi doit atteindre tous ses jetons.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Un jeton n'appartient qu'à un seul utilisateur à la fois.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Si un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jeton déjà connu est enregistré par un autre compte — téléphone partagé, revendu —, il faut le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réaffecter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, pas le dupliquer. Sinon la nouvelle personne reçoit les notifications de l'ancienne.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Stocker la date de dernière mise à jour : elle sert au ménage.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FF6608"/>
          <w:sz w:val="24"/>
          <w:szCs w:val="24"/>
        </w:rPr>
        <w:t xml:space="preserve">DELETE /api/v1/appareils/{token} — authentifié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Appelé par l'app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à la déconnexion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et avant une suppression de compte. Réponse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204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, y compris si le jeton n'existe pas.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3. Envoi d'une notification</w:t>
      </w:r>
    </w:p>
    <w:p>
      <w:pPr>
        <w:spacing w:after="180" w:line="300"/>
        <w:jc w:val="left"/>
      </w:pP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POST https://fcm.googleapis.com/v1/projects/{PROJECT_ID}/messages:send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Authentification : jeton OAuth2 obtenu à partir du compte de service, avec le scope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https://www.googleapis.com/auth/firebase.messaging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. Les bibliothèques Google (Java, Node, Python, PHP) le font pour toi — inutile de signer le JWT à la main.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FF6608"/>
          <w:sz w:val="24"/>
          <w:szCs w:val="24"/>
        </w:rPr>
        <w:t xml:space="preserve">Format attendu</w:t>
      </w:r>
    </w:p>
    <w:p>
      <w:pPr>
        <w:pBdr>
          <w:top w:val="single" w:color="D7DCE5" w:sz="2" w:space="4"/>
          <w:left w:val="single" w:color="001553" w:sz="12" w:space="8"/>
        </w:pBdr>
        <w:shd w:fill="F2F4F7" w:val="clear"/>
        <w:spacing w:after="0" w:before="12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{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"message": {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"token": "fK3nR9...",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"notification": {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  "title": "Commande confirmée",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  "body": "Votre commande #1042 a bien été confirmée."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},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"data": {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  "type": "COMMANDE_CONFIRMEE",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  "commandeId": "1042"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},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"android": {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  "priority": "high",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  "notification": { "channel_id": "yaa_commandes" }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},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"apns": {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  "payload": { "aps": { "sound": "default" } }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}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}</w:t>
      </w:r>
    </w:p>
    <w:p>
      <w:pPr>
        <w:pBdr>
          <w:left w:val="single" w:color="001553" w:sz="12" w:space="8"/>
          <w:bottom w:val="single" w:color="D7DCE5" w:sz="2" w:space="4"/>
        </w:pBdr>
        <w:shd w:fill="F2F4F7" w:val="clear"/>
        <w:spacing w:after="16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}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Le bloc `data` n'est pas décoratif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: c'est lui qui permet à l'app d'ouvrir le bon écran quand l'utilisateur touche la notification. Toujours envoyer un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type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, et l'identifiant concerné. Toutes les valeurs de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data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doivent être des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chaînes de caractères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— FCM refuse les nombres et les booléens.</w:t>
      </w:r>
    </w:p>
    <w:p>
      <w:pPr>
        <w:spacing w:after="180" w:line="300"/>
        <w:jc w:val="left"/>
      </w:pP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channel_id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doit valoir exactement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`yaa_commandes`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: c'est le canal déclaré côté application.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4. Événements à notifier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Types à utiliser dans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data.type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, à faire évoluer ensemble si besoin :</w:t>
      </w:r>
    </w:p>
    <w:tbl>
      <w:tblPr>
        <w:tblW w:type="dxa" w:w="9360"/>
        <w:tblBorders>
          <w:top w:val="single" w:color="D7DCE5" w:sz="2"/>
          <w:left w:val="single" w:color="D7DCE5" w:sz="2"/>
          <w:bottom w:val="single" w:color="D7DCE5" w:sz="2"/>
          <w:right w:val="single" w:color="D7DCE5" w:sz="2"/>
          <w:insideH w:val="single" w:color="D7DCE5" w:sz="2"/>
          <w:insideV w:val="single" w:color="D7DCE5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155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shd w:fill="00155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</w:t>
            </w:r>
          </w:p>
        </w:tc>
        <w:tc>
          <w:tcPr>
            <w:tcW w:type="dxa" w:w="3120"/>
            <w:shd w:fill="00155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Titre / corps suggérés</w:t>
            </w:r>
          </w:p>
        </w:tc>
      </w:tr>
      <w:tr>
        <w:trPr>
          <w:tblHeader w:val="off"/>
        </w:trP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1553"/>
                <w:sz w:val="20"/>
                <w:szCs w:val="20"/>
                <w:shd w:fill="F2F4F7" w:val="clear"/>
              </w:rPr>
              <w:t xml:space="preserve">COMMANDE_CONFIRMEE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la structure accepte la commande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« Commande confirmée » / « Votre commande #1042 a bien été confirmée. »</w:t>
            </w:r>
          </w:p>
        </w:tc>
      </w:tr>
      <w:tr>
        <w:trPr>
          <w:tblHeader w:val="off"/>
        </w:trP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1553"/>
                <w:sz w:val="20"/>
                <w:szCs w:val="20"/>
                <w:shd w:fill="F2F4F7" w:val="clear"/>
              </w:rPr>
              <w:t xml:space="preserve">COURSIER_ASSIGNE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un coursier prend la course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« Un coursier a été assigné » / « {prénom} arrive bientôt récupérer votre commande. »</w:t>
            </w:r>
          </w:p>
        </w:tc>
      </w:tr>
      <w:tr>
        <w:trPr>
          <w:tblHeader w:val="off"/>
        </w:trP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1553"/>
                <w:sz w:val="20"/>
                <w:szCs w:val="20"/>
                <w:shd w:fill="F2F4F7" w:val="clear"/>
              </w:rPr>
              <w:t xml:space="preserve">EN_LIVRAISON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le coursier est en route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« En cours de livraison » / « Votre livreur est en route. »</w:t>
            </w:r>
          </w:p>
        </w:tc>
      </w:tr>
      <w:tr>
        <w:trPr>
          <w:tblHeader w:val="off"/>
        </w:trP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1553"/>
                <w:sz w:val="20"/>
                <w:szCs w:val="20"/>
                <w:shd w:fill="F2F4F7" w:val="clear"/>
              </w:rPr>
              <w:t xml:space="preserve">LIVREE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livraison terminée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« Commande livrée » / « Votre commande #1042 a bien été livrée. »</w:t>
            </w:r>
          </w:p>
        </w:tc>
      </w:tr>
      <w:tr>
        <w:trPr>
          <w:tblHeader w:val="off"/>
        </w:trP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1553"/>
                <w:sz w:val="20"/>
                <w:szCs w:val="20"/>
                <w:shd w:fill="F2F4F7" w:val="clear"/>
              </w:rPr>
              <w:t xml:space="preserve">ANNULEE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annulation, quelle qu'en soit l'origine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« Commande annulée » / préciser le motif</w:t>
            </w:r>
          </w:p>
        </w:tc>
      </w:tr>
    </w:tbl>
    <w:p>
      <w:pPr>
        <w:spacing w:after="200"/>
      </w:pP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Champs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data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attendus selon le cas :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commandeId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pour une commande,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courseId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pour une livraison simple.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Ne pas notifier ce que l'utilisateur vient de faire lui-même.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Une notification « commande créée » arrivant deux secondes après le clic sur « Commander » est perçue comme un bug.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5. Ménage des jetons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FCM répond en erreur pour un jeton devenu invalide — app désinstallée, données effacées :</w:t>
      </w:r>
    </w:p>
    <w:tbl>
      <w:tblPr>
        <w:tblW w:type="dxa" w:w="9360"/>
        <w:tblBorders>
          <w:top w:val="single" w:color="D7DCE5" w:sz="2"/>
          <w:left w:val="single" w:color="D7DCE5" w:sz="2"/>
          <w:bottom w:val="single" w:color="D7DCE5" w:sz="2"/>
          <w:right w:val="single" w:color="D7DCE5" w:sz="2"/>
          <w:insideH w:val="single" w:color="D7DCE5" w:sz="2"/>
          <w:insideV w:val="single" w:color="D7DCE5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155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Réponse FCM</w:t>
            </w:r>
          </w:p>
        </w:tc>
        <w:tc>
          <w:tcPr>
            <w:tcW w:type="dxa" w:w="3120"/>
            <w:shd w:fill="00155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3120"/>
            <w:shd w:fill="00155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off"/>
        </w:trP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1553"/>
                <w:sz w:val="20"/>
                <w:szCs w:val="20"/>
                <w:shd w:fill="F2F4F7" w:val="clear"/>
              </w:rPr>
              <w:t xml:space="preserve">404 UNREGISTERED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jeton mort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D23"/>
                <w:sz w:val="20"/>
                <w:szCs w:val="20"/>
              </w:rPr>
              <w:t xml:space="preserve">supprimer</w:t>
            </w: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 le jeton en base</w:t>
            </w:r>
          </w:p>
        </w:tc>
      </w:tr>
      <w:tr>
        <w:trPr>
          <w:tblHeader w:val="off"/>
        </w:trP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1553"/>
                <w:sz w:val="20"/>
                <w:szCs w:val="20"/>
                <w:shd w:fill="F2F4F7" w:val="clear"/>
              </w:rPr>
              <w:t xml:space="preserve">400 INVALID_ARGUMENT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jeton malformé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D23"/>
                <w:sz w:val="20"/>
                <w:szCs w:val="20"/>
              </w:rPr>
              <w:t xml:space="preserve">supprimer</w:t>
            </w: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 le jeton</w:t>
            </w:r>
          </w:p>
        </w:tc>
      </w:tr>
      <w:tr>
        <w:trPr>
          <w:tblHeader w:val="off"/>
        </w:trP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1553"/>
                <w:sz w:val="20"/>
                <w:szCs w:val="20"/>
                <w:shd w:fill="F2F4F7" w:val="clear"/>
              </w:rPr>
              <w:t xml:space="preserve">429</w:t>
            </w: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1553"/>
                <w:sz w:val="20"/>
                <w:szCs w:val="20"/>
                <w:shd w:fill="F2F4F7" w:val="clear"/>
              </w:rPr>
              <w:t xml:space="preserve">503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quota ou panne passagère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réessayer en différé, backoff exponentiel</w:t>
            </w:r>
          </w:p>
        </w:tc>
      </w:tr>
      <w:tr>
        <w:trPr>
          <w:tblHeader w:val="off"/>
        </w:trP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1553"/>
                <w:sz w:val="20"/>
                <w:szCs w:val="20"/>
                <w:shd w:fill="F2F4F7" w:val="clear"/>
              </w:rPr>
              <w:t xml:space="preserve">401</w:t>
            </w: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01553"/>
                <w:sz w:val="20"/>
                <w:szCs w:val="20"/>
                <w:shd w:fill="F2F4F7" w:val="clear"/>
              </w:rPr>
              <w:t xml:space="preserve">403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44474F"/>
                <w:sz w:val="20"/>
                <w:szCs w:val="20"/>
              </w:rPr>
              <w:t xml:space="preserve">vérifier le compte de service, ne pas réessayer en boucle</w:t>
            </w:r>
          </w:p>
        </w:tc>
      </w:tr>
    </w:tbl>
    <w:p>
      <w:pPr>
        <w:spacing w:after="200"/>
      </w:pP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Sans ce ménage, la base se remplit de jetons morts et chaque envoi devient plus lent.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L'envoi doit être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asynchrone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: jamais dans la transaction qui change l'état de la commande. Si FCM est lent, la commande ne doit pas l'être.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6. Historique des notifications (second temps)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L'app a un écran « Notifications », aujourd'hui vide. Une push ne se stocke nulle part : pour que l'utilisateur retrouve ce qu'il a reçu, il faut un endpoint dédié.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FF6608"/>
          <w:sz w:val="24"/>
          <w:szCs w:val="24"/>
        </w:rPr>
        <w:t xml:space="preserve">GET /api/v1/notifications — authentifié</w:t>
      </w:r>
    </w:p>
    <w:p>
      <w:pPr>
        <w:pBdr>
          <w:top w:val="single" w:color="D7DCE5" w:sz="2" w:space="4"/>
          <w:left w:val="single" w:color="001553" w:sz="12" w:space="8"/>
        </w:pBdr>
        <w:shd w:fill="F2F4F7" w:val="clear"/>
        <w:spacing w:after="0" w:before="12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[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{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"id": 87,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"type": "COMMANDE_CONFIRMEE",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"titre": "Commande confirmée",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"message": "Votre commande #1042 a bien été confirmée.",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"commandeId": 1042,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"lu": false,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  "creeLe": "2026-10-08T14:32:11Z"</w:t>
      </w:r>
    </w:p>
    <w:p>
      <w:pPr>
        <w:pBdr>
          <w:left w:val="single" w:color="001553" w:sz="12" w:space="8"/>
        </w:pBdr>
        <w:shd w:fill="F2F4F7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  }</w:t>
      </w:r>
    </w:p>
    <w:p>
      <w:pPr>
        <w:pBdr>
          <w:left w:val="single" w:color="001553" w:sz="12" w:space="8"/>
          <w:bottom w:val="single" w:color="D7DCE5" w:sz="2" w:space="4"/>
        </w:pBdr>
        <w:shd w:fill="F2F4F7" w:val="clear"/>
        <w:spacing w:after="160" w:before="0" w:line="260"/>
        <w:ind w:left="170" w:right="170"/>
      </w:pPr>
      <w:r>
        <w:rPr>
          <w:rFonts w:ascii="Consolas" w:cs="Consolas" w:eastAsia="Consolas" w:hAnsi="Consolas"/>
          <w:color w:val="243043"/>
          <w:sz w:val="18"/>
          <w:szCs w:val="18"/>
        </w:rPr>
        <w:t xml:space="preserve">]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Plus un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POST /api/v1/notifications/{id}/lu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pour marquer comme lue.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Idéalement, la ligne est écrite en base </w:t>
      </w:r>
      <w:r>
        <w:rPr>
          <w:rFonts w:ascii="Calibri" w:cs="Calibri" w:eastAsia="Calibri" w:hAnsi="Calibri"/>
          <w:b/>
          <w:bCs/>
          <w:color w:val="1A1D23"/>
          <w:sz w:val="22"/>
          <w:szCs w:val="22"/>
        </w:rPr>
        <w:t xml:space="preserve">au même endroit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que l'envoi de la push : même événement, deux sorties. Cette partie peut venir après, les notifications fonctionnent sans elle.</w:t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001553"/>
          <w:sz w:val="30"/>
          <w:szCs w:val="30"/>
        </w:rPr>
        <w:t xml:space="preserve">7. Comment tester sans l'app</w:t>
      </w:r>
    </w:p>
    <w:p>
      <w:pPr>
        <w:spacing w:after="180" w:line="300"/>
        <w:jc w:val="left"/>
      </w:pP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Firebase permet d'envoyer une notification de test depuis sa console, à un jeton donné. Côté backend, une fois le premier jeton en base, un simple appel </w:t>
      </w:r>
      <w:r>
        <w:rPr>
          <w:rFonts w:ascii="Consolas" w:cs="Consolas" w:eastAsia="Consolas" w:hAnsi="Consolas"/>
          <w:b w:val="false"/>
          <w:bCs w:val="false"/>
          <w:color w:val="001553"/>
          <w:sz w:val="20"/>
          <w:szCs w:val="20"/>
          <w:shd w:fill="F2F4F7" w:val="clear"/>
        </w:rPr>
        <w:t xml:space="preserve">curl</w:t>
      </w:r>
      <w:r>
        <w:rPr>
          <w:rFonts w:ascii="Calibri" w:cs="Calibri" w:eastAsia="Calibri" w:hAnsi="Calibri"/>
          <w:b w:val="false"/>
          <w:bCs w:val="false"/>
          <w:color w:val="44474F"/>
          <w:sz w:val="22"/>
          <w:szCs w:val="22"/>
        </w:rPr>
        <w:t xml:space="preserve"> avec un jeton OAuth2 valide suffit pour vérifier toute la chaîne — avant même que l'app soit prête.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Spécification backend : notifications push YAA</dc:title>
  <dc:creator>YAA</dc:creator>
  <cp:lastModifiedBy>Un-named</cp:lastModifiedBy>
  <cp:revision>1</cp:revision>
  <dcterms:created xsi:type="dcterms:W3CDTF">2026-10-08T11:11:48.499Z</dcterms:created>
  <dcterms:modified xsi:type="dcterms:W3CDTF">2026-10-08T11:11:48.499Z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