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558" w:rsidRPr="00E128A3" w:rsidRDefault="003D2D60" w:rsidP="00E128A3">
      <w:pPr>
        <w:spacing w:line="360" w:lineRule="auto"/>
        <w:jc w:val="both"/>
        <w:rPr>
          <w:rFonts w:ascii="Century Gothic" w:hAnsi="Century Gothic"/>
          <w:color w:val="000000" w:themeColor="text1"/>
          <w:sz w:val="24"/>
          <w:szCs w:val="24"/>
        </w:rPr>
      </w:pPr>
      <w:r w:rsidRPr="00E128A3">
        <w:rPr>
          <w:rFonts w:ascii="Century Gothic" w:hAnsi="Century Gothic"/>
          <w:color w:val="000000" w:themeColor="text1"/>
          <w:sz w:val="24"/>
          <w:szCs w:val="24"/>
        </w:rPr>
        <w:t>IRENE MAE M. CA</w:t>
      </w:r>
      <w:r w:rsidRPr="00E128A3">
        <w:rPr>
          <w:rFonts w:ascii="Century Gothic" w:hAnsi="Century Gothic" w:cstheme="minorHAnsi"/>
          <w:color w:val="000000" w:themeColor="text1"/>
          <w:sz w:val="24"/>
          <w:szCs w:val="24"/>
        </w:rPr>
        <w:t>Ń</w:t>
      </w:r>
      <w:r w:rsidRPr="00E128A3">
        <w:rPr>
          <w:rFonts w:ascii="Century Gothic" w:hAnsi="Century Gothic"/>
          <w:color w:val="000000" w:themeColor="text1"/>
          <w:sz w:val="24"/>
          <w:szCs w:val="24"/>
        </w:rPr>
        <w:t>EDO</w:t>
      </w:r>
    </w:p>
    <w:p w:rsidR="003D2D60" w:rsidRPr="00E128A3" w:rsidRDefault="003D2D60" w:rsidP="00E128A3">
      <w:pPr>
        <w:spacing w:line="360" w:lineRule="auto"/>
        <w:jc w:val="both"/>
        <w:rPr>
          <w:rFonts w:ascii="Century Gothic" w:hAnsi="Century Gothic"/>
          <w:color w:val="000000" w:themeColor="text1"/>
          <w:sz w:val="24"/>
          <w:szCs w:val="24"/>
        </w:rPr>
      </w:pPr>
      <w:r w:rsidRPr="00E128A3">
        <w:rPr>
          <w:rFonts w:ascii="Century Gothic" w:hAnsi="Century Gothic"/>
          <w:color w:val="000000" w:themeColor="text1"/>
          <w:sz w:val="24"/>
          <w:szCs w:val="24"/>
        </w:rPr>
        <w:t xml:space="preserve">BSIT III-C </w:t>
      </w:r>
    </w:p>
    <w:p w:rsidR="003D2D60" w:rsidRPr="00E128A3" w:rsidRDefault="003D2D60" w:rsidP="00E128A3">
      <w:pPr>
        <w:spacing w:line="360" w:lineRule="auto"/>
        <w:jc w:val="both"/>
        <w:rPr>
          <w:rFonts w:ascii="Century Gothic" w:hAnsi="Century Gothic"/>
          <w:color w:val="000000" w:themeColor="text1"/>
          <w:sz w:val="24"/>
          <w:szCs w:val="24"/>
        </w:rPr>
      </w:pPr>
      <w:r w:rsidRPr="00E128A3">
        <w:rPr>
          <w:rFonts w:ascii="Century Gothic" w:hAnsi="Century Gothic"/>
          <w:color w:val="000000" w:themeColor="text1"/>
          <w:sz w:val="24"/>
          <w:szCs w:val="24"/>
        </w:rPr>
        <w:t>“IMPLEMENTING INFORMATION SECURITY”</w:t>
      </w:r>
    </w:p>
    <w:p w:rsidR="003D2D60" w:rsidRPr="00E128A3" w:rsidRDefault="003D2D60" w:rsidP="00E128A3">
      <w:pPr>
        <w:spacing w:line="360" w:lineRule="auto"/>
        <w:jc w:val="both"/>
        <w:rPr>
          <w:rFonts w:ascii="Century Gothic" w:hAnsi="Century Gothic"/>
          <w:color w:val="000000" w:themeColor="text1"/>
          <w:sz w:val="24"/>
          <w:szCs w:val="24"/>
        </w:rPr>
      </w:pPr>
    </w:p>
    <w:p w:rsidR="00806736" w:rsidRPr="00E128A3" w:rsidRDefault="003D2D60" w:rsidP="00E128A3">
      <w:pPr>
        <w:spacing w:line="360" w:lineRule="auto"/>
        <w:jc w:val="both"/>
        <w:rPr>
          <w:rFonts w:ascii="Century Gothic" w:hAnsi="Century Gothic"/>
          <w:color w:val="000000" w:themeColor="text1"/>
          <w:sz w:val="24"/>
          <w:szCs w:val="24"/>
        </w:rPr>
      </w:pPr>
      <w:r w:rsidRPr="00E128A3">
        <w:rPr>
          <w:rFonts w:ascii="Century Gothic" w:hAnsi="Century Gothic"/>
          <w:color w:val="000000" w:themeColor="text1"/>
          <w:sz w:val="24"/>
          <w:szCs w:val="24"/>
        </w:rPr>
        <w:tab/>
      </w:r>
      <w:r w:rsidR="00071520" w:rsidRPr="00E128A3">
        <w:rPr>
          <w:rFonts w:ascii="Century Gothic" w:hAnsi="Century Gothic"/>
          <w:color w:val="000000" w:themeColor="text1"/>
          <w:sz w:val="24"/>
          <w:szCs w:val="24"/>
        </w:rPr>
        <w:t>This is the continuation of technical aspect of implementation which is reported by Arlie Mae Pamat. So</w:t>
      </w:r>
      <w:r w:rsidR="00653765" w:rsidRPr="00E128A3">
        <w:rPr>
          <w:rFonts w:ascii="Century Gothic" w:hAnsi="Century Gothic"/>
          <w:color w:val="000000" w:themeColor="text1"/>
          <w:sz w:val="24"/>
          <w:szCs w:val="24"/>
        </w:rPr>
        <w:t xml:space="preserve">, Other </w:t>
      </w:r>
      <w:r w:rsidR="00071520" w:rsidRPr="00E128A3">
        <w:rPr>
          <w:rFonts w:ascii="Century Gothic" w:hAnsi="Century Gothic"/>
          <w:color w:val="000000" w:themeColor="text1"/>
          <w:sz w:val="24"/>
          <w:szCs w:val="24"/>
        </w:rPr>
        <w:t>factors that determine the success of an organization’s IT and</w:t>
      </w:r>
      <w:r w:rsidR="00806736" w:rsidRPr="00E128A3">
        <w:rPr>
          <w:rFonts w:ascii="Century Gothic" w:hAnsi="Century Gothic"/>
          <w:color w:val="000000" w:themeColor="text1"/>
          <w:sz w:val="24"/>
          <w:szCs w:val="24"/>
        </w:rPr>
        <w:t xml:space="preserve"> information security programs are technology governance and change control processes. Technology governance, it is a complex process that organizations use to manage the effects and costs of technology implementation, innovation, and obsolescence, guides how frequently technical systems are updated and how technical updates are approved and funded. In other words, they are the</w:t>
      </w:r>
      <w:r w:rsidR="00852009" w:rsidRPr="00E128A3">
        <w:rPr>
          <w:rFonts w:ascii="Century Gothic" w:hAnsi="Century Gothic"/>
          <w:color w:val="000000" w:themeColor="text1"/>
          <w:sz w:val="24"/>
          <w:szCs w:val="24"/>
        </w:rPr>
        <w:t xml:space="preserve"> one</w:t>
      </w:r>
      <w:r w:rsidR="00806736" w:rsidRPr="00E128A3">
        <w:rPr>
          <w:rFonts w:ascii="Century Gothic" w:hAnsi="Century Gothic"/>
          <w:color w:val="000000" w:themeColor="text1"/>
          <w:sz w:val="24"/>
          <w:szCs w:val="24"/>
        </w:rPr>
        <w:t xml:space="preserve"> who manages, utilize, and </w:t>
      </w:r>
      <w:r w:rsidR="00806736" w:rsidRPr="00E128A3">
        <w:rPr>
          <w:rFonts w:ascii="Century Gothic" w:hAnsi="Century Gothic"/>
          <w:color w:val="000000" w:themeColor="text1"/>
          <w:sz w:val="24"/>
          <w:szCs w:val="24"/>
        </w:rPr>
        <w:t>facilitates</w:t>
      </w:r>
      <w:r w:rsidR="00806736" w:rsidRPr="00E128A3">
        <w:rPr>
          <w:rFonts w:ascii="Century Gothic" w:hAnsi="Century Gothic"/>
          <w:color w:val="000000" w:themeColor="text1"/>
          <w:sz w:val="24"/>
          <w:szCs w:val="24"/>
        </w:rPr>
        <w:t xml:space="preserve"> communication about technical advances and issues across the organization. </w:t>
      </w:r>
    </w:p>
    <w:p w:rsidR="00653765" w:rsidRPr="00E128A3" w:rsidRDefault="002F68EA" w:rsidP="00E128A3">
      <w:pPr>
        <w:autoSpaceDE w:val="0"/>
        <w:autoSpaceDN w:val="0"/>
        <w:adjustRightInd w:val="0"/>
        <w:spacing w:after="0" w:line="360" w:lineRule="auto"/>
        <w:ind w:firstLine="720"/>
        <w:jc w:val="both"/>
        <w:rPr>
          <w:rFonts w:ascii="Century Gothic" w:hAnsi="Century Gothic" w:cs="SabonLTStd-Roman"/>
          <w:color w:val="000000" w:themeColor="text1"/>
          <w:sz w:val="24"/>
          <w:szCs w:val="24"/>
        </w:rPr>
      </w:pPr>
      <w:r w:rsidRPr="00E128A3">
        <w:rPr>
          <w:rFonts w:ascii="Century Gothic" w:hAnsi="Century Gothic"/>
          <w:color w:val="000000" w:themeColor="text1"/>
          <w:sz w:val="24"/>
          <w:szCs w:val="24"/>
        </w:rPr>
        <w:t xml:space="preserve">The organization deal with the impact of technical change on the operation through change control process. By managing the process of change, the organization can do the following: First is, </w:t>
      </w:r>
      <w:r w:rsidR="00E128A3" w:rsidRPr="00E128A3">
        <w:rPr>
          <w:rFonts w:ascii="Century Gothic" w:hAnsi="Century Gothic"/>
          <w:color w:val="000000" w:themeColor="text1"/>
          <w:sz w:val="24"/>
          <w:szCs w:val="24"/>
        </w:rPr>
        <w:t>Improve communication about change across</w:t>
      </w:r>
      <w:r w:rsidRPr="00E128A3">
        <w:rPr>
          <w:rFonts w:ascii="Century Gothic" w:hAnsi="Century Gothic"/>
          <w:color w:val="000000" w:themeColor="text1"/>
          <w:sz w:val="24"/>
          <w:szCs w:val="24"/>
        </w:rPr>
        <w:t xml:space="preserve"> the organization, </w:t>
      </w:r>
      <w:r w:rsidR="00E128A3" w:rsidRPr="00E128A3">
        <w:rPr>
          <w:rFonts w:ascii="Century Gothic" w:hAnsi="Century Gothic"/>
          <w:color w:val="000000" w:themeColor="text1"/>
          <w:sz w:val="24"/>
          <w:szCs w:val="24"/>
        </w:rPr>
        <w:t>Enhance coordination between</w:t>
      </w:r>
      <w:r w:rsidRPr="00E128A3">
        <w:rPr>
          <w:rFonts w:ascii="Century Gothic" w:hAnsi="Century Gothic"/>
          <w:color w:val="000000" w:themeColor="text1"/>
          <w:sz w:val="24"/>
          <w:szCs w:val="24"/>
        </w:rPr>
        <w:t xml:space="preserve"> groups within the organization, </w:t>
      </w:r>
      <w:r w:rsidR="00E128A3" w:rsidRPr="00E128A3">
        <w:rPr>
          <w:rFonts w:ascii="Century Gothic" w:hAnsi="Century Gothic"/>
          <w:color w:val="000000" w:themeColor="text1"/>
          <w:sz w:val="24"/>
          <w:szCs w:val="24"/>
        </w:rPr>
        <w:t>Reduce unintended consequences by having a process to resolve conflict and disruption that change can introduce</w:t>
      </w:r>
      <w:r w:rsidRPr="00E128A3">
        <w:rPr>
          <w:rFonts w:ascii="Century Gothic" w:hAnsi="Century Gothic"/>
          <w:color w:val="000000" w:themeColor="text1"/>
          <w:sz w:val="24"/>
          <w:szCs w:val="24"/>
        </w:rPr>
        <w:t xml:space="preserve">, </w:t>
      </w:r>
      <w:r w:rsidR="00E128A3" w:rsidRPr="00E128A3">
        <w:rPr>
          <w:rFonts w:ascii="Century Gothic" w:hAnsi="Century Gothic"/>
          <w:color w:val="000000" w:themeColor="text1"/>
          <w:sz w:val="24"/>
          <w:szCs w:val="24"/>
        </w:rPr>
        <w:t>Improve quality</w:t>
      </w:r>
      <w:r w:rsidR="00E128A3" w:rsidRPr="00E128A3">
        <w:rPr>
          <w:rFonts w:ascii="Century Gothic" w:hAnsi="Century Gothic"/>
          <w:color w:val="000000" w:themeColor="text1"/>
          <w:sz w:val="24"/>
          <w:szCs w:val="24"/>
        </w:rPr>
        <w:t xml:space="preserve"> of service as potential failures are eliminated and groups work together</w:t>
      </w:r>
      <w:r w:rsidRPr="00E128A3">
        <w:rPr>
          <w:rFonts w:ascii="Century Gothic" w:hAnsi="Century Gothic"/>
          <w:color w:val="000000" w:themeColor="text1"/>
          <w:sz w:val="24"/>
          <w:szCs w:val="24"/>
        </w:rPr>
        <w:t xml:space="preserve">, </w:t>
      </w:r>
      <w:r w:rsidR="00E128A3" w:rsidRPr="00E128A3">
        <w:rPr>
          <w:rFonts w:ascii="Century Gothic" w:hAnsi="Century Gothic"/>
          <w:color w:val="000000" w:themeColor="text1"/>
          <w:sz w:val="24"/>
          <w:szCs w:val="24"/>
        </w:rPr>
        <w:t>Assure management that all groups are complying with the organization’s policies regarding technology governance, p</w:t>
      </w:r>
      <w:r w:rsidR="00E128A3" w:rsidRPr="00E128A3">
        <w:rPr>
          <w:rFonts w:ascii="Century Gothic" w:hAnsi="Century Gothic"/>
          <w:color w:val="000000" w:themeColor="text1"/>
          <w:sz w:val="24"/>
          <w:szCs w:val="24"/>
        </w:rPr>
        <w:t>rocurement, accounting, and information security.</w:t>
      </w:r>
      <w:r w:rsidRPr="00E128A3">
        <w:rPr>
          <w:rFonts w:ascii="Century Gothic" w:hAnsi="Century Gothic"/>
          <w:color w:val="000000" w:themeColor="text1"/>
          <w:sz w:val="24"/>
          <w:szCs w:val="24"/>
        </w:rPr>
        <w:t xml:space="preserve"> This can help to the organization to meet their project goals and t</w:t>
      </w:r>
      <w:r w:rsidR="00653765" w:rsidRPr="00E128A3">
        <w:rPr>
          <w:rFonts w:ascii="Century Gothic" w:hAnsi="Century Gothic"/>
          <w:color w:val="000000" w:themeColor="text1"/>
          <w:sz w:val="24"/>
          <w:szCs w:val="24"/>
        </w:rPr>
        <w:t xml:space="preserve">o maintain the positive outcome and also, </w:t>
      </w:r>
      <w:r w:rsidR="00653765" w:rsidRPr="00E128A3">
        <w:rPr>
          <w:rFonts w:ascii="Century Gothic" w:hAnsi="Century Gothic" w:cs="SabonLTStd-Roman"/>
          <w:color w:val="000000" w:themeColor="text1"/>
          <w:sz w:val="24"/>
          <w:szCs w:val="24"/>
        </w:rPr>
        <w:t>to ensure</w:t>
      </w:r>
      <w:r w:rsidR="00852009" w:rsidRPr="00E128A3">
        <w:rPr>
          <w:rFonts w:ascii="Century Gothic" w:hAnsi="Century Gothic" w:cs="SabonLTStd-Roman"/>
          <w:color w:val="000000" w:themeColor="text1"/>
          <w:sz w:val="24"/>
          <w:szCs w:val="24"/>
        </w:rPr>
        <w:t xml:space="preserve"> </w:t>
      </w:r>
      <w:r w:rsidR="00653765" w:rsidRPr="00E128A3">
        <w:rPr>
          <w:rFonts w:ascii="Century Gothic" w:hAnsi="Century Gothic" w:cs="SabonLTStd-Roman"/>
          <w:color w:val="000000" w:themeColor="text1"/>
          <w:sz w:val="24"/>
          <w:szCs w:val="24"/>
        </w:rPr>
        <w:t>the essential process steps that assure confidentiali</w:t>
      </w:r>
      <w:r w:rsidR="00852009" w:rsidRPr="00E128A3">
        <w:rPr>
          <w:rFonts w:ascii="Century Gothic" w:hAnsi="Century Gothic" w:cs="SabonLTStd-Roman"/>
          <w:color w:val="000000" w:themeColor="text1"/>
          <w:sz w:val="24"/>
          <w:szCs w:val="24"/>
        </w:rPr>
        <w:t>ty, integrity, and availability.</w:t>
      </w:r>
    </w:p>
    <w:p w:rsidR="00852009" w:rsidRPr="00E128A3" w:rsidRDefault="00852009" w:rsidP="00E128A3">
      <w:pPr>
        <w:spacing w:line="360" w:lineRule="auto"/>
        <w:ind w:firstLine="810"/>
        <w:jc w:val="both"/>
        <w:rPr>
          <w:rFonts w:ascii="Century Gothic" w:hAnsi="Century Gothic" w:cs="SabonLTStd-Roman"/>
          <w:color w:val="000000" w:themeColor="text1"/>
          <w:sz w:val="24"/>
          <w:szCs w:val="24"/>
        </w:rPr>
      </w:pPr>
    </w:p>
    <w:p w:rsidR="00852009" w:rsidRPr="00E128A3" w:rsidRDefault="00852009" w:rsidP="00E128A3">
      <w:pPr>
        <w:spacing w:line="360" w:lineRule="auto"/>
        <w:ind w:firstLine="810"/>
        <w:jc w:val="both"/>
        <w:rPr>
          <w:rFonts w:ascii="Century Gothic" w:hAnsi="Century Gothic" w:cs="SabonLTStd-Roman"/>
          <w:color w:val="000000" w:themeColor="text1"/>
          <w:sz w:val="24"/>
          <w:szCs w:val="24"/>
        </w:rPr>
      </w:pPr>
    </w:p>
    <w:p w:rsidR="00E128A3" w:rsidRDefault="00653765" w:rsidP="00E128A3">
      <w:pPr>
        <w:autoSpaceDE w:val="0"/>
        <w:autoSpaceDN w:val="0"/>
        <w:adjustRightInd w:val="0"/>
        <w:spacing w:after="0" w:line="360" w:lineRule="auto"/>
        <w:ind w:firstLine="720"/>
        <w:jc w:val="both"/>
        <w:rPr>
          <w:rFonts w:ascii="Century Gothic" w:hAnsi="Century Gothic" w:cs="FrutigerLTStd-Bold"/>
          <w:bCs/>
          <w:color w:val="000000" w:themeColor="text1"/>
          <w:sz w:val="24"/>
          <w:szCs w:val="24"/>
        </w:rPr>
      </w:pPr>
      <w:r w:rsidRPr="00E128A3">
        <w:rPr>
          <w:rFonts w:ascii="Century Gothic" w:hAnsi="Century Gothic"/>
          <w:color w:val="000000" w:themeColor="text1"/>
          <w:sz w:val="24"/>
          <w:szCs w:val="24"/>
        </w:rPr>
        <w:lastRenderedPageBreak/>
        <w:t xml:space="preserve">Let’s proceed to the </w:t>
      </w:r>
      <w:r w:rsidR="00852009" w:rsidRPr="00E128A3">
        <w:rPr>
          <w:rFonts w:ascii="Century Gothic" w:hAnsi="Century Gothic"/>
          <w:bCs/>
          <w:color w:val="000000" w:themeColor="text1"/>
          <w:sz w:val="24"/>
          <w:szCs w:val="24"/>
        </w:rPr>
        <w:t>Non-technical</w:t>
      </w:r>
      <w:r w:rsidRPr="00E128A3">
        <w:rPr>
          <w:rFonts w:ascii="Century Gothic" w:hAnsi="Century Gothic"/>
          <w:bCs/>
          <w:color w:val="000000" w:themeColor="text1"/>
          <w:sz w:val="24"/>
          <w:szCs w:val="24"/>
        </w:rPr>
        <w:t xml:space="preserve"> Aspects of Implementation</w:t>
      </w:r>
      <w:r w:rsidR="00852009" w:rsidRPr="00E128A3">
        <w:rPr>
          <w:rFonts w:ascii="Century Gothic" w:hAnsi="Century Gothic"/>
          <w:bCs/>
          <w:color w:val="000000" w:themeColor="text1"/>
          <w:sz w:val="24"/>
          <w:szCs w:val="24"/>
        </w:rPr>
        <w:t xml:space="preserve">, it deals with </w:t>
      </w:r>
      <w:r w:rsidR="00852009" w:rsidRPr="00E128A3">
        <w:rPr>
          <w:rFonts w:ascii="Century Gothic" w:hAnsi="Century Gothic" w:cs="SabonLTStd-Roman"/>
          <w:color w:val="000000" w:themeColor="text1"/>
          <w:sz w:val="24"/>
          <w:szCs w:val="24"/>
        </w:rPr>
        <w:t>the human interface to technical systems</w:t>
      </w:r>
      <w:r w:rsidR="00852009" w:rsidRPr="00E128A3">
        <w:rPr>
          <w:rFonts w:ascii="Century Gothic" w:hAnsi="Century Gothic" w:cs="SabonLTStd-Roman"/>
          <w:color w:val="000000" w:themeColor="text1"/>
          <w:sz w:val="24"/>
          <w:szCs w:val="24"/>
        </w:rPr>
        <w:t xml:space="preserve">. </w:t>
      </w:r>
      <w:r w:rsidR="00852009" w:rsidRPr="00E128A3">
        <w:rPr>
          <w:rFonts w:ascii="Century Gothic" w:hAnsi="Century Gothic" w:cs="SabonLTStd-Roman"/>
          <w:bCs/>
          <w:color w:val="000000" w:themeColor="text1"/>
          <w:sz w:val="24"/>
          <w:szCs w:val="24"/>
        </w:rPr>
        <w:t>The Culture of Change Management</w:t>
      </w:r>
      <w:r w:rsidR="002C6E0B" w:rsidRPr="00E128A3">
        <w:rPr>
          <w:rFonts w:ascii="Century Gothic" w:hAnsi="Century Gothic" w:cs="SabonLTStd-Roman"/>
          <w:bCs/>
          <w:color w:val="000000" w:themeColor="text1"/>
          <w:sz w:val="24"/>
          <w:szCs w:val="24"/>
        </w:rPr>
        <w:t>,</w:t>
      </w:r>
      <w:r w:rsidR="00852009" w:rsidRPr="00E128A3">
        <w:rPr>
          <w:rFonts w:ascii="Century Gothic" w:hAnsi="Century Gothic" w:cs="SabonLTStd-Roman"/>
          <w:color w:val="000000" w:themeColor="text1"/>
          <w:sz w:val="24"/>
          <w:szCs w:val="24"/>
        </w:rPr>
        <w:t xml:space="preserve"> </w:t>
      </w:r>
      <w:r w:rsidR="00852009" w:rsidRPr="00E128A3">
        <w:rPr>
          <w:rFonts w:ascii="Century Gothic" w:hAnsi="Century Gothic" w:cs="SabonLTStd-Roman"/>
          <w:color w:val="000000" w:themeColor="text1"/>
          <w:sz w:val="24"/>
          <w:szCs w:val="24"/>
        </w:rPr>
        <w:t>The basic foundation of change management requires that thos</w:t>
      </w:r>
      <w:r w:rsidR="002C6E0B" w:rsidRPr="00E128A3">
        <w:rPr>
          <w:rFonts w:ascii="Century Gothic" w:hAnsi="Century Gothic" w:cs="SabonLTStd-Roman"/>
          <w:color w:val="000000" w:themeColor="text1"/>
          <w:sz w:val="24"/>
          <w:szCs w:val="24"/>
        </w:rPr>
        <w:t xml:space="preserve">e making the changes understand </w:t>
      </w:r>
      <w:r w:rsidR="00852009" w:rsidRPr="00E128A3">
        <w:rPr>
          <w:rFonts w:ascii="Century Gothic" w:hAnsi="Century Gothic" w:cs="SabonLTStd-Roman"/>
          <w:color w:val="000000" w:themeColor="text1"/>
          <w:sz w:val="24"/>
          <w:szCs w:val="24"/>
        </w:rPr>
        <w:t>that organizations typically have cultures that represent their mood and philosophy.</w:t>
      </w:r>
      <w:r w:rsidR="002C6E0B" w:rsidRPr="00E128A3">
        <w:rPr>
          <w:rFonts w:ascii="Century Gothic" w:hAnsi="Century Gothic" w:cs="SabonLTStd-Roman"/>
          <w:color w:val="000000" w:themeColor="text1"/>
          <w:sz w:val="24"/>
          <w:szCs w:val="24"/>
        </w:rPr>
        <w:t xml:space="preserve"> One of </w:t>
      </w:r>
      <w:r w:rsidR="002C6E0B" w:rsidRPr="00E128A3">
        <w:rPr>
          <w:rFonts w:ascii="Century Gothic" w:hAnsi="Century Gothic" w:cs="SabonLTStd-Roman"/>
          <w:color w:val="000000" w:themeColor="text1"/>
          <w:sz w:val="24"/>
          <w:szCs w:val="24"/>
        </w:rPr>
        <w:t>the oldest models of change is the Lewin change model</w:t>
      </w:r>
      <w:r w:rsidR="002C6E0B" w:rsidRPr="00E128A3">
        <w:rPr>
          <w:rFonts w:ascii="Century Gothic" w:hAnsi="Century Gothic" w:cs="SabonLTStd-Roman"/>
          <w:color w:val="000000" w:themeColor="text1"/>
          <w:sz w:val="24"/>
          <w:szCs w:val="24"/>
        </w:rPr>
        <w:t xml:space="preserve">, the Unfreezing, Moving, and Refreezing. Next is, </w:t>
      </w:r>
      <w:r w:rsidR="002C6E0B" w:rsidRPr="00E128A3">
        <w:rPr>
          <w:rFonts w:ascii="Century Gothic" w:hAnsi="Century Gothic" w:cs="FrutigerLTStd-Bold"/>
          <w:bCs/>
          <w:color w:val="000000" w:themeColor="text1"/>
          <w:sz w:val="24"/>
          <w:szCs w:val="24"/>
        </w:rPr>
        <w:t>Considerations for Organizational Change</w:t>
      </w:r>
      <w:r w:rsidR="002C6E0B" w:rsidRPr="00E128A3">
        <w:rPr>
          <w:rFonts w:ascii="Century Gothic" w:hAnsi="Century Gothic" w:cs="FrutigerLTStd-Bold"/>
          <w:bCs/>
          <w:color w:val="000000" w:themeColor="text1"/>
          <w:sz w:val="24"/>
          <w:szCs w:val="24"/>
        </w:rPr>
        <w:t>, it is very important in every organization to consider that changes happens anytime and they need to be more powerful to face those changes.</w:t>
      </w:r>
      <w:r w:rsidR="00B8472E" w:rsidRPr="00E128A3">
        <w:rPr>
          <w:rFonts w:ascii="Century Gothic" w:hAnsi="Century Gothic" w:cs="FrutigerLTStd-Bold"/>
          <w:bCs/>
          <w:color w:val="000000" w:themeColor="text1"/>
          <w:sz w:val="24"/>
          <w:szCs w:val="24"/>
        </w:rPr>
        <w:t xml:space="preserve"> The organization need to follow the steps in order to make the organization more amenable to change and can reduce resistance to change at the beginning of the planning process and encourage members to be more flexible as changes occur</w:t>
      </w:r>
      <w:r w:rsidR="00815D2C" w:rsidRPr="00E128A3">
        <w:rPr>
          <w:rFonts w:ascii="Century Gothic" w:hAnsi="Century Gothic" w:cs="FrutigerLTStd-Bold"/>
          <w:bCs/>
          <w:color w:val="000000" w:themeColor="text1"/>
          <w:sz w:val="24"/>
          <w:szCs w:val="24"/>
        </w:rPr>
        <w:t xml:space="preserve">. And this are the steps, Communication, Educate, and </w:t>
      </w:r>
      <w:r w:rsidR="005E252F" w:rsidRPr="00E128A3">
        <w:rPr>
          <w:rFonts w:ascii="Century Gothic" w:hAnsi="Century Gothic" w:cs="FrutigerLTStd-Bold"/>
          <w:bCs/>
          <w:color w:val="000000" w:themeColor="text1"/>
          <w:sz w:val="24"/>
          <w:szCs w:val="24"/>
        </w:rPr>
        <w:t>i</w:t>
      </w:r>
      <w:r w:rsidR="00815D2C" w:rsidRPr="00E128A3">
        <w:rPr>
          <w:rFonts w:ascii="Century Gothic" w:hAnsi="Century Gothic" w:cs="FrutigerLTStd-Bold"/>
          <w:bCs/>
          <w:color w:val="000000" w:themeColor="text1"/>
          <w:sz w:val="24"/>
          <w:szCs w:val="24"/>
        </w:rPr>
        <w:t>nvolve</w:t>
      </w:r>
      <w:r w:rsidR="005E252F" w:rsidRPr="00E128A3">
        <w:rPr>
          <w:rFonts w:ascii="Century Gothic" w:hAnsi="Century Gothic" w:cs="FrutigerLTStd-Bold"/>
          <w:bCs/>
          <w:color w:val="000000" w:themeColor="text1"/>
          <w:sz w:val="24"/>
          <w:szCs w:val="24"/>
        </w:rPr>
        <w:t>.</w:t>
      </w:r>
      <w:r w:rsidR="00A7417D" w:rsidRPr="00E128A3">
        <w:rPr>
          <w:rFonts w:ascii="Century Gothic" w:hAnsi="Century Gothic" w:cs="FrutigerLTStd-Bold"/>
          <w:bCs/>
          <w:color w:val="000000" w:themeColor="text1"/>
          <w:sz w:val="24"/>
          <w:szCs w:val="24"/>
        </w:rPr>
        <w:t xml:space="preserve"> </w:t>
      </w:r>
    </w:p>
    <w:p w:rsidR="00A7417D" w:rsidRPr="00E128A3" w:rsidRDefault="00A7417D" w:rsidP="00E128A3">
      <w:pPr>
        <w:autoSpaceDE w:val="0"/>
        <w:autoSpaceDN w:val="0"/>
        <w:adjustRightInd w:val="0"/>
        <w:spacing w:after="0" w:line="360" w:lineRule="auto"/>
        <w:ind w:firstLine="720"/>
        <w:jc w:val="both"/>
        <w:rPr>
          <w:rFonts w:ascii="Century Gothic" w:hAnsi="Century Gothic" w:cs="SabonLTStd-Roman"/>
          <w:sz w:val="24"/>
          <w:szCs w:val="24"/>
        </w:rPr>
      </w:pPr>
      <w:r w:rsidRPr="00E128A3">
        <w:rPr>
          <w:rFonts w:ascii="Century Gothic" w:hAnsi="Century Gothic" w:cs="FrutigerLTStd-Bold"/>
          <w:bCs/>
          <w:color w:val="000000" w:themeColor="text1"/>
          <w:sz w:val="24"/>
          <w:szCs w:val="24"/>
        </w:rPr>
        <w:t>And Lastly,</w:t>
      </w:r>
      <w:r w:rsidR="005E252F" w:rsidRPr="00E128A3">
        <w:rPr>
          <w:rFonts w:ascii="Century Gothic" w:hAnsi="Century Gothic" w:cs="FrutigerLTStd-Bold"/>
          <w:bCs/>
          <w:color w:val="000000" w:themeColor="text1"/>
          <w:sz w:val="24"/>
          <w:szCs w:val="24"/>
        </w:rPr>
        <w:t xml:space="preserve"> Developing a culture that support changes</w:t>
      </w:r>
      <w:r w:rsidRPr="00E128A3">
        <w:rPr>
          <w:rFonts w:ascii="Century Gothic" w:hAnsi="Century Gothic" w:cs="FrutigerLTStd-Bold"/>
          <w:bCs/>
          <w:color w:val="000000" w:themeColor="text1"/>
          <w:sz w:val="24"/>
          <w:szCs w:val="24"/>
        </w:rPr>
        <w:t>,</w:t>
      </w:r>
      <w:r w:rsidRPr="00E128A3">
        <w:rPr>
          <w:rFonts w:ascii="Century Gothic" w:eastAsiaTheme="minorEastAsia" w:hAnsi="Century Gothic"/>
          <w:color w:val="000000" w:themeColor="text1"/>
          <w:kern w:val="24"/>
          <w:sz w:val="24"/>
          <w:szCs w:val="24"/>
        </w:rPr>
        <w:t xml:space="preserve"> </w:t>
      </w:r>
      <w:r w:rsidRPr="00E128A3">
        <w:rPr>
          <w:rFonts w:ascii="Century Gothic" w:hAnsi="Century Gothic" w:cs="FrutigerLTStd-Bold"/>
          <w:bCs/>
          <w:color w:val="000000" w:themeColor="text1"/>
          <w:sz w:val="24"/>
          <w:szCs w:val="24"/>
        </w:rPr>
        <w:t>the organization understands that change is a necessary part of the culture, and that embracing change is more productive than fighting it</w:t>
      </w:r>
      <w:r w:rsidR="00473964" w:rsidRPr="00E128A3">
        <w:rPr>
          <w:rFonts w:ascii="Century Gothic" w:hAnsi="Century Gothic" w:cs="FrutigerLTStd-Bold"/>
          <w:bCs/>
          <w:color w:val="000000" w:themeColor="text1"/>
          <w:sz w:val="24"/>
          <w:szCs w:val="24"/>
        </w:rPr>
        <w:t>,</w:t>
      </w:r>
      <w:r w:rsidR="00473964" w:rsidRPr="00E128A3">
        <w:rPr>
          <w:rFonts w:ascii="Century Gothic" w:hAnsi="Century Gothic" w:cs="SabonLTStd-Roman"/>
          <w:sz w:val="24"/>
          <w:szCs w:val="24"/>
        </w:rPr>
        <w:t xml:space="preserve"> t</w:t>
      </w:r>
      <w:r w:rsidR="00E128A3">
        <w:rPr>
          <w:rFonts w:ascii="Century Gothic" w:hAnsi="Century Gothic" w:cs="SabonLTStd-Roman"/>
          <w:sz w:val="24"/>
          <w:szCs w:val="24"/>
        </w:rPr>
        <w:t xml:space="preserve">o develop such a culture, the </w:t>
      </w:r>
      <w:r w:rsidR="00473964" w:rsidRPr="00E128A3">
        <w:rPr>
          <w:rFonts w:ascii="Century Gothic" w:hAnsi="Century Gothic" w:cs="SabonLTStd-Roman"/>
          <w:sz w:val="24"/>
          <w:szCs w:val="24"/>
        </w:rPr>
        <w:t>organization must successfully accomplish many projects that require change</w:t>
      </w:r>
      <w:r w:rsidR="00E128A3">
        <w:rPr>
          <w:rFonts w:ascii="Century Gothic" w:hAnsi="Century Gothic" w:cs="SabonLTStd-Roman"/>
          <w:sz w:val="24"/>
          <w:szCs w:val="24"/>
        </w:rPr>
        <w:t xml:space="preserve">. </w:t>
      </w:r>
      <w:bookmarkStart w:id="0" w:name="_GoBack"/>
      <w:bookmarkEnd w:id="0"/>
    </w:p>
    <w:p w:rsidR="002F68EA" w:rsidRPr="00E128A3" w:rsidRDefault="002F68EA" w:rsidP="00E128A3">
      <w:pPr>
        <w:autoSpaceDE w:val="0"/>
        <w:autoSpaceDN w:val="0"/>
        <w:adjustRightInd w:val="0"/>
        <w:spacing w:after="0" w:line="360" w:lineRule="auto"/>
        <w:ind w:firstLine="720"/>
        <w:jc w:val="both"/>
        <w:rPr>
          <w:rFonts w:ascii="Century Gothic" w:hAnsi="Century Gothic" w:cs="FrutigerLTStd-Bold"/>
          <w:bCs/>
          <w:color w:val="000000" w:themeColor="text1"/>
          <w:sz w:val="24"/>
          <w:szCs w:val="24"/>
        </w:rPr>
      </w:pPr>
    </w:p>
    <w:p w:rsidR="00000000" w:rsidRPr="00E128A3" w:rsidRDefault="00E128A3" w:rsidP="00E128A3">
      <w:pPr>
        <w:spacing w:line="360" w:lineRule="auto"/>
        <w:ind w:firstLine="720"/>
        <w:jc w:val="both"/>
        <w:rPr>
          <w:rFonts w:ascii="Century Gothic" w:hAnsi="Century Gothic"/>
          <w:color w:val="000000" w:themeColor="text1"/>
          <w:sz w:val="24"/>
          <w:szCs w:val="24"/>
        </w:rPr>
      </w:pPr>
    </w:p>
    <w:p w:rsidR="00000000" w:rsidRPr="00E128A3" w:rsidRDefault="00E128A3" w:rsidP="00E128A3">
      <w:pPr>
        <w:spacing w:line="360" w:lineRule="auto"/>
        <w:ind w:left="720"/>
        <w:jc w:val="both"/>
        <w:rPr>
          <w:rFonts w:ascii="Century Gothic" w:hAnsi="Century Gothic"/>
          <w:color w:val="000000" w:themeColor="text1"/>
          <w:sz w:val="24"/>
          <w:szCs w:val="24"/>
        </w:rPr>
      </w:pPr>
    </w:p>
    <w:p w:rsidR="00806736" w:rsidRPr="00E128A3" w:rsidRDefault="00806736" w:rsidP="00E128A3">
      <w:pPr>
        <w:spacing w:line="360" w:lineRule="auto"/>
        <w:jc w:val="both"/>
        <w:rPr>
          <w:rFonts w:ascii="Century Gothic" w:hAnsi="Century Gothic"/>
          <w:color w:val="000000" w:themeColor="text1"/>
          <w:sz w:val="24"/>
          <w:szCs w:val="24"/>
        </w:rPr>
      </w:pPr>
    </w:p>
    <w:p w:rsidR="003D2D60" w:rsidRPr="00E128A3" w:rsidRDefault="003D2D60" w:rsidP="00E128A3">
      <w:pPr>
        <w:spacing w:line="360" w:lineRule="auto"/>
        <w:jc w:val="both"/>
        <w:rPr>
          <w:rFonts w:ascii="Century Gothic" w:hAnsi="Century Gothic"/>
          <w:color w:val="000000" w:themeColor="text1"/>
          <w:sz w:val="24"/>
          <w:szCs w:val="24"/>
        </w:rPr>
      </w:pPr>
    </w:p>
    <w:sectPr w:rsidR="003D2D60" w:rsidRPr="00E12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SabonLTStd-Roman">
    <w:panose1 w:val="00000000000000000000"/>
    <w:charset w:val="00"/>
    <w:family w:val="roman"/>
    <w:notTrueType/>
    <w:pitch w:val="default"/>
    <w:sig w:usb0="00000003" w:usb1="00000000" w:usb2="00000000" w:usb3="00000000" w:csb0="00000001" w:csb1="00000000"/>
  </w:font>
  <w:font w:name="FrutigerLTStd-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A90E29"/>
    <w:multiLevelType w:val="hybridMultilevel"/>
    <w:tmpl w:val="F6769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5C431F5"/>
    <w:multiLevelType w:val="hybridMultilevel"/>
    <w:tmpl w:val="6256EDBE"/>
    <w:lvl w:ilvl="0" w:tplc="1D302ACA">
      <w:start w:val="1"/>
      <w:numFmt w:val="bullet"/>
      <w:lvlText w:val="•"/>
      <w:lvlJc w:val="left"/>
      <w:pPr>
        <w:tabs>
          <w:tab w:val="num" w:pos="720"/>
        </w:tabs>
        <w:ind w:left="720" w:hanging="360"/>
      </w:pPr>
      <w:rPr>
        <w:rFonts w:ascii="Arial" w:hAnsi="Arial" w:hint="default"/>
      </w:rPr>
    </w:lvl>
    <w:lvl w:ilvl="1" w:tplc="F08EF604" w:tentative="1">
      <w:start w:val="1"/>
      <w:numFmt w:val="bullet"/>
      <w:lvlText w:val="•"/>
      <w:lvlJc w:val="left"/>
      <w:pPr>
        <w:tabs>
          <w:tab w:val="num" w:pos="1440"/>
        </w:tabs>
        <w:ind w:left="1440" w:hanging="360"/>
      </w:pPr>
      <w:rPr>
        <w:rFonts w:ascii="Arial" w:hAnsi="Arial" w:hint="default"/>
      </w:rPr>
    </w:lvl>
    <w:lvl w:ilvl="2" w:tplc="8FB24074" w:tentative="1">
      <w:start w:val="1"/>
      <w:numFmt w:val="bullet"/>
      <w:lvlText w:val="•"/>
      <w:lvlJc w:val="left"/>
      <w:pPr>
        <w:tabs>
          <w:tab w:val="num" w:pos="2160"/>
        </w:tabs>
        <w:ind w:left="2160" w:hanging="360"/>
      </w:pPr>
      <w:rPr>
        <w:rFonts w:ascii="Arial" w:hAnsi="Arial" w:hint="default"/>
      </w:rPr>
    </w:lvl>
    <w:lvl w:ilvl="3" w:tplc="25B88120" w:tentative="1">
      <w:start w:val="1"/>
      <w:numFmt w:val="bullet"/>
      <w:lvlText w:val="•"/>
      <w:lvlJc w:val="left"/>
      <w:pPr>
        <w:tabs>
          <w:tab w:val="num" w:pos="2880"/>
        </w:tabs>
        <w:ind w:left="2880" w:hanging="360"/>
      </w:pPr>
      <w:rPr>
        <w:rFonts w:ascii="Arial" w:hAnsi="Arial" w:hint="default"/>
      </w:rPr>
    </w:lvl>
    <w:lvl w:ilvl="4" w:tplc="3A182E9E" w:tentative="1">
      <w:start w:val="1"/>
      <w:numFmt w:val="bullet"/>
      <w:lvlText w:val="•"/>
      <w:lvlJc w:val="left"/>
      <w:pPr>
        <w:tabs>
          <w:tab w:val="num" w:pos="3600"/>
        </w:tabs>
        <w:ind w:left="3600" w:hanging="360"/>
      </w:pPr>
      <w:rPr>
        <w:rFonts w:ascii="Arial" w:hAnsi="Arial" w:hint="default"/>
      </w:rPr>
    </w:lvl>
    <w:lvl w:ilvl="5" w:tplc="E41A4D64" w:tentative="1">
      <w:start w:val="1"/>
      <w:numFmt w:val="bullet"/>
      <w:lvlText w:val="•"/>
      <w:lvlJc w:val="left"/>
      <w:pPr>
        <w:tabs>
          <w:tab w:val="num" w:pos="4320"/>
        </w:tabs>
        <w:ind w:left="4320" w:hanging="360"/>
      </w:pPr>
      <w:rPr>
        <w:rFonts w:ascii="Arial" w:hAnsi="Arial" w:hint="default"/>
      </w:rPr>
    </w:lvl>
    <w:lvl w:ilvl="6" w:tplc="461631E4" w:tentative="1">
      <w:start w:val="1"/>
      <w:numFmt w:val="bullet"/>
      <w:lvlText w:val="•"/>
      <w:lvlJc w:val="left"/>
      <w:pPr>
        <w:tabs>
          <w:tab w:val="num" w:pos="5040"/>
        </w:tabs>
        <w:ind w:left="5040" w:hanging="360"/>
      </w:pPr>
      <w:rPr>
        <w:rFonts w:ascii="Arial" w:hAnsi="Arial" w:hint="default"/>
      </w:rPr>
    </w:lvl>
    <w:lvl w:ilvl="7" w:tplc="7D7456E2" w:tentative="1">
      <w:start w:val="1"/>
      <w:numFmt w:val="bullet"/>
      <w:lvlText w:val="•"/>
      <w:lvlJc w:val="left"/>
      <w:pPr>
        <w:tabs>
          <w:tab w:val="num" w:pos="5760"/>
        </w:tabs>
        <w:ind w:left="5760" w:hanging="360"/>
      </w:pPr>
      <w:rPr>
        <w:rFonts w:ascii="Arial" w:hAnsi="Arial" w:hint="default"/>
      </w:rPr>
    </w:lvl>
    <w:lvl w:ilvl="8" w:tplc="7ADCB6B0" w:tentative="1">
      <w:start w:val="1"/>
      <w:numFmt w:val="bullet"/>
      <w:lvlText w:val="•"/>
      <w:lvlJc w:val="left"/>
      <w:pPr>
        <w:tabs>
          <w:tab w:val="num" w:pos="6480"/>
        </w:tabs>
        <w:ind w:left="6480" w:hanging="360"/>
      </w:pPr>
      <w:rPr>
        <w:rFonts w:ascii="Arial" w:hAnsi="Arial" w:hint="default"/>
      </w:rPr>
    </w:lvl>
  </w:abstractNum>
  <w:abstractNum w:abstractNumId="2">
    <w:nsid w:val="4D91700F"/>
    <w:multiLevelType w:val="hybridMultilevel"/>
    <w:tmpl w:val="6D6E6E02"/>
    <w:lvl w:ilvl="0" w:tplc="AB824ABE">
      <w:start w:val="1"/>
      <w:numFmt w:val="bullet"/>
      <w:lvlText w:val="•"/>
      <w:lvlJc w:val="left"/>
      <w:pPr>
        <w:tabs>
          <w:tab w:val="num" w:pos="720"/>
        </w:tabs>
        <w:ind w:left="720" w:hanging="360"/>
      </w:pPr>
      <w:rPr>
        <w:rFonts w:ascii="Arial" w:hAnsi="Arial" w:hint="default"/>
      </w:rPr>
    </w:lvl>
    <w:lvl w:ilvl="1" w:tplc="B3D4723C" w:tentative="1">
      <w:start w:val="1"/>
      <w:numFmt w:val="bullet"/>
      <w:lvlText w:val="•"/>
      <w:lvlJc w:val="left"/>
      <w:pPr>
        <w:tabs>
          <w:tab w:val="num" w:pos="1440"/>
        </w:tabs>
        <w:ind w:left="1440" w:hanging="360"/>
      </w:pPr>
      <w:rPr>
        <w:rFonts w:ascii="Arial" w:hAnsi="Arial" w:hint="default"/>
      </w:rPr>
    </w:lvl>
    <w:lvl w:ilvl="2" w:tplc="F1DC0514" w:tentative="1">
      <w:start w:val="1"/>
      <w:numFmt w:val="bullet"/>
      <w:lvlText w:val="•"/>
      <w:lvlJc w:val="left"/>
      <w:pPr>
        <w:tabs>
          <w:tab w:val="num" w:pos="2160"/>
        </w:tabs>
        <w:ind w:left="2160" w:hanging="360"/>
      </w:pPr>
      <w:rPr>
        <w:rFonts w:ascii="Arial" w:hAnsi="Arial" w:hint="default"/>
      </w:rPr>
    </w:lvl>
    <w:lvl w:ilvl="3" w:tplc="1D685F42" w:tentative="1">
      <w:start w:val="1"/>
      <w:numFmt w:val="bullet"/>
      <w:lvlText w:val="•"/>
      <w:lvlJc w:val="left"/>
      <w:pPr>
        <w:tabs>
          <w:tab w:val="num" w:pos="2880"/>
        </w:tabs>
        <w:ind w:left="2880" w:hanging="360"/>
      </w:pPr>
      <w:rPr>
        <w:rFonts w:ascii="Arial" w:hAnsi="Arial" w:hint="default"/>
      </w:rPr>
    </w:lvl>
    <w:lvl w:ilvl="4" w:tplc="D06A0C6C" w:tentative="1">
      <w:start w:val="1"/>
      <w:numFmt w:val="bullet"/>
      <w:lvlText w:val="•"/>
      <w:lvlJc w:val="left"/>
      <w:pPr>
        <w:tabs>
          <w:tab w:val="num" w:pos="3600"/>
        </w:tabs>
        <w:ind w:left="3600" w:hanging="360"/>
      </w:pPr>
      <w:rPr>
        <w:rFonts w:ascii="Arial" w:hAnsi="Arial" w:hint="default"/>
      </w:rPr>
    </w:lvl>
    <w:lvl w:ilvl="5" w:tplc="E5F208D8" w:tentative="1">
      <w:start w:val="1"/>
      <w:numFmt w:val="bullet"/>
      <w:lvlText w:val="•"/>
      <w:lvlJc w:val="left"/>
      <w:pPr>
        <w:tabs>
          <w:tab w:val="num" w:pos="4320"/>
        </w:tabs>
        <w:ind w:left="4320" w:hanging="360"/>
      </w:pPr>
      <w:rPr>
        <w:rFonts w:ascii="Arial" w:hAnsi="Arial" w:hint="default"/>
      </w:rPr>
    </w:lvl>
    <w:lvl w:ilvl="6" w:tplc="BEC654F8" w:tentative="1">
      <w:start w:val="1"/>
      <w:numFmt w:val="bullet"/>
      <w:lvlText w:val="•"/>
      <w:lvlJc w:val="left"/>
      <w:pPr>
        <w:tabs>
          <w:tab w:val="num" w:pos="5040"/>
        </w:tabs>
        <w:ind w:left="5040" w:hanging="360"/>
      </w:pPr>
      <w:rPr>
        <w:rFonts w:ascii="Arial" w:hAnsi="Arial" w:hint="default"/>
      </w:rPr>
    </w:lvl>
    <w:lvl w:ilvl="7" w:tplc="36E20684" w:tentative="1">
      <w:start w:val="1"/>
      <w:numFmt w:val="bullet"/>
      <w:lvlText w:val="•"/>
      <w:lvlJc w:val="left"/>
      <w:pPr>
        <w:tabs>
          <w:tab w:val="num" w:pos="5760"/>
        </w:tabs>
        <w:ind w:left="5760" w:hanging="360"/>
      </w:pPr>
      <w:rPr>
        <w:rFonts w:ascii="Arial" w:hAnsi="Arial" w:hint="default"/>
      </w:rPr>
    </w:lvl>
    <w:lvl w:ilvl="8" w:tplc="54D86F2A" w:tentative="1">
      <w:start w:val="1"/>
      <w:numFmt w:val="bullet"/>
      <w:lvlText w:val="•"/>
      <w:lvlJc w:val="left"/>
      <w:pPr>
        <w:tabs>
          <w:tab w:val="num" w:pos="6480"/>
        </w:tabs>
        <w:ind w:left="6480" w:hanging="360"/>
      </w:pPr>
      <w:rPr>
        <w:rFonts w:ascii="Arial" w:hAnsi="Arial" w:hint="default"/>
      </w:rPr>
    </w:lvl>
  </w:abstractNum>
  <w:abstractNum w:abstractNumId="3">
    <w:nsid w:val="76F4440E"/>
    <w:multiLevelType w:val="hybridMultilevel"/>
    <w:tmpl w:val="0966DF90"/>
    <w:lvl w:ilvl="0" w:tplc="41E8D6B8">
      <w:start w:val="1"/>
      <w:numFmt w:val="bullet"/>
      <w:lvlText w:val="•"/>
      <w:lvlJc w:val="left"/>
      <w:pPr>
        <w:tabs>
          <w:tab w:val="num" w:pos="720"/>
        </w:tabs>
        <w:ind w:left="720" w:hanging="360"/>
      </w:pPr>
      <w:rPr>
        <w:rFonts w:ascii="Arial" w:hAnsi="Arial" w:hint="default"/>
      </w:rPr>
    </w:lvl>
    <w:lvl w:ilvl="1" w:tplc="03646998" w:tentative="1">
      <w:start w:val="1"/>
      <w:numFmt w:val="bullet"/>
      <w:lvlText w:val="•"/>
      <w:lvlJc w:val="left"/>
      <w:pPr>
        <w:tabs>
          <w:tab w:val="num" w:pos="1440"/>
        </w:tabs>
        <w:ind w:left="1440" w:hanging="360"/>
      </w:pPr>
      <w:rPr>
        <w:rFonts w:ascii="Arial" w:hAnsi="Arial" w:hint="default"/>
      </w:rPr>
    </w:lvl>
    <w:lvl w:ilvl="2" w:tplc="8C8EBD70" w:tentative="1">
      <w:start w:val="1"/>
      <w:numFmt w:val="bullet"/>
      <w:lvlText w:val="•"/>
      <w:lvlJc w:val="left"/>
      <w:pPr>
        <w:tabs>
          <w:tab w:val="num" w:pos="2160"/>
        </w:tabs>
        <w:ind w:left="2160" w:hanging="360"/>
      </w:pPr>
      <w:rPr>
        <w:rFonts w:ascii="Arial" w:hAnsi="Arial" w:hint="default"/>
      </w:rPr>
    </w:lvl>
    <w:lvl w:ilvl="3" w:tplc="F474C2E0" w:tentative="1">
      <w:start w:val="1"/>
      <w:numFmt w:val="bullet"/>
      <w:lvlText w:val="•"/>
      <w:lvlJc w:val="left"/>
      <w:pPr>
        <w:tabs>
          <w:tab w:val="num" w:pos="2880"/>
        </w:tabs>
        <w:ind w:left="2880" w:hanging="360"/>
      </w:pPr>
      <w:rPr>
        <w:rFonts w:ascii="Arial" w:hAnsi="Arial" w:hint="default"/>
      </w:rPr>
    </w:lvl>
    <w:lvl w:ilvl="4" w:tplc="85EAEE26" w:tentative="1">
      <w:start w:val="1"/>
      <w:numFmt w:val="bullet"/>
      <w:lvlText w:val="•"/>
      <w:lvlJc w:val="left"/>
      <w:pPr>
        <w:tabs>
          <w:tab w:val="num" w:pos="3600"/>
        </w:tabs>
        <w:ind w:left="3600" w:hanging="360"/>
      </w:pPr>
      <w:rPr>
        <w:rFonts w:ascii="Arial" w:hAnsi="Arial" w:hint="default"/>
      </w:rPr>
    </w:lvl>
    <w:lvl w:ilvl="5" w:tplc="A76C6C36" w:tentative="1">
      <w:start w:val="1"/>
      <w:numFmt w:val="bullet"/>
      <w:lvlText w:val="•"/>
      <w:lvlJc w:val="left"/>
      <w:pPr>
        <w:tabs>
          <w:tab w:val="num" w:pos="4320"/>
        </w:tabs>
        <w:ind w:left="4320" w:hanging="360"/>
      </w:pPr>
      <w:rPr>
        <w:rFonts w:ascii="Arial" w:hAnsi="Arial" w:hint="default"/>
      </w:rPr>
    </w:lvl>
    <w:lvl w:ilvl="6" w:tplc="BDEA3B94" w:tentative="1">
      <w:start w:val="1"/>
      <w:numFmt w:val="bullet"/>
      <w:lvlText w:val="•"/>
      <w:lvlJc w:val="left"/>
      <w:pPr>
        <w:tabs>
          <w:tab w:val="num" w:pos="5040"/>
        </w:tabs>
        <w:ind w:left="5040" w:hanging="360"/>
      </w:pPr>
      <w:rPr>
        <w:rFonts w:ascii="Arial" w:hAnsi="Arial" w:hint="default"/>
      </w:rPr>
    </w:lvl>
    <w:lvl w:ilvl="7" w:tplc="F2BA8854" w:tentative="1">
      <w:start w:val="1"/>
      <w:numFmt w:val="bullet"/>
      <w:lvlText w:val="•"/>
      <w:lvlJc w:val="left"/>
      <w:pPr>
        <w:tabs>
          <w:tab w:val="num" w:pos="5760"/>
        </w:tabs>
        <w:ind w:left="5760" w:hanging="360"/>
      </w:pPr>
      <w:rPr>
        <w:rFonts w:ascii="Arial" w:hAnsi="Arial" w:hint="default"/>
      </w:rPr>
    </w:lvl>
    <w:lvl w:ilvl="8" w:tplc="5F2CB47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D60"/>
    <w:rsid w:val="00071520"/>
    <w:rsid w:val="002267DE"/>
    <w:rsid w:val="002C6E0B"/>
    <w:rsid w:val="002F68EA"/>
    <w:rsid w:val="003D2D60"/>
    <w:rsid w:val="00473964"/>
    <w:rsid w:val="005E252F"/>
    <w:rsid w:val="00653765"/>
    <w:rsid w:val="00806736"/>
    <w:rsid w:val="00815D2C"/>
    <w:rsid w:val="00852009"/>
    <w:rsid w:val="00885EB3"/>
    <w:rsid w:val="00A46BC6"/>
    <w:rsid w:val="00A7417D"/>
    <w:rsid w:val="00B61558"/>
    <w:rsid w:val="00B674D9"/>
    <w:rsid w:val="00B8472E"/>
    <w:rsid w:val="00E128A3"/>
    <w:rsid w:val="00F95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2B9808-C1CD-4B9B-9970-ED90871AE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67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68EA"/>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215997">
      <w:bodyDiv w:val="1"/>
      <w:marLeft w:val="0"/>
      <w:marRight w:val="0"/>
      <w:marTop w:val="0"/>
      <w:marBottom w:val="0"/>
      <w:divBdr>
        <w:top w:val="none" w:sz="0" w:space="0" w:color="auto"/>
        <w:left w:val="none" w:sz="0" w:space="0" w:color="auto"/>
        <w:bottom w:val="none" w:sz="0" w:space="0" w:color="auto"/>
        <w:right w:val="none" w:sz="0" w:space="0" w:color="auto"/>
      </w:divBdr>
    </w:div>
    <w:div w:id="465129184">
      <w:bodyDiv w:val="1"/>
      <w:marLeft w:val="0"/>
      <w:marRight w:val="0"/>
      <w:marTop w:val="0"/>
      <w:marBottom w:val="0"/>
      <w:divBdr>
        <w:top w:val="none" w:sz="0" w:space="0" w:color="auto"/>
        <w:left w:val="none" w:sz="0" w:space="0" w:color="auto"/>
        <w:bottom w:val="none" w:sz="0" w:space="0" w:color="auto"/>
        <w:right w:val="none" w:sz="0" w:space="0" w:color="auto"/>
      </w:divBdr>
    </w:div>
    <w:div w:id="741105150">
      <w:bodyDiv w:val="1"/>
      <w:marLeft w:val="0"/>
      <w:marRight w:val="0"/>
      <w:marTop w:val="0"/>
      <w:marBottom w:val="0"/>
      <w:divBdr>
        <w:top w:val="none" w:sz="0" w:space="0" w:color="auto"/>
        <w:left w:val="none" w:sz="0" w:space="0" w:color="auto"/>
        <w:bottom w:val="none" w:sz="0" w:space="0" w:color="auto"/>
        <w:right w:val="none" w:sz="0" w:space="0" w:color="auto"/>
      </w:divBdr>
      <w:divsChild>
        <w:div w:id="343290419">
          <w:marLeft w:val="360"/>
          <w:marRight w:val="0"/>
          <w:marTop w:val="200"/>
          <w:marBottom w:val="0"/>
          <w:divBdr>
            <w:top w:val="none" w:sz="0" w:space="0" w:color="auto"/>
            <w:left w:val="none" w:sz="0" w:space="0" w:color="auto"/>
            <w:bottom w:val="none" w:sz="0" w:space="0" w:color="auto"/>
            <w:right w:val="none" w:sz="0" w:space="0" w:color="auto"/>
          </w:divBdr>
        </w:div>
        <w:div w:id="1583022274">
          <w:marLeft w:val="360"/>
          <w:marRight w:val="0"/>
          <w:marTop w:val="200"/>
          <w:marBottom w:val="0"/>
          <w:divBdr>
            <w:top w:val="none" w:sz="0" w:space="0" w:color="auto"/>
            <w:left w:val="none" w:sz="0" w:space="0" w:color="auto"/>
            <w:bottom w:val="none" w:sz="0" w:space="0" w:color="auto"/>
            <w:right w:val="none" w:sz="0" w:space="0" w:color="auto"/>
          </w:divBdr>
        </w:div>
      </w:divsChild>
    </w:div>
    <w:div w:id="1107042432">
      <w:bodyDiv w:val="1"/>
      <w:marLeft w:val="0"/>
      <w:marRight w:val="0"/>
      <w:marTop w:val="0"/>
      <w:marBottom w:val="0"/>
      <w:divBdr>
        <w:top w:val="none" w:sz="0" w:space="0" w:color="auto"/>
        <w:left w:val="none" w:sz="0" w:space="0" w:color="auto"/>
        <w:bottom w:val="none" w:sz="0" w:space="0" w:color="auto"/>
        <w:right w:val="none" w:sz="0" w:space="0" w:color="auto"/>
      </w:divBdr>
      <w:divsChild>
        <w:div w:id="1663657203">
          <w:marLeft w:val="360"/>
          <w:marRight w:val="0"/>
          <w:marTop w:val="200"/>
          <w:marBottom w:val="0"/>
          <w:divBdr>
            <w:top w:val="none" w:sz="0" w:space="0" w:color="auto"/>
            <w:left w:val="none" w:sz="0" w:space="0" w:color="auto"/>
            <w:bottom w:val="none" w:sz="0" w:space="0" w:color="auto"/>
            <w:right w:val="none" w:sz="0" w:space="0" w:color="auto"/>
          </w:divBdr>
        </w:div>
        <w:div w:id="1348410318">
          <w:marLeft w:val="360"/>
          <w:marRight w:val="0"/>
          <w:marTop w:val="200"/>
          <w:marBottom w:val="0"/>
          <w:divBdr>
            <w:top w:val="none" w:sz="0" w:space="0" w:color="auto"/>
            <w:left w:val="none" w:sz="0" w:space="0" w:color="auto"/>
            <w:bottom w:val="none" w:sz="0" w:space="0" w:color="auto"/>
            <w:right w:val="none" w:sz="0" w:space="0" w:color="auto"/>
          </w:divBdr>
        </w:div>
      </w:divsChild>
    </w:div>
    <w:div w:id="1143539904">
      <w:bodyDiv w:val="1"/>
      <w:marLeft w:val="0"/>
      <w:marRight w:val="0"/>
      <w:marTop w:val="0"/>
      <w:marBottom w:val="0"/>
      <w:divBdr>
        <w:top w:val="none" w:sz="0" w:space="0" w:color="auto"/>
        <w:left w:val="none" w:sz="0" w:space="0" w:color="auto"/>
        <w:bottom w:val="none" w:sz="0" w:space="0" w:color="auto"/>
        <w:right w:val="none" w:sz="0" w:space="0" w:color="auto"/>
      </w:divBdr>
    </w:div>
    <w:div w:id="1307667829">
      <w:bodyDiv w:val="1"/>
      <w:marLeft w:val="0"/>
      <w:marRight w:val="0"/>
      <w:marTop w:val="0"/>
      <w:marBottom w:val="0"/>
      <w:divBdr>
        <w:top w:val="none" w:sz="0" w:space="0" w:color="auto"/>
        <w:left w:val="none" w:sz="0" w:space="0" w:color="auto"/>
        <w:bottom w:val="none" w:sz="0" w:space="0" w:color="auto"/>
        <w:right w:val="none" w:sz="0" w:space="0" w:color="auto"/>
      </w:divBdr>
      <w:divsChild>
        <w:div w:id="1155996392">
          <w:marLeft w:val="360"/>
          <w:marRight w:val="0"/>
          <w:marTop w:val="200"/>
          <w:marBottom w:val="0"/>
          <w:divBdr>
            <w:top w:val="none" w:sz="0" w:space="0" w:color="auto"/>
            <w:left w:val="none" w:sz="0" w:space="0" w:color="auto"/>
            <w:bottom w:val="none" w:sz="0" w:space="0" w:color="auto"/>
            <w:right w:val="none" w:sz="0" w:space="0" w:color="auto"/>
          </w:divBdr>
        </w:div>
      </w:divsChild>
    </w:div>
    <w:div w:id="154652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dc:creator>
  <cp:keywords/>
  <dc:description/>
  <cp:lastModifiedBy>Irene</cp:lastModifiedBy>
  <cp:revision>17</cp:revision>
  <dcterms:created xsi:type="dcterms:W3CDTF">2017-03-22T05:28:00Z</dcterms:created>
  <dcterms:modified xsi:type="dcterms:W3CDTF">2017-03-22T06:32:00Z</dcterms:modified>
</cp:coreProperties>
</file>