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8A88E" w14:textId="77777777" w:rsidR="001B2AFD" w:rsidRDefault="00FD5C85">
      <w:pPr>
        <w:spacing w:after="30"/>
        <w:jc w:val="center"/>
      </w:pPr>
      <w:r>
        <w:rPr>
          <w:b/>
          <w:bCs/>
          <w:color w:val="1A1A1A"/>
          <w:sz w:val="30"/>
          <w:szCs w:val="30"/>
        </w:rPr>
        <w:t>RAJ TEJPAL KHATIK</w:t>
      </w:r>
    </w:p>
    <w:p w14:paraId="67F7363C" w14:textId="77777777" w:rsidR="001B2AFD" w:rsidRDefault="00FD5C85">
      <w:pPr>
        <w:spacing w:after="60"/>
        <w:jc w:val="center"/>
      </w:pPr>
      <w:r>
        <w:rPr>
          <w:b/>
          <w:bCs/>
          <w:color w:val="2B3A67"/>
          <w:sz w:val="18"/>
          <w:szCs w:val="18"/>
        </w:rPr>
        <w:t>AI/ML Engineer | Agentic AI Systems | GenAI Research</w:t>
      </w:r>
    </w:p>
    <w:p w14:paraId="11E8964F" w14:textId="77777777" w:rsidR="001B2AFD" w:rsidRDefault="00FD5C85">
      <w:pPr>
        <w:spacing w:after="20"/>
        <w:jc w:val="center"/>
      </w:pPr>
      <w:r>
        <w:rPr>
          <w:sz w:val="16"/>
          <w:szCs w:val="16"/>
        </w:rPr>
        <w:t>London, UK  |  khatikraj2653@gmail.com  |  +44 7799 394985</w:t>
      </w:r>
    </w:p>
    <w:p w14:paraId="22DB0781" w14:textId="77777777" w:rsidR="001B2AFD" w:rsidRDefault="00FD5C85">
      <w:pPr>
        <w:spacing w:after="100"/>
        <w:jc w:val="center"/>
      </w:pPr>
      <w:hyperlink r:id="rId5" w:history="1">
        <w:r>
          <w:rPr>
            <w:color w:val="2B3A67"/>
            <w:sz w:val="16"/>
            <w:szCs w:val="16"/>
            <w:u w:val="single"/>
          </w:rPr>
          <w:t>linkedin.com/in/raj-khatik-6ab086395</w:t>
        </w:r>
      </w:hyperlink>
      <w:r>
        <w:rPr>
          <w:sz w:val="16"/>
          <w:szCs w:val="16"/>
        </w:rPr>
        <w:t xml:space="preserve">   |   </w:t>
      </w:r>
      <w:hyperlink r:id="rId6" w:history="1">
        <w:r>
          <w:rPr>
            <w:color w:val="2B3A67"/>
            <w:sz w:val="16"/>
            <w:szCs w:val="16"/>
            <w:u w:val="single"/>
          </w:rPr>
          <w:t>github.com/khatikraj2653-collab</w:t>
        </w:r>
      </w:hyperlink>
      <w:r>
        <w:rPr>
          <w:sz w:val="16"/>
          <w:szCs w:val="16"/>
        </w:rPr>
        <w:t xml:space="preserve">   |   </w:t>
      </w:r>
      <w:hyperlink r:id="rId7" w:history="1">
        <w:r>
          <w:rPr>
            <w:color w:val="2B3A67"/>
            <w:sz w:val="16"/>
            <w:szCs w:val="16"/>
            <w:u w:val="single"/>
          </w:rPr>
          <w:t>portfolio-raj.pages.dev</w:t>
        </w:r>
      </w:hyperlink>
    </w:p>
    <w:p w14:paraId="47BB992F" w14:textId="77777777" w:rsidR="001B2AFD" w:rsidRDefault="001B2AFD">
      <w:pPr>
        <w:pBdr>
          <w:bottom w:val="single" w:sz="6" w:space="1" w:color="CCCCCC"/>
        </w:pBdr>
        <w:spacing w:after="100"/>
      </w:pPr>
    </w:p>
    <w:p w14:paraId="02F07832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PROFILE</w:t>
      </w:r>
    </w:p>
    <w:p w14:paraId="5E3FBAA7" w14:textId="77777777" w:rsidR="001B2AFD" w:rsidRDefault="00FD5C85">
      <w:pPr>
        <w:spacing w:after="60"/>
      </w:pPr>
      <w:r>
        <w:t>AI/ML Engineer and MSc Applied AI candidate at the University of Warwick, with two years' prior industry experience in data analytics and ML engineering. Designs multi-agent, retrieval-augmented systems that reason through causal chains — six deployed projects, four preprints live on SSRN. Seeking AI/ML Engineer, GenAI Engineer, and Agentic AI roles.</w:t>
      </w:r>
    </w:p>
    <w:p w14:paraId="4DE8841E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KEY SKILLS</w:t>
      </w:r>
    </w:p>
    <w:p w14:paraId="6C214F82" w14:textId="77777777" w:rsidR="001B2AFD" w:rsidRDefault="00FD5C85">
      <w:pPr>
        <w:spacing w:after="60"/>
      </w:pPr>
      <w:r>
        <w:t>Python, FastAPI, LangGraph, LangChain, JavaScript, React  ·  RAG, FAISS, Agentic AI, GenAI, Prompt Engineering, LLM Evaluation, Statistical Testing  ·  NumPy, Pandas, SQL/SQLite, Power BI  ·  Streamlit Cloud, Cloudflare Pages/Workers, Git/GitHub</w:t>
      </w:r>
    </w:p>
    <w:p w14:paraId="54F41B8C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EXPERIENCE</w:t>
      </w:r>
    </w:p>
    <w:p w14:paraId="33D1A44D" w14:textId="77777777" w:rsidR="001B2AFD" w:rsidRDefault="00FD5C85">
      <w:pPr>
        <w:tabs>
          <w:tab w:val="right" w:pos="10224"/>
        </w:tabs>
        <w:spacing w:before="70" w:after="10"/>
      </w:pPr>
      <w:r>
        <w:rPr>
          <w:b/>
          <w:bCs/>
          <w:color w:val="1A1A1A"/>
          <w:sz w:val="18"/>
          <w:szCs w:val="18"/>
        </w:rPr>
        <w:t>Play Tester</w:t>
      </w:r>
      <w:r>
        <w:rPr>
          <w:color w:val="1A1A1A"/>
          <w:sz w:val="18"/>
          <w:szCs w:val="18"/>
        </w:rPr>
        <w:t xml:space="preserve">  —  Fusion UX Lab, University of Warwick</w:t>
      </w:r>
      <w:r>
        <w:rPr>
          <w:i/>
          <w:iCs/>
          <w:color w:val="555555"/>
        </w:rPr>
        <w:tab/>
        <w:t>Nov 2025 – Aug 2026</w:t>
      </w:r>
    </w:p>
    <w:p w14:paraId="0C98DAAB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Evaluate video games and interactive systems through structured playtesting; provide user-centred feedback on usability, player experience, and mechanics.</w:t>
      </w:r>
    </w:p>
    <w:p w14:paraId="5F098A8A" w14:textId="77777777" w:rsidR="001B2AFD" w:rsidRDefault="00FD5C85">
      <w:pPr>
        <w:tabs>
          <w:tab w:val="right" w:pos="10224"/>
        </w:tabs>
        <w:spacing w:before="70" w:after="10"/>
      </w:pPr>
      <w:r>
        <w:rPr>
          <w:b/>
          <w:bCs/>
          <w:color w:val="1A1A1A"/>
          <w:sz w:val="18"/>
          <w:szCs w:val="18"/>
        </w:rPr>
        <w:t>AI Engineer → Software Engineer → Software Engineer Intern</w:t>
      </w:r>
      <w:r>
        <w:rPr>
          <w:color w:val="1A1A1A"/>
          <w:sz w:val="18"/>
          <w:szCs w:val="18"/>
        </w:rPr>
        <w:t xml:space="preserve">  —  H&amp;B Infotech, India</w:t>
      </w:r>
      <w:r>
        <w:rPr>
          <w:i/>
          <w:iCs/>
          <w:color w:val="555555"/>
        </w:rPr>
        <w:tab/>
        <w:t>Aug 2022 – Mar 2025</w:t>
      </w:r>
    </w:p>
    <w:p w14:paraId="0C14C7B9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Built ML pipelines for model training data prep, integrated into backend systems — improving analysis accuracy and reporting efficiency.</w:t>
      </w:r>
    </w:p>
    <w:p w14:paraId="143EB3CA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Engineered backend systems, data pipelines and Python-MySQL modules for internal reporting tools, with front-end integration.</w:t>
      </w:r>
    </w:p>
    <w:p w14:paraId="44840CF9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SELECTED PROJECTS</w:t>
      </w:r>
    </w:p>
    <w:p w14:paraId="18F275F7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SemiBot (Flagship) — 18-factor causal-chain RAG for semiconductor equities; accuracy scales 41.7%→84.0% with market cap (p&lt;0.001, n=426). LangGraph, FAISS, GPT-4o-mini. Presented at Warwick.</w:t>
      </w:r>
    </w:p>
    <w:p w14:paraId="28A43F7A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GoldBot — 9-factor gold safe-haven classifier stress-tested across 4 regimes/18 events; diagnosed trend-matching vs. genuine event discrimination.</w:t>
      </w:r>
    </w:p>
    <w:p w14:paraId="4023EE62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SilverBot — Dual-regime industrial/monetary decomposition for silver; industrial signal wins 3/4 regimes (p=0.041), reverses in 2020 crisis.</w:t>
      </w:r>
    </w:p>
    <w:p w14:paraId="3D7CEEE2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Hallucination Detector (Flagship) — 6-signal LLM ensemble (NLI, retrieval grounding, LLM-judge panel); 72.4–92.2% accuracy across 3 benchmarks. Presented at Warwick.</w:t>
      </w:r>
    </w:p>
    <w:p w14:paraId="7CE5204D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Retail Research Assistant — Research/comparison platform for all 503 S&amp;P 500 stocks; passed 100/100 adversarial safety test.</w:t>
      </w:r>
    </w:p>
    <w:p w14:paraId="7D151FC2" w14:textId="77777777" w:rsidR="001B2AFD" w:rsidRDefault="00FD5C85">
      <w:pPr>
        <w:pStyle w:val="ListParagraph"/>
        <w:numPr>
          <w:ilvl w:val="0"/>
          <w:numId w:val="2"/>
        </w:numPr>
        <w:spacing w:after="20"/>
      </w:pPr>
      <w:r>
        <w:t>HITL Email Agent — Human-in-the-loop LangGraph email drafter with Gmail OAuth and a Chrome extension (MV3).</w:t>
      </w:r>
    </w:p>
    <w:p w14:paraId="2E7043FF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EDUCATION</w:t>
      </w:r>
    </w:p>
    <w:p w14:paraId="23ED647B" w14:textId="77777777" w:rsidR="001B2AFD" w:rsidRDefault="00FD5C85">
      <w:pPr>
        <w:tabs>
          <w:tab w:val="right" w:pos="10224"/>
        </w:tabs>
        <w:spacing w:before="70" w:after="10"/>
      </w:pPr>
      <w:r>
        <w:rPr>
          <w:b/>
          <w:bCs/>
          <w:color w:val="1A1A1A"/>
          <w:sz w:val="18"/>
          <w:szCs w:val="18"/>
        </w:rPr>
        <w:t>MSc Artificial Intelligence</w:t>
      </w:r>
      <w:r>
        <w:rPr>
          <w:color w:val="1A1A1A"/>
          <w:sz w:val="18"/>
          <w:szCs w:val="18"/>
        </w:rPr>
        <w:t xml:space="preserve">  —  University of Warwick, WMG</w:t>
      </w:r>
      <w:r>
        <w:rPr>
          <w:i/>
          <w:iCs/>
          <w:color w:val="555555"/>
        </w:rPr>
        <w:tab/>
        <w:t>Sept 2025 – Sept 2026</w:t>
      </w:r>
    </w:p>
    <w:p w14:paraId="65348A2A" w14:textId="77777777" w:rsidR="001B2AFD" w:rsidRDefault="00FD5C85">
      <w:pPr>
        <w:tabs>
          <w:tab w:val="right" w:pos="10224"/>
        </w:tabs>
        <w:spacing w:before="70" w:after="10"/>
      </w:pPr>
      <w:r>
        <w:rPr>
          <w:b/>
          <w:bCs/>
          <w:color w:val="1A1A1A"/>
          <w:sz w:val="18"/>
          <w:szCs w:val="18"/>
        </w:rPr>
        <w:t>BEng, Computer Science &amp; Engineering</w:t>
      </w:r>
      <w:r>
        <w:rPr>
          <w:color w:val="1A1A1A"/>
          <w:sz w:val="18"/>
          <w:szCs w:val="18"/>
        </w:rPr>
        <w:t xml:space="preserve">  —  Gujarat Technological University — CGPA 8.49/10</w:t>
      </w:r>
      <w:r>
        <w:rPr>
          <w:i/>
          <w:iCs/>
          <w:color w:val="555555"/>
        </w:rPr>
        <w:tab/>
        <w:t>Aug 2021 – May 2025</w:t>
      </w:r>
    </w:p>
    <w:p w14:paraId="2BA5520A" w14:textId="77777777" w:rsidR="001B2AFD" w:rsidRDefault="00FD5C85">
      <w:pPr>
        <w:pStyle w:val="Heading1"/>
        <w:pBdr>
          <w:bottom w:val="single" w:sz="6" w:space="2" w:color="2B3A67"/>
        </w:pBdr>
        <w:spacing w:before="140" w:after="50"/>
      </w:pPr>
      <w:r>
        <w:rPr>
          <w:b/>
          <w:bCs/>
          <w:color w:val="2B3A67"/>
          <w:sz w:val="18"/>
          <w:szCs w:val="18"/>
        </w:rPr>
        <w:t>CERTIFICATIONS &amp; PUBLICATIONS</w:t>
      </w:r>
    </w:p>
    <w:p w14:paraId="004908E0" w14:textId="77777777" w:rsidR="001B2AFD" w:rsidRDefault="00FD5C85">
      <w:pPr>
        <w:spacing w:after="60"/>
      </w:pPr>
      <w:r>
        <w:t>Certifications: Financial Markets (Yale, Coursera) · GenAI Enhanced Financial Analysis Specialization (Microsoft, Coursera) · Generative AI Engineering (IBM, Coursera)</w:t>
      </w:r>
    </w:p>
    <w:p w14:paraId="0CE6388B" w14:textId="77777777" w:rsidR="001B2AFD" w:rsidRDefault="00FD5C85">
      <w:r>
        <w:t>Publications: 4 preprints live on SSRN (under review) — causal-chain equity analysis, safe-haven asset analysis (gold, silver), and LLM hallucination detection. Full list: portfolio-raj.pages.dev/#papers</w:t>
      </w:r>
    </w:p>
    <w:sectPr w:rsidR="001B2AFD">
      <w:pgSz w:w="12240" w:h="15840"/>
      <w:pgMar w:top="460" w:right="620" w:bottom="46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46228"/>
    <w:multiLevelType w:val="hybridMultilevel"/>
    <w:tmpl w:val="C7DCC916"/>
    <w:lvl w:ilvl="0" w:tplc="09BA97FA">
      <w:start w:val="1"/>
      <w:numFmt w:val="bullet"/>
      <w:lvlText w:val="●"/>
      <w:lvlJc w:val="left"/>
      <w:pPr>
        <w:ind w:left="720" w:hanging="360"/>
      </w:pPr>
    </w:lvl>
    <w:lvl w:ilvl="1" w:tplc="DD886122">
      <w:start w:val="1"/>
      <w:numFmt w:val="bullet"/>
      <w:lvlText w:val="○"/>
      <w:lvlJc w:val="left"/>
      <w:pPr>
        <w:ind w:left="1440" w:hanging="360"/>
      </w:pPr>
    </w:lvl>
    <w:lvl w:ilvl="2" w:tplc="EC5050CA">
      <w:start w:val="1"/>
      <w:numFmt w:val="bullet"/>
      <w:lvlText w:val="■"/>
      <w:lvlJc w:val="left"/>
      <w:pPr>
        <w:ind w:left="2160" w:hanging="360"/>
      </w:pPr>
    </w:lvl>
    <w:lvl w:ilvl="3" w:tplc="DA4046A0">
      <w:start w:val="1"/>
      <w:numFmt w:val="bullet"/>
      <w:lvlText w:val="●"/>
      <w:lvlJc w:val="left"/>
      <w:pPr>
        <w:ind w:left="2880" w:hanging="360"/>
      </w:pPr>
    </w:lvl>
    <w:lvl w:ilvl="4" w:tplc="C67ABF18">
      <w:start w:val="1"/>
      <w:numFmt w:val="bullet"/>
      <w:lvlText w:val="○"/>
      <w:lvlJc w:val="left"/>
      <w:pPr>
        <w:ind w:left="3600" w:hanging="360"/>
      </w:pPr>
    </w:lvl>
    <w:lvl w:ilvl="5" w:tplc="78CC92BE">
      <w:start w:val="1"/>
      <w:numFmt w:val="bullet"/>
      <w:lvlText w:val="■"/>
      <w:lvlJc w:val="left"/>
      <w:pPr>
        <w:ind w:left="4320" w:hanging="360"/>
      </w:pPr>
    </w:lvl>
    <w:lvl w:ilvl="6" w:tplc="0A56022C">
      <w:start w:val="1"/>
      <w:numFmt w:val="bullet"/>
      <w:lvlText w:val="●"/>
      <w:lvlJc w:val="left"/>
      <w:pPr>
        <w:ind w:left="5040" w:hanging="360"/>
      </w:pPr>
    </w:lvl>
    <w:lvl w:ilvl="7" w:tplc="9EF6BAA6">
      <w:start w:val="1"/>
      <w:numFmt w:val="bullet"/>
      <w:lvlText w:val="●"/>
      <w:lvlJc w:val="left"/>
      <w:pPr>
        <w:ind w:left="5760" w:hanging="360"/>
      </w:pPr>
    </w:lvl>
    <w:lvl w:ilvl="8" w:tplc="031C80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EF1332"/>
    <w:multiLevelType w:val="hybridMultilevel"/>
    <w:tmpl w:val="4E22E602"/>
    <w:lvl w:ilvl="0" w:tplc="7B5CFC5A">
      <w:start w:val="1"/>
      <w:numFmt w:val="bullet"/>
      <w:lvlText w:val="•"/>
      <w:lvlJc w:val="left"/>
      <w:pPr>
        <w:ind w:left="288" w:hanging="201"/>
      </w:pPr>
    </w:lvl>
    <w:lvl w:ilvl="1" w:tplc="D3A27C20">
      <w:numFmt w:val="decimal"/>
      <w:lvlText w:val=""/>
      <w:lvlJc w:val="left"/>
    </w:lvl>
    <w:lvl w:ilvl="2" w:tplc="39446C60">
      <w:numFmt w:val="decimal"/>
      <w:lvlText w:val=""/>
      <w:lvlJc w:val="left"/>
    </w:lvl>
    <w:lvl w:ilvl="3" w:tplc="F7C26E44">
      <w:numFmt w:val="decimal"/>
      <w:lvlText w:val=""/>
      <w:lvlJc w:val="left"/>
    </w:lvl>
    <w:lvl w:ilvl="4" w:tplc="7FD6C1C2">
      <w:numFmt w:val="decimal"/>
      <w:lvlText w:val=""/>
      <w:lvlJc w:val="left"/>
    </w:lvl>
    <w:lvl w:ilvl="5" w:tplc="C8E46D1A">
      <w:numFmt w:val="decimal"/>
      <w:lvlText w:val=""/>
      <w:lvlJc w:val="left"/>
    </w:lvl>
    <w:lvl w:ilvl="6" w:tplc="14FAF918">
      <w:numFmt w:val="decimal"/>
      <w:lvlText w:val=""/>
      <w:lvlJc w:val="left"/>
    </w:lvl>
    <w:lvl w:ilvl="7" w:tplc="DADA5C1C">
      <w:numFmt w:val="decimal"/>
      <w:lvlText w:val=""/>
      <w:lvlJc w:val="left"/>
    </w:lvl>
    <w:lvl w:ilvl="8" w:tplc="36C0DCB4">
      <w:numFmt w:val="decimal"/>
      <w:lvlText w:val=""/>
      <w:lvlJc w:val="left"/>
    </w:lvl>
  </w:abstractNum>
  <w:num w:numId="1" w16cid:durableId="425153669">
    <w:abstractNumId w:val="0"/>
    <w:lvlOverride w:ilvl="0">
      <w:startOverride w:val="1"/>
    </w:lvlOverride>
  </w:num>
  <w:num w:numId="2" w16cid:durableId="12390530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AFD"/>
    <w:rsid w:val="00025AE6"/>
    <w:rsid w:val="001B2AFD"/>
    <w:rsid w:val="00BE1C13"/>
    <w:rsid w:val="00FD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9649ED"/>
  <w15:docId w15:val="{180B0C89-1FBE-4DCB-8552-716393F4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folio-raj.pages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hatikraj2653-collab" TargetMode="External"/><Relationship Id="rId5" Type="http://schemas.openxmlformats.org/officeDocument/2006/relationships/hyperlink" Target="https://www.linkedin.com/in/raj-khatik-6ab08639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2556</Characters>
  <Application>Microsoft Office Word</Application>
  <DocSecurity>0</DocSecurity>
  <Lines>36</Lines>
  <Paragraphs>27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khushbu kapade</cp:lastModifiedBy>
  <cp:revision>2</cp:revision>
  <cp:lastPrinted>2026-08-15T01:38:00Z</cp:lastPrinted>
  <dcterms:created xsi:type="dcterms:W3CDTF">2026-08-15T01:38:00Z</dcterms:created>
  <dcterms:modified xsi:type="dcterms:W3CDTF">2026-08-15T01:38:00Z</dcterms:modified>
</cp:coreProperties>
</file>