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ugcmbpe4n8x" w:id="0"/>
      <w:bookmarkEnd w:id="0"/>
      <w:r w:rsidDel="00000000" w:rsidR="00000000" w:rsidRPr="00000000">
        <w:rPr>
          <w:b w:val="1"/>
          <w:bCs w:val="1"/>
          <w:sz w:val="46"/>
          <w:szCs w:val="46"/>
          <w:rtl w:val="0"/>
        </w:rPr>
        <w:t xml:space="preserve">Final Project Report (PY580)</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Authors: Rebecca Gracia, Lucas Clemens and Prateek Khatkar</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Date: December 12, 2025</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msmyd8276t21" w:id="1"/>
      <w:bookmarkEnd w:id="1"/>
      <w:r w:rsidDel="00000000" w:rsidR="00000000" w:rsidRPr="00000000">
        <w:rPr>
          <w:b w:val="1"/>
          <w:bCs w:val="1"/>
          <w:sz w:val="34"/>
          <w:szCs w:val="34"/>
          <w:rtl w:val="0"/>
        </w:rPr>
        <w:t xml:space="preserve">1. Diffusion Course Summary</w:t>
      </w:r>
    </w:p>
    <w:p w:rsidR="00000000" w:rsidDel="00000000" w:rsidP="00000000" w:rsidRDefault="00000000" w:rsidRPr="00000000" w14:paraId="00000005">
      <w:pPr>
        <w:spacing w:after="240" w:lineRule="auto"/>
        <w:rPr>
          <w:sz w:val="24"/>
          <w:szCs w:val="24"/>
        </w:rPr>
      </w:pPr>
      <w:r w:rsidDel="00000000" w:rsidR="00000000" w:rsidRPr="00000000">
        <w:rPr>
          <w:i w:val="1"/>
          <w:iCs w:val="1"/>
          <w:sz w:val="24"/>
          <w:szCs w:val="24"/>
          <w:rtl w:val="0"/>
        </w:rPr>
        <w:t xml:space="preserve">A concise summary of the Hugging Face Diffusion Models Course curriculum.</w:t>
      </w:r>
      <w:r w:rsidDel="00000000" w:rsidR="00000000" w:rsidRPr="00000000">
        <w:rPr>
          <w:rtl w:val="0"/>
        </w:rPr>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gep61ddkuw98" w:id="2"/>
      <w:bookmarkEnd w:id="2"/>
      <w:r w:rsidDel="00000000" w:rsidR="00000000" w:rsidRPr="00000000">
        <w:rPr>
          <w:b w:val="1"/>
          <w:bCs w:val="1"/>
          <w:color w:val="000000"/>
          <w:sz w:val="26"/>
          <w:szCs w:val="26"/>
          <w:rtl w:val="0"/>
        </w:rPr>
        <w:t xml:space="preserve">Unit 1: Introduction to Diffusion Models</w:t>
      </w:r>
    </w:p>
    <w:p w:rsidR="00000000" w:rsidDel="00000000" w:rsidP="00000000" w:rsidRDefault="00000000" w:rsidRPr="00000000" w14:paraId="00000007">
      <w:pPr>
        <w:spacing w:after="240" w:lineRule="auto"/>
        <w:rPr>
          <w:sz w:val="24"/>
          <w:szCs w:val="24"/>
        </w:rPr>
      </w:pPr>
      <w:r w:rsidDel="00000000" w:rsidR="00000000" w:rsidRPr="00000000">
        <w:rPr>
          <w:sz w:val="24"/>
          <w:szCs w:val="24"/>
          <w:rtl w:val="0"/>
        </w:rPr>
        <w:t xml:space="preserve">This section establishes the fundamental concepts of diffusion models, focusing on the corruption and denoising processes.</w:t>
      </w:r>
    </w:p>
    <w:p w:rsidR="00000000" w:rsidDel="00000000" w:rsidP="00000000" w:rsidRDefault="00000000" w:rsidRPr="00000000" w14:paraId="00000008">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Theory:</w:t>
      </w:r>
      <w:r w:rsidDel="00000000" w:rsidR="00000000" w:rsidRPr="00000000">
        <w:rPr>
          <w:sz w:val="24"/>
          <w:szCs w:val="24"/>
          <w:rtl w:val="0"/>
        </w:rPr>
        <w:t xml:space="preserve"> Explains how diffusion models work by iteratively adding noise (corruption) to data and then learning to reverse this process to recover the original data.</w:t>
      </w:r>
    </w:p>
    <w:p w:rsidR="00000000" w:rsidDel="00000000" w:rsidP="00000000" w:rsidRDefault="00000000" w:rsidRPr="00000000" w14:paraId="00000009">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Practical Implementation:</w:t>
      </w:r>
      <w:r w:rsidDel="00000000" w:rsidR="00000000" w:rsidRPr="00000000">
        <w:rPr>
          <w:sz w:val="24"/>
          <w:szCs w:val="24"/>
          <w:rtl w:val="0"/>
        </w:rPr>
        <w:t xml:space="preserve"> Covers the usage of the Diffusers library to load and inference pre-trained models.</w:t>
      </w:r>
    </w:p>
    <w:p w:rsidR="00000000" w:rsidDel="00000000" w:rsidP="00000000" w:rsidRDefault="00000000" w:rsidRPr="00000000" w14:paraId="0000000A">
      <w:pPr>
        <w:numPr>
          <w:ilvl w:val="0"/>
          <w:numId w:val="7"/>
        </w:numPr>
        <w:spacing w:after="240" w:lineRule="auto"/>
        <w:ind w:left="720" w:hanging="360"/>
        <w:rPr>
          <w:sz w:val="24"/>
          <w:szCs w:val="24"/>
        </w:rPr>
      </w:pPr>
      <w:r w:rsidDel="00000000" w:rsidR="00000000" w:rsidRPr="00000000">
        <w:rPr>
          <w:b w:val="1"/>
          <w:bCs w:val="1"/>
          <w:sz w:val="24"/>
          <w:szCs w:val="24"/>
          <w:rtl w:val="0"/>
        </w:rPr>
        <w:t xml:space="preserve">Training from Scratch:</w:t>
      </w:r>
      <w:r w:rsidDel="00000000" w:rsidR="00000000" w:rsidRPr="00000000">
        <w:rPr>
          <w:sz w:val="24"/>
          <w:szCs w:val="24"/>
          <w:rtl w:val="0"/>
        </w:rPr>
        <w:t xml:space="preserve"> Guides learners through building and training a basic U-Net model on a specific dataset (i.e., butterfly images) to understand the architecture and training loop (noise addition, prediction, and optimization).</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qztpk8a4p16i" w:id="3"/>
      <w:bookmarkEnd w:id="3"/>
      <w:r w:rsidDel="00000000" w:rsidR="00000000" w:rsidRPr="00000000">
        <w:rPr>
          <w:b w:val="1"/>
          <w:bCs w:val="1"/>
          <w:color w:val="000000"/>
          <w:sz w:val="26"/>
          <w:szCs w:val="26"/>
          <w:rtl w:val="0"/>
        </w:rPr>
        <w:t xml:space="preserve">Unit 2: Fine-Tuning and Guidance</w:t>
      </w:r>
    </w:p>
    <w:p w:rsidR="00000000" w:rsidDel="00000000" w:rsidP="00000000" w:rsidRDefault="00000000" w:rsidRPr="00000000" w14:paraId="0000000C">
      <w:pPr>
        <w:spacing w:after="240" w:lineRule="auto"/>
        <w:rPr>
          <w:sz w:val="24"/>
          <w:szCs w:val="24"/>
        </w:rPr>
      </w:pPr>
      <w:r w:rsidDel="00000000" w:rsidR="00000000" w:rsidRPr="00000000">
        <w:rPr>
          <w:sz w:val="24"/>
          <w:szCs w:val="24"/>
          <w:rtl w:val="0"/>
        </w:rPr>
        <w:t xml:space="preserve">This unit focuses on adapting existing diffusion models for specific tasks and enhancing control over generation.</w:t>
      </w:r>
    </w:p>
    <w:p w:rsidR="00000000" w:rsidDel="00000000" w:rsidP="00000000" w:rsidRDefault="00000000" w:rsidRPr="00000000" w14:paraId="0000000D">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Fine-Tuning:</w:t>
      </w:r>
      <w:r w:rsidDel="00000000" w:rsidR="00000000" w:rsidRPr="00000000">
        <w:rPr>
          <w:sz w:val="24"/>
          <w:szCs w:val="24"/>
          <w:rtl w:val="0"/>
        </w:rPr>
        <w:t xml:space="preserve"> Demonstrates how to retrain or adapt a pre-trained model on a new dataset to generate specific styles or objects.</w:t>
      </w:r>
    </w:p>
    <w:p w:rsidR="00000000" w:rsidDel="00000000" w:rsidP="00000000" w:rsidRDefault="00000000" w:rsidRPr="00000000" w14:paraId="0000000E">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Guidance:</w:t>
      </w:r>
      <w:r w:rsidDel="00000000" w:rsidR="00000000" w:rsidRPr="00000000">
        <w:rPr>
          <w:sz w:val="24"/>
          <w:szCs w:val="24"/>
          <w:rtl w:val="0"/>
        </w:rPr>
        <w:t xml:space="preserve"> Introduces techniques to steer the generation process. This includes "Classifier-Free Guidance" and using external signals (like CLIP embeddings or color loss) to align the generated output more closely with user prompts or constraints.</w:t>
      </w:r>
    </w:p>
    <w:p w:rsidR="00000000" w:rsidDel="00000000" w:rsidP="00000000" w:rsidRDefault="00000000" w:rsidRPr="00000000" w14:paraId="0000000F">
      <w:pPr>
        <w:numPr>
          <w:ilvl w:val="0"/>
          <w:numId w:val="1"/>
        </w:numPr>
        <w:spacing w:after="240" w:lineRule="auto"/>
        <w:ind w:left="720" w:hanging="360"/>
        <w:rPr>
          <w:sz w:val="24"/>
          <w:szCs w:val="24"/>
        </w:rPr>
      </w:pPr>
      <w:r w:rsidDel="00000000" w:rsidR="00000000" w:rsidRPr="00000000">
        <w:rPr>
          <w:b w:val="1"/>
          <w:bCs w:val="1"/>
          <w:sz w:val="24"/>
          <w:szCs w:val="24"/>
          <w:rtl w:val="0"/>
        </w:rPr>
        <w:t xml:space="preserve">Conditioning:</w:t>
      </w:r>
      <w:r w:rsidDel="00000000" w:rsidR="00000000" w:rsidRPr="00000000">
        <w:rPr>
          <w:sz w:val="24"/>
          <w:szCs w:val="24"/>
          <w:rtl w:val="0"/>
        </w:rPr>
        <w:t xml:space="preserve"> Explains how to create class-conditioned models that can generate specific categories of images upon request.</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u049t4a0x0wi" w:id="4"/>
      <w:bookmarkEnd w:id="4"/>
      <w:r w:rsidDel="00000000" w:rsidR="00000000" w:rsidRPr="00000000">
        <w:rPr>
          <w:b w:val="1"/>
          <w:bCs w:val="1"/>
          <w:color w:val="000000"/>
          <w:sz w:val="26"/>
          <w:szCs w:val="26"/>
          <w:rtl w:val="0"/>
        </w:rPr>
        <w:t xml:space="preserve">Unit 3: Stable Diffusion</w:t>
      </w:r>
    </w:p>
    <w:p w:rsidR="00000000" w:rsidDel="00000000" w:rsidP="00000000" w:rsidRDefault="00000000" w:rsidRPr="00000000" w14:paraId="00000011">
      <w:pPr>
        <w:spacing w:after="240" w:lineRule="auto"/>
        <w:rPr>
          <w:sz w:val="24"/>
          <w:szCs w:val="24"/>
        </w:rPr>
      </w:pPr>
      <w:r w:rsidDel="00000000" w:rsidR="00000000" w:rsidRPr="00000000">
        <w:rPr>
          <w:sz w:val="24"/>
          <w:szCs w:val="24"/>
          <w:rtl w:val="0"/>
        </w:rPr>
        <w:t xml:space="preserve">This section provides a deep dive into Stable Diffusion, a powerful text-conditioned latent diffusion model.</w:t>
      </w:r>
    </w:p>
    <w:p w:rsidR="00000000" w:rsidDel="00000000" w:rsidP="00000000" w:rsidRDefault="00000000" w:rsidRPr="00000000" w14:paraId="00000012">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Latent Diffusion:</w:t>
      </w:r>
      <w:r w:rsidDel="00000000" w:rsidR="00000000" w:rsidRPr="00000000">
        <w:rPr>
          <w:sz w:val="24"/>
          <w:szCs w:val="24"/>
          <w:rtl w:val="0"/>
        </w:rPr>
        <w:t xml:space="preserve"> Explains the efficiency of performing diffusion in a compressed "latent space" rather than pixel space, utilizing a Variational Auto-Encoder (VAE).</w:t>
      </w:r>
    </w:p>
    <w:p w:rsidR="00000000" w:rsidDel="00000000" w:rsidP="00000000" w:rsidRDefault="00000000" w:rsidRPr="00000000" w14:paraId="00000013">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Architecture:</w:t>
      </w:r>
      <w:r w:rsidDel="00000000" w:rsidR="00000000" w:rsidRPr="00000000">
        <w:rPr>
          <w:sz w:val="24"/>
          <w:szCs w:val="24"/>
          <w:rtl w:val="0"/>
        </w:rPr>
        <w:t xml:space="preserve"> Breaks down the key components:</w:t>
      </w:r>
    </w:p>
    <w:p w:rsidR="00000000" w:rsidDel="00000000" w:rsidP="00000000" w:rsidRDefault="00000000" w:rsidRPr="00000000" w14:paraId="00000014">
      <w:pPr>
        <w:numPr>
          <w:ilvl w:val="1"/>
          <w:numId w:val="2"/>
        </w:numPr>
        <w:spacing w:after="0" w:afterAutospacing="0" w:lineRule="auto"/>
        <w:ind w:left="1440" w:hanging="360"/>
        <w:rPr>
          <w:sz w:val="24"/>
          <w:szCs w:val="24"/>
        </w:rPr>
      </w:pPr>
      <w:r w:rsidDel="00000000" w:rsidR="00000000" w:rsidRPr="00000000">
        <w:rPr>
          <w:b w:val="1"/>
          <w:bCs w:val="1"/>
          <w:sz w:val="24"/>
          <w:szCs w:val="24"/>
          <w:rtl w:val="0"/>
        </w:rPr>
        <w:t xml:space="preserve">VAE:</w:t>
      </w:r>
      <w:r w:rsidDel="00000000" w:rsidR="00000000" w:rsidRPr="00000000">
        <w:rPr>
          <w:sz w:val="24"/>
          <w:szCs w:val="24"/>
          <w:rtl w:val="0"/>
        </w:rPr>
        <w:t xml:space="preserve"> Compresses images into latents and decodes them back.</w:t>
      </w:r>
    </w:p>
    <w:p w:rsidR="00000000" w:rsidDel="00000000" w:rsidP="00000000" w:rsidRDefault="00000000" w:rsidRPr="00000000" w14:paraId="00000015">
      <w:pPr>
        <w:numPr>
          <w:ilvl w:val="1"/>
          <w:numId w:val="2"/>
        </w:numPr>
        <w:spacing w:after="0" w:afterAutospacing="0" w:lineRule="auto"/>
        <w:ind w:left="1440" w:hanging="360"/>
        <w:rPr>
          <w:sz w:val="24"/>
          <w:szCs w:val="24"/>
        </w:rPr>
      </w:pPr>
      <w:r w:rsidDel="00000000" w:rsidR="00000000" w:rsidRPr="00000000">
        <w:rPr>
          <w:b w:val="1"/>
          <w:bCs w:val="1"/>
          <w:sz w:val="24"/>
          <w:szCs w:val="24"/>
          <w:rtl w:val="0"/>
        </w:rPr>
        <w:t xml:space="preserve">Tokenizer &amp; Text Encoder (CLIP):</w:t>
      </w:r>
      <w:r w:rsidDel="00000000" w:rsidR="00000000" w:rsidRPr="00000000">
        <w:rPr>
          <w:sz w:val="24"/>
          <w:szCs w:val="24"/>
          <w:rtl w:val="0"/>
        </w:rPr>
        <w:t xml:space="preserve"> Converts text prompts into numerical embeddings for the model.</w:t>
      </w:r>
    </w:p>
    <w:p w:rsidR="00000000" w:rsidDel="00000000" w:rsidP="00000000" w:rsidRDefault="00000000" w:rsidRPr="00000000" w14:paraId="00000016">
      <w:pPr>
        <w:numPr>
          <w:ilvl w:val="1"/>
          <w:numId w:val="2"/>
        </w:numPr>
        <w:spacing w:after="0" w:afterAutospacing="0" w:lineRule="auto"/>
        <w:ind w:left="1440" w:hanging="360"/>
        <w:rPr>
          <w:sz w:val="24"/>
          <w:szCs w:val="24"/>
        </w:rPr>
      </w:pPr>
      <w:r w:rsidDel="00000000" w:rsidR="00000000" w:rsidRPr="00000000">
        <w:rPr>
          <w:b w:val="1"/>
          <w:bCs w:val="1"/>
          <w:sz w:val="24"/>
          <w:szCs w:val="24"/>
          <w:rtl w:val="0"/>
        </w:rPr>
        <w:t xml:space="preserve">U-Net:</w:t>
      </w:r>
      <w:r w:rsidDel="00000000" w:rsidR="00000000" w:rsidRPr="00000000">
        <w:rPr>
          <w:sz w:val="24"/>
          <w:szCs w:val="24"/>
          <w:rtl w:val="0"/>
        </w:rPr>
        <w:t xml:space="preserve"> The core model that predicts noise residue.</w:t>
      </w:r>
    </w:p>
    <w:p w:rsidR="00000000" w:rsidDel="00000000" w:rsidP="00000000" w:rsidRDefault="00000000" w:rsidRPr="00000000" w14:paraId="00000017">
      <w:pPr>
        <w:numPr>
          <w:ilvl w:val="1"/>
          <w:numId w:val="2"/>
        </w:numPr>
        <w:spacing w:after="0" w:afterAutospacing="0" w:lineRule="auto"/>
        <w:ind w:left="1440" w:hanging="360"/>
        <w:rPr>
          <w:sz w:val="24"/>
          <w:szCs w:val="24"/>
        </w:rPr>
      </w:pPr>
      <w:r w:rsidDel="00000000" w:rsidR="00000000" w:rsidRPr="00000000">
        <w:rPr>
          <w:b w:val="1"/>
          <w:bCs w:val="1"/>
          <w:sz w:val="24"/>
          <w:szCs w:val="24"/>
          <w:rtl w:val="0"/>
        </w:rPr>
        <w:t xml:space="preserve">Scheduler:</w:t>
      </w:r>
      <w:r w:rsidDel="00000000" w:rsidR="00000000" w:rsidRPr="00000000">
        <w:rPr>
          <w:sz w:val="24"/>
          <w:szCs w:val="24"/>
          <w:rtl w:val="0"/>
        </w:rPr>
        <w:t xml:space="preserve"> Manages the noise addition and removal steps during inference.</w:t>
      </w:r>
    </w:p>
    <w:p w:rsidR="00000000" w:rsidDel="00000000" w:rsidP="00000000" w:rsidRDefault="00000000" w:rsidRPr="00000000" w14:paraId="00000018">
      <w:pPr>
        <w:numPr>
          <w:ilvl w:val="0"/>
          <w:numId w:val="2"/>
        </w:numPr>
        <w:spacing w:after="240" w:lineRule="auto"/>
        <w:ind w:left="720" w:hanging="360"/>
        <w:rPr>
          <w:sz w:val="24"/>
          <w:szCs w:val="24"/>
        </w:rPr>
      </w:pPr>
      <w:r w:rsidDel="00000000" w:rsidR="00000000" w:rsidRPr="00000000">
        <w:rPr>
          <w:b w:val="1"/>
          <w:bCs w:val="1"/>
          <w:sz w:val="24"/>
          <w:szCs w:val="24"/>
          <w:rtl w:val="0"/>
        </w:rPr>
        <w:t xml:space="preserve">Pipelines:</w:t>
      </w:r>
      <w:r w:rsidDel="00000000" w:rsidR="00000000" w:rsidRPr="00000000">
        <w:rPr>
          <w:sz w:val="24"/>
          <w:szCs w:val="24"/>
          <w:rtl w:val="0"/>
        </w:rPr>
        <w:t xml:space="preserve"> Explores various pipelines for text-to-image, image-to-image, inpainting, and depth-guided generation.</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iw8s2wq4f22n" w:id="5"/>
      <w:bookmarkEnd w:id="5"/>
      <w:r w:rsidDel="00000000" w:rsidR="00000000" w:rsidRPr="00000000">
        <w:rPr>
          <w:b w:val="1"/>
          <w:bCs w:val="1"/>
          <w:color w:val="000000"/>
          <w:sz w:val="26"/>
          <w:szCs w:val="26"/>
          <w:rtl w:val="0"/>
        </w:rPr>
        <w:t xml:space="preserve">Unit 4: Going Further with Diffusion Models</w:t>
      </w:r>
    </w:p>
    <w:p w:rsidR="00000000" w:rsidDel="00000000" w:rsidP="00000000" w:rsidRDefault="00000000" w:rsidRPr="00000000" w14:paraId="0000001A">
      <w:pPr>
        <w:spacing w:after="240" w:lineRule="auto"/>
        <w:rPr>
          <w:sz w:val="24"/>
          <w:szCs w:val="24"/>
        </w:rPr>
      </w:pPr>
      <w:r w:rsidDel="00000000" w:rsidR="00000000" w:rsidRPr="00000000">
        <w:rPr>
          <w:sz w:val="24"/>
          <w:szCs w:val="24"/>
          <w:rtl w:val="0"/>
        </w:rPr>
        <w:t xml:space="preserve">The final unit covers advanced topics and the state-of-the-art evolution of diffusion technology.</w:t>
      </w:r>
    </w:p>
    <w:p w:rsidR="00000000" w:rsidDel="00000000" w:rsidP="00000000" w:rsidRDefault="00000000" w:rsidRPr="00000000" w14:paraId="0000001B">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Optimization:</w:t>
      </w:r>
      <w:r w:rsidDel="00000000" w:rsidR="00000000" w:rsidRPr="00000000">
        <w:rPr>
          <w:sz w:val="24"/>
          <w:szCs w:val="24"/>
          <w:rtl w:val="0"/>
        </w:rPr>
        <w:t xml:space="preserve"> Discusses techniques like distillation to speed up sampling and improve training efficiency.</w:t>
      </w:r>
    </w:p>
    <w:p w:rsidR="00000000" w:rsidDel="00000000" w:rsidP="00000000" w:rsidRDefault="00000000" w:rsidRPr="00000000" w14:paraId="0000001C">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Advanced Control:</w:t>
      </w:r>
      <w:r w:rsidDel="00000000" w:rsidR="00000000" w:rsidRPr="00000000">
        <w:rPr>
          <w:sz w:val="24"/>
          <w:szCs w:val="24"/>
          <w:rtl w:val="0"/>
        </w:rPr>
        <w:t xml:space="preserve"> Reviews methods for precise editing and control, such as DDIM inversion and cross-attention control.</w:t>
      </w:r>
    </w:p>
    <w:p w:rsidR="00000000" w:rsidDel="00000000" w:rsidP="00000000" w:rsidRDefault="00000000" w:rsidRPr="00000000" w14:paraId="0000001D">
      <w:pPr>
        <w:numPr>
          <w:ilvl w:val="0"/>
          <w:numId w:val="6"/>
        </w:numPr>
        <w:spacing w:after="240" w:lineRule="auto"/>
        <w:ind w:left="720" w:hanging="360"/>
        <w:rPr>
          <w:sz w:val="24"/>
          <w:szCs w:val="24"/>
        </w:rPr>
      </w:pPr>
      <w:r w:rsidDel="00000000" w:rsidR="00000000" w:rsidRPr="00000000">
        <w:rPr>
          <w:b w:val="1"/>
          <w:bCs w:val="1"/>
          <w:sz w:val="24"/>
          <w:szCs w:val="24"/>
          <w:rtl w:val="0"/>
        </w:rPr>
        <w:t xml:space="preserve">New Modalities:</w:t>
      </w:r>
      <w:r w:rsidDel="00000000" w:rsidR="00000000" w:rsidRPr="00000000">
        <w:rPr>
          <w:sz w:val="24"/>
          <w:szCs w:val="24"/>
          <w:rtl w:val="0"/>
        </w:rPr>
        <w:t xml:space="preserve"> Expands the application of diffusion models beyond static images to other media, specifically covering Diffusion for Audio and Video generation.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g5b2uynbaeix" w:id="6"/>
      <w:bookmarkEnd w:id="6"/>
      <w:r w:rsidDel="00000000" w:rsidR="00000000" w:rsidRPr="00000000">
        <w:rPr>
          <w:b w:val="1"/>
          <w:bCs w:val="1"/>
          <w:sz w:val="34"/>
          <w:szCs w:val="34"/>
          <w:rtl w:val="0"/>
        </w:rPr>
        <w:t xml:space="preserve">2. Methodology</w:t>
      </w:r>
    </w:p>
    <w:p w:rsidR="00000000" w:rsidDel="00000000" w:rsidP="00000000" w:rsidRDefault="00000000" w:rsidRPr="00000000" w14:paraId="00000020">
      <w:pPr>
        <w:spacing w:after="240" w:lineRule="auto"/>
        <w:rPr>
          <w:i w:val="1"/>
          <w:iCs w:val="1"/>
          <w:sz w:val="24"/>
          <w:szCs w:val="24"/>
        </w:rPr>
      </w:pPr>
      <w:r w:rsidDel="00000000" w:rsidR="00000000" w:rsidRPr="00000000">
        <w:rPr>
          <w:i w:val="1"/>
          <w:iCs w:val="1"/>
          <w:sz w:val="24"/>
          <w:szCs w:val="24"/>
          <w:rtl w:val="0"/>
        </w:rPr>
        <w:t xml:space="preserve">This section details the specific models employed for structure generation and simulation, followed by a validation analysis against known crystallographic data.</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psxxhos0kalk" w:id="7"/>
      <w:bookmarkEnd w:id="7"/>
      <w:r w:rsidDel="00000000" w:rsidR="00000000" w:rsidRPr="00000000">
        <w:rPr>
          <w:b w:val="1"/>
          <w:bCs w:val="1"/>
          <w:color w:val="000000"/>
          <w:sz w:val="26"/>
          <w:szCs w:val="26"/>
          <w:rtl w:val="0"/>
        </w:rPr>
        <w:t xml:space="preserve">Generative Model: MatterGen (Microsoft)</w:t>
      </w:r>
    </w:p>
    <w:p w:rsidR="00000000" w:rsidDel="00000000" w:rsidP="00000000" w:rsidRDefault="00000000" w:rsidRPr="00000000" w14:paraId="00000022">
      <w:pPr>
        <w:spacing w:after="240" w:lineRule="auto"/>
        <w:rPr>
          <w:sz w:val="24"/>
          <w:szCs w:val="24"/>
        </w:rPr>
      </w:pPr>
      <w:r w:rsidDel="00000000" w:rsidR="00000000" w:rsidRPr="00000000">
        <w:rPr>
          <w:sz w:val="24"/>
          <w:szCs w:val="24"/>
          <w:rtl w:val="0"/>
        </w:rPr>
        <w:t xml:space="preserve">To illustrate the application of diffusion models in scientific discovery, we utilized </w:t>
      </w:r>
      <w:r w:rsidDel="00000000" w:rsidR="00000000" w:rsidRPr="00000000">
        <w:rPr>
          <w:b w:val="1"/>
          <w:bCs w:val="1"/>
          <w:sz w:val="24"/>
          <w:szCs w:val="24"/>
          <w:rtl w:val="0"/>
        </w:rPr>
        <w:t xml:space="preserve">MatterGen</w:t>
      </w:r>
      <w:r w:rsidDel="00000000" w:rsidR="00000000" w:rsidRPr="00000000">
        <w:rPr>
          <w:sz w:val="24"/>
          <w:szCs w:val="24"/>
          <w:rtl w:val="0"/>
        </w:rPr>
        <w:t xml:space="preserve">, a generative model developed by Microsoft for inorganic materials design.</w:t>
      </w:r>
    </w:p>
    <w:p w:rsidR="00000000" w:rsidDel="00000000" w:rsidP="00000000" w:rsidRDefault="00000000" w:rsidRPr="00000000" w14:paraId="00000023">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Overview:</w:t>
      </w:r>
      <w:r w:rsidDel="00000000" w:rsidR="00000000" w:rsidRPr="00000000">
        <w:rPr>
          <w:sz w:val="24"/>
          <w:szCs w:val="24"/>
          <w:rtl w:val="0"/>
        </w:rPr>
        <w:t xml:space="preserve"> MatterGen is a diffusion-based generative model designed to create novel inorganic material structures across the entire periodic table. Unlike previous methods, it generates stable, unique, and novel materials with high fidelity.</w:t>
      </w:r>
    </w:p>
    <w:p w:rsidR="00000000" w:rsidDel="00000000" w:rsidP="00000000" w:rsidRDefault="00000000" w:rsidRPr="00000000" w14:paraId="00000024">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Capabilities:</w:t>
      </w:r>
    </w:p>
    <w:p w:rsidR="00000000" w:rsidDel="00000000" w:rsidP="00000000" w:rsidRDefault="00000000" w:rsidRPr="00000000" w14:paraId="00000025">
      <w:pPr>
        <w:numPr>
          <w:ilvl w:val="1"/>
          <w:numId w:val="4"/>
        </w:numPr>
        <w:spacing w:after="0" w:afterAutospacing="0" w:lineRule="auto"/>
        <w:ind w:left="1440" w:hanging="360"/>
        <w:rPr>
          <w:sz w:val="24"/>
          <w:szCs w:val="24"/>
        </w:rPr>
      </w:pPr>
      <w:r w:rsidDel="00000000" w:rsidR="00000000" w:rsidRPr="00000000">
        <w:rPr>
          <w:b w:val="1"/>
          <w:bCs w:val="1"/>
          <w:sz w:val="24"/>
          <w:szCs w:val="24"/>
          <w:rtl w:val="0"/>
        </w:rPr>
        <w:t xml:space="preserve">Property-Guided Generation:</w:t>
      </w:r>
      <w:r w:rsidDel="00000000" w:rsidR="00000000" w:rsidRPr="00000000">
        <w:rPr>
          <w:sz w:val="24"/>
          <w:szCs w:val="24"/>
          <w:rtl w:val="0"/>
        </w:rPr>
        <w:t xml:space="preserve"> The model can be fine-tuned to generate materials that meet specific constraints (e.g., specific chemical systems, space groups, band gaps, or magnetic density).</w:t>
      </w:r>
    </w:p>
    <w:p w:rsidR="00000000" w:rsidDel="00000000" w:rsidP="00000000" w:rsidRDefault="00000000" w:rsidRPr="00000000" w14:paraId="00000026">
      <w:pPr>
        <w:numPr>
          <w:ilvl w:val="1"/>
          <w:numId w:val="4"/>
        </w:numPr>
        <w:spacing w:after="0" w:afterAutospacing="0" w:lineRule="auto"/>
        <w:ind w:left="1440" w:hanging="360"/>
        <w:rPr>
          <w:sz w:val="24"/>
          <w:szCs w:val="24"/>
        </w:rPr>
      </w:pPr>
      <w:r w:rsidDel="00000000" w:rsidR="00000000" w:rsidRPr="00000000">
        <w:rPr>
          <w:b w:val="1"/>
          <w:bCs w:val="1"/>
          <w:sz w:val="24"/>
          <w:szCs w:val="24"/>
          <w:rtl w:val="0"/>
        </w:rPr>
        <w:t xml:space="preserve">Multi-Property Constraints:</w:t>
      </w:r>
      <w:r w:rsidDel="00000000" w:rsidR="00000000" w:rsidRPr="00000000">
        <w:rPr>
          <w:sz w:val="24"/>
          <w:szCs w:val="24"/>
          <w:rtl w:val="0"/>
        </w:rPr>
        <w:t xml:space="preserve"> It allows for optimizing multiple properties simultaneously.</w:t>
      </w:r>
    </w:p>
    <w:p w:rsidR="00000000" w:rsidDel="00000000" w:rsidP="00000000" w:rsidRDefault="00000000" w:rsidRPr="00000000" w14:paraId="00000027">
      <w:pPr>
        <w:numPr>
          <w:ilvl w:val="1"/>
          <w:numId w:val="4"/>
        </w:numPr>
        <w:spacing w:after="240" w:lineRule="auto"/>
        <w:ind w:left="1440" w:hanging="360"/>
        <w:rPr>
          <w:sz w:val="24"/>
          <w:szCs w:val="24"/>
        </w:rPr>
      </w:pPr>
      <w:r w:rsidDel="00000000" w:rsidR="00000000" w:rsidRPr="00000000">
        <w:rPr>
          <w:b w:val="1"/>
          <w:bCs w:val="1"/>
          <w:sz w:val="24"/>
          <w:szCs w:val="24"/>
          <w:rtl w:val="0"/>
        </w:rPr>
        <w:t xml:space="preserve">Performance:</w:t>
      </w:r>
      <w:r w:rsidDel="00000000" w:rsidR="00000000" w:rsidRPr="00000000">
        <w:rPr>
          <w:sz w:val="24"/>
          <w:szCs w:val="24"/>
          <w:rtl w:val="0"/>
        </w:rPr>
        <w:t xml:space="preserve"> Benchmarks indicate superior performance in generating materials that are simultaneously Stable, Unique, and Novel (S.U.N. metrics) compared to predecessors like CDVAE.</w:t>
      </w: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hx0dsdbbvc" w:id="8"/>
      <w:bookmarkEnd w:id="8"/>
      <w:r w:rsidDel="00000000" w:rsidR="00000000" w:rsidRPr="00000000">
        <w:rPr>
          <w:b w:val="1"/>
          <w:bCs w:val="1"/>
          <w:color w:val="000000"/>
          <w:sz w:val="26"/>
          <w:szCs w:val="26"/>
          <w:rtl w:val="0"/>
        </w:rPr>
        <w:t xml:space="preserve">Simulation &amp; Evaluation: MatterSim (Microsoft)</w:t>
      </w:r>
    </w:p>
    <w:p w:rsidR="00000000" w:rsidDel="00000000" w:rsidP="00000000" w:rsidRDefault="00000000" w:rsidRPr="00000000" w14:paraId="00000029">
      <w:pPr>
        <w:spacing w:after="240" w:lineRule="auto"/>
        <w:rPr>
          <w:sz w:val="24"/>
          <w:szCs w:val="24"/>
        </w:rPr>
      </w:pPr>
      <w:r w:rsidDel="00000000" w:rsidR="00000000" w:rsidRPr="00000000">
        <w:rPr>
          <w:sz w:val="24"/>
          <w:szCs w:val="24"/>
          <w:rtl w:val="0"/>
        </w:rPr>
        <w:t xml:space="preserve">To evaluate the generated structures, we employed </w:t>
      </w:r>
      <w:r w:rsidDel="00000000" w:rsidR="00000000" w:rsidRPr="00000000">
        <w:rPr>
          <w:b w:val="1"/>
          <w:bCs w:val="1"/>
          <w:sz w:val="24"/>
          <w:szCs w:val="24"/>
          <w:rtl w:val="0"/>
        </w:rPr>
        <w:t xml:space="preserve">MatterSim</w:t>
      </w:r>
      <w:r w:rsidDel="00000000" w:rsidR="00000000" w:rsidRPr="00000000">
        <w:rPr>
          <w:sz w:val="24"/>
          <w:szCs w:val="24"/>
          <w:rtl w:val="0"/>
        </w:rPr>
        <w:t xml:space="preserve">, a deep learning atomistic model.</w:t>
      </w:r>
    </w:p>
    <w:p w:rsidR="00000000" w:rsidDel="00000000" w:rsidP="00000000" w:rsidRDefault="00000000" w:rsidRPr="00000000" w14:paraId="0000002A">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Function:</w:t>
      </w:r>
      <w:r w:rsidDel="00000000" w:rsidR="00000000" w:rsidRPr="00000000">
        <w:rPr>
          <w:sz w:val="24"/>
          <w:szCs w:val="24"/>
          <w:rtl w:val="0"/>
        </w:rPr>
        <w:t xml:space="preserve"> MatterSim serves as a machine learning force field (MLFF), capable of simulating materials across various elements, temperatures, and pressures. It predicts potential energy, forces, and stress tensors.</w:t>
      </w:r>
    </w:p>
    <w:p w:rsidR="00000000" w:rsidDel="00000000" w:rsidP="00000000" w:rsidRDefault="00000000" w:rsidRPr="00000000" w14:paraId="0000002B">
      <w:pPr>
        <w:numPr>
          <w:ilvl w:val="0"/>
          <w:numId w:val="3"/>
        </w:numPr>
        <w:spacing w:after="240" w:lineRule="auto"/>
        <w:ind w:left="720" w:hanging="360"/>
        <w:rPr>
          <w:sz w:val="24"/>
          <w:szCs w:val="24"/>
        </w:rPr>
      </w:pPr>
      <w:r w:rsidDel="00000000" w:rsidR="00000000" w:rsidRPr="00000000">
        <w:rPr>
          <w:b w:val="1"/>
          <w:bCs w:val="1"/>
          <w:sz w:val="24"/>
          <w:szCs w:val="24"/>
          <w:rtl w:val="0"/>
        </w:rPr>
        <w:t xml:space="preserve">Role in Methodology:</w:t>
      </w:r>
      <w:r w:rsidDel="00000000" w:rsidR="00000000" w:rsidRPr="00000000">
        <w:rPr>
          <w:sz w:val="24"/>
          <w:szCs w:val="24"/>
          <w:rtl w:val="0"/>
        </w:rPr>
        <w:t xml:space="preserve"> MatterSim was used to relax the structures generated by MatterGen—finding their equilibrium state—and to estimate their stability. This provides a fast and accurate alternative to computationally expensive Density Functional Theory (DFT) calculations.</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jbc0mzz4c7mc" w:id="9"/>
      <w:bookmarkEnd w:id="9"/>
      <w:r w:rsidDel="00000000" w:rsidR="00000000" w:rsidRPr="00000000">
        <w:rPr>
          <w:rtl w:val="0"/>
        </w:rPr>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pPr>
      <w:r w:rsidDel="00000000" w:rsidR="00000000" w:rsidRPr="00000000">
        <w:rPr>
          <w:b w:val="1"/>
          <w:bCs w:val="1"/>
          <w:sz w:val="26"/>
          <w:szCs w:val="26"/>
          <w:rtl w:val="0"/>
        </w:rPr>
        <w:t xml:space="preserve">Procedure:</w:t>
      </w:r>
      <w:r w:rsidDel="00000000" w:rsidR="00000000" w:rsidRPr="00000000">
        <w:rPr>
          <w:rtl w:val="0"/>
        </w:rPr>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We focused our generation on a specific quaternary chemical system comprising Calcium (Ca), Oxygen (O), Silicon (Si), and Titanium (Ti). A total of 600 crystal structures were generated using MatterGen for this system. Following generation, all structures were relaxed using MatterSim to ensure they reached their local energy minima. </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b w:val="1"/>
          <w:bCs w:val="1"/>
          <w:color w:val="000000"/>
          <w:sz w:val="24"/>
          <w:szCs w:val="24"/>
        </w:rPr>
      </w:pPr>
      <w:r w:rsidDel="00000000" w:rsidR="00000000" w:rsidRPr="00000000">
        <w:rPr>
          <w:sz w:val="24"/>
          <w:szCs w:val="24"/>
          <w:rtl w:val="0"/>
        </w:rPr>
        <w:t xml:space="preserve">For validation, we downloaded all 81 available experimentally verified structures containing these four elements from the COD. We then compared our relaxed generated structures against this reference set using the StructureMatcher function in Python (from the Pymatgen library) to identify crystallographic matches.</w:t>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bCs w:val="1"/>
          <w:color w:val="000000"/>
          <w:sz w:val="26"/>
          <w:szCs w:val="26"/>
        </w:rPr>
      </w:pPr>
      <w:bookmarkStart w:colFirst="0" w:colLast="0" w:name="_d4l5txq5w96t" w:id="10"/>
      <w:bookmarkEnd w:id="10"/>
      <w:r w:rsidDel="00000000" w:rsidR="00000000" w:rsidRPr="00000000">
        <w:rPr>
          <w:b w:val="1"/>
          <w:bCs w:val="1"/>
          <w:sz w:val="34"/>
          <w:szCs w:val="34"/>
          <w:rtl w:val="0"/>
        </w:rPr>
        <w:t xml:space="preserve">3. Validation</w:t>
      </w:r>
      <w:r w:rsidDel="00000000" w:rsidR="00000000" w:rsidRPr="00000000">
        <w:rPr>
          <w:rtl w:val="0"/>
        </w:rPr>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nq3ta5v8mujy" w:id="11"/>
      <w:bookmarkEnd w:id="11"/>
      <w:r w:rsidDel="00000000" w:rsidR="00000000" w:rsidRPr="00000000">
        <w:rPr>
          <w:b w:val="1"/>
          <w:bCs w:val="1"/>
          <w:color w:val="000000"/>
          <w:sz w:val="26"/>
          <w:szCs w:val="26"/>
          <w:rtl w:val="0"/>
        </w:rPr>
        <w:t xml:space="preserve">Comparison with COD Structures</w:t>
      </w:r>
    </w:p>
    <w:p w:rsidR="00000000" w:rsidDel="00000000" w:rsidP="00000000" w:rsidRDefault="00000000" w:rsidRPr="00000000" w14:paraId="00000032">
      <w:pPr>
        <w:spacing w:after="240" w:lineRule="auto"/>
        <w:rPr/>
      </w:pPr>
      <w:r w:rsidDel="00000000" w:rsidR="00000000" w:rsidRPr="00000000">
        <w:rPr>
          <w:sz w:val="24"/>
          <w:szCs w:val="24"/>
          <w:rtl w:val="0"/>
        </w:rPr>
        <w:t xml:space="preserve">To validate the quality of the generated materials, we performed a comparative analysis against the </w:t>
      </w:r>
      <w:r w:rsidDel="00000000" w:rsidR="00000000" w:rsidRPr="00000000">
        <w:rPr>
          <w:b w:val="1"/>
          <w:bCs w:val="1"/>
          <w:sz w:val="24"/>
          <w:szCs w:val="24"/>
          <w:rtl w:val="0"/>
        </w:rPr>
        <w:t xml:space="preserve">Crystallography Open Database (COD)</w:t>
      </w:r>
      <w:r w:rsidDel="00000000" w:rsidR="00000000" w:rsidRPr="00000000">
        <w:rPr>
          <w:rtl w:val="0"/>
        </w:rPr>
      </w:r>
    </w:p>
    <w:p w:rsidR="00000000" w:rsidDel="00000000" w:rsidP="00000000" w:rsidRDefault="00000000" w:rsidRPr="00000000" w14:paraId="00000033">
      <w:pPr>
        <w:spacing w:after="240" w:lineRule="auto"/>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w14:paraId="00000034">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Total Generated Structures:</w:t>
      </w:r>
      <w:r w:rsidDel="00000000" w:rsidR="00000000" w:rsidRPr="00000000">
        <w:rPr>
          <w:sz w:val="24"/>
          <w:szCs w:val="24"/>
          <w:rtl w:val="0"/>
        </w:rPr>
        <w:t xml:space="preserve"> 600</w:t>
      </w:r>
    </w:p>
    <w:p w:rsidR="00000000" w:rsidDel="00000000" w:rsidP="00000000" w:rsidRDefault="00000000" w:rsidRPr="00000000" w14:paraId="00000035">
      <w:pPr>
        <w:numPr>
          <w:ilvl w:val="0"/>
          <w:numId w:val="5"/>
        </w:numPr>
        <w:spacing w:after="240" w:lineRule="auto"/>
        <w:ind w:left="720" w:hanging="360"/>
        <w:rPr>
          <w:sz w:val="24"/>
          <w:szCs w:val="24"/>
        </w:rPr>
      </w:pPr>
      <w:r w:rsidDel="00000000" w:rsidR="00000000" w:rsidRPr="00000000">
        <w:rPr>
          <w:b w:val="1"/>
          <w:bCs w:val="1"/>
          <w:sz w:val="24"/>
          <w:szCs w:val="24"/>
          <w:rtl w:val="0"/>
        </w:rPr>
        <w:t xml:space="preserve">Successful Matches:</w:t>
      </w:r>
      <w:r w:rsidDel="00000000" w:rsidR="00000000" w:rsidRPr="00000000">
        <w:rPr>
          <w:sz w:val="24"/>
          <w:szCs w:val="24"/>
          <w:rtl w:val="0"/>
        </w:rPr>
        <w:t xml:space="preserve"> 66 (11.00% of total)</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Match Quality Analysis: Matches were categorized based on the Root Mean Square Deviation (RMSD) values, where a lower RMSD indicates a closer geometric match to the reference crystal structure.</w:t>
      </w:r>
    </w:p>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pPr>
      <w:r w:rsidDel="00000000" w:rsidR="00000000" w:rsidRPr="00000000">
        <w:rPr>
          <w:rtl w:val="0"/>
        </w:rPr>
      </w:r>
    </w:p>
    <w:tbl>
      <w:tblPr>
        <w:tblStyle w:val="Table1"/>
        <w:tblW w:w="8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300"/>
        <w:gridCol w:w="950"/>
        <w:gridCol w:w="3275"/>
        <w:tblGridChange w:id="0">
          <w:tblGrid>
            <w:gridCol w:w="1835"/>
            <w:gridCol w:w="2300"/>
            <w:gridCol w:w="950"/>
            <w:gridCol w:w="32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Match Quality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Criteria (RMSD)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Count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 of Total Generated (600)</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Perfect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RMSD &lt; 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2.67%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Good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Fonts w:ascii="Arial Unicode MS" w:cs="Arial Unicode MS" w:eastAsia="Arial Unicode MS" w:hAnsi="Arial Unicode MS"/>
                <w:rtl w:val="0"/>
              </w:rPr>
              <w:t xml:space="preserve">0.01 ≤ RMSD &lt; 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8.17%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Deviate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Fonts w:ascii="Arial Unicode MS" w:cs="Arial Unicode MS" w:eastAsia="Arial Unicode MS" w:hAnsi="Arial Unicode MS"/>
                <w:rtl w:val="0"/>
              </w:rPr>
              <w:t xml:space="preserve">RMSD ≥ 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0.17%</w:t>
            </w:r>
          </w:p>
        </w:tc>
      </w:tr>
    </w:tbl>
    <w:p w:rsidR="00000000" w:rsidDel="00000000" w:rsidP="00000000" w:rsidRDefault="00000000" w:rsidRPr="00000000" w14:paraId="00000048">
      <w:pPr>
        <w:pBdr>
          <w:top w:color="auto" w:space="0" w:sz="0" w:val="none"/>
          <w:bottom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49">
      <w:pPr>
        <w:pStyle w:val="Heading2"/>
        <w:keepNext w:val="0"/>
        <w:keepLines w:val="0"/>
        <w:spacing w:after="80" w:before="0" w:lineRule="auto"/>
        <w:rPr/>
      </w:pPr>
      <w:bookmarkStart w:colFirst="0" w:colLast="0" w:name="_t2mw8pgwsu69" w:id="12"/>
      <w:bookmarkEnd w:id="12"/>
      <w:r w:rsidDel="00000000" w:rsidR="00000000" w:rsidRPr="00000000">
        <w:rPr>
          <w:b w:val="1"/>
          <w:bCs w:val="1"/>
          <w:sz w:val="34"/>
          <w:szCs w:val="34"/>
          <w:rtl w:val="0"/>
        </w:rPr>
        <w:t xml:space="preserve">4. Conclusion</w:t>
      </w:r>
      <w:r w:rsidDel="00000000" w:rsidR="00000000" w:rsidRPr="00000000">
        <w:rPr>
          <w:rtl w:val="0"/>
        </w:rPr>
      </w:r>
    </w:p>
    <w:p w:rsidR="00000000" w:rsidDel="00000000" w:rsidP="00000000" w:rsidRDefault="00000000" w:rsidRPr="00000000" w14:paraId="0000004A">
      <w:pPr>
        <w:pBdr>
          <w:top w:color="auto" w:space="0" w:sz="0" w:val="none"/>
          <w:bottom w:color="auto" w:space="0" w:sz="0" w:val="none"/>
          <w:between w:color="auto" w:space="0" w:sz="0" w:val="none"/>
        </w:pBdr>
        <w:spacing w:after="240" w:lineRule="auto"/>
        <w:rPr/>
      </w:pPr>
      <w:r w:rsidDel="00000000" w:rsidR="00000000" w:rsidRPr="00000000">
        <w:rPr>
          <w:rtl w:val="0"/>
        </w:rPr>
        <w:t xml:space="preserve">While the majority of generated structures were novel (unmatched), 11% of the outputs corresponded to known materials, with nearly all of those matches being of "Good" or "Perfect" geometric quality. This demonstrates the model's capability to generate physically realistic structures that align with experimental data.</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