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DCD8C6C" wp14:textId="77777777">
      <w:pPr>
        <w:pStyle w:val="Title"/>
      </w:pPr>
      <w:r>
        <w:t>NADI 2021 Arabic Dialect Classification Report</w:t>
      </w:r>
    </w:p>
    <w:p xmlns:wp14="http://schemas.microsoft.com/office/word/2010/wordml" w14:paraId="32A36C38" wp14:textId="77777777">
      <w:pPr>
        <w:pStyle w:val="Heading1"/>
      </w:pPr>
      <w:r>
        <w:t>1. Introduction</w:t>
      </w:r>
    </w:p>
    <w:p xmlns:wp14="http://schemas.microsoft.com/office/word/2010/wordml" w14:paraId="252948C5" wp14:textId="77777777">
      <w:r>
        <w:t>This project focuses on Arabic dialect identification using the NADI 2021 dataset. The goal is to classify tweets into dialects and further into regions such as Gulf, Levant, North Africa, and others.</w:t>
      </w:r>
    </w:p>
    <w:p xmlns:wp14="http://schemas.microsoft.com/office/word/2010/wordml" w14:paraId="1746D8EE" wp14:textId="77777777">
      <w:pPr>
        <w:pStyle w:val="Heading1"/>
      </w:pPr>
      <w:r>
        <w:t>2. Dataset Loading and Extraction</w:t>
      </w:r>
    </w:p>
    <w:p xmlns:wp14="http://schemas.microsoft.com/office/word/2010/wordml" w14:paraId="50CA1B87" wp14:textId="77777777">
      <w:r>
        <w:t>The dataset was downloaded as a ZIP file and extracted in Google Colab. It contains multiple subtasks including dialect and MSA classification.</w:t>
      </w:r>
    </w:p>
    <w:p xmlns:wp14="http://schemas.microsoft.com/office/word/2010/wordml" w14:paraId="410D29F3" wp14:textId="77777777">
      <w:pPr>
        <w:pStyle w:val="Heading1"/>
      </w:pPr>
      <w:r>
        <w:t>3. Exploratory Data Analysis (EDA)</w:t>
      </w:r>
    </w:p>
    <w:p xmlns:wp14="http://schemas.microsoft.com/office/word/2010/wordml" w14:paraId="3DECE736" wp14:textId="77777777">
      <w:r>
        <w:t>EDA was performed to understand the structure of the dataset. We analyzed tweet samples, label distributions, and text lengths. The dataset showed significant class imbalance across countries.</w:t>
      </w:r>
    </w:p>
    <w:p xmlns:wp14="http://schemas.microsoft.com/office/word/2010/wordml" w14:paraId="36164799" wp14:textId="77777777">
      <w:pPr>
        <w:pStyle w:val="Heading1"/>
      </w:pPr>
      <w:r>
        <w:t>4. Data Balancing</w:t>
      </w:r>
    </w:p>
    <w:p xmlns:wp14="http://schemas.microsoft.com/office/word/2010/wordml" w14:paraId="6F6957AE" wp14:textId="77777777">
      <w:r>
        <w:t>To address class imbalance, oversampling was applied using sklearn resampling. This ensured equal representation of all countries during training.</w:t>
      </w:r>
    </w:p>
    <w:p xmlns:wp14="http://schemas.microsoft.com/office/word/2010/wordml" w14:paraId="54D0C090" wp14:textId="77777777">
      <w:pPr>
        <w:pStyle w:val="Heading1"/>
      </w:pPr>
      <w:r>
        <w:t>5. Region Grouping</w:t>
      </w:r>
    </w:p>
    <w:p xmlns:wp14="http://schemas.microsoft.com/office/word/2010/wordml" w14:paraId="18262850" wp14:textId="77777777">
      <w:r>
        <w:t>Countries were grouped into linguistic/geographic regions: Gulf, Levant, North Africa, Nile Valley, and Horn of Africa. This helped reduce classification complexity and improve model learning.</w:t>
      </w:r>
    </w:p>
    <w:p xmlns:wp14="http://schemas.microsoft.com/office/word/2010/wordml" w14:paraId="313BBA7D" wp14:textId="77777777">
      <w:pPr>
        <w:pStyle w:val="Heading1"/>
      </w:pPr>
      <w:r>
        <w:t>6. Model and Embedding Approach</w:t>
      </w:r>
    </w:p>
    <w:p xmlns:wp14="http://schemas.microsoft.com/office/word/2010/wordml" w14:paraId="0673DF55" wp14:textId="67C0F83D">
      <w:r w:rsidR="29C4C157">
        <w:rPr/>
        <w:t xml:space="preserve">We used MARBERT, a pretrained transformer model specifically designed for Arabic dialects and social media text. It uses contextual embeddings, meaning each </w:t>
      </w:r>
      <w:r w:rsidR="07F7CEED">
        <w:rPr/>
        <w:t>word's</w:t>
      </w:r>
      <w:r w:rsidR="29C4C157">
        <w:rPr/>
        <w:t xml:space="preserve"> representation depends on its surrounding context. This is more powerful than traditional embeddings like TF-IDF or Word2Vec because it captures semantics and dialect variations.</w:t>
      </w:r>
    </w:p>
    <w:p xmlns:wp14="http://schemas.microsoft.com/office/word/2010/wordml" w14:paraId="162D8FC6" wp14:textId="77777777">
      <w:pPr>
        <w:pStyle w:val="Heading1"/>
      </w:pPr>
      <w:r>
        <w:t>7. Why Transfer Learning</w:t>
      </w:r>
    </w:p>
    <w:p xmlns:wp14="http://schemas.microsoft.com/office/word/2010/wordml" w14:paraId="259250BF" wp14:textId="77777777">
      <w:r>
        <w:t>Transfer learning allows us to leverage knowledge from a model pretrained on large Arabic corpora. Instead of training from scratch, MARBERT already understands Arabic morphology, dialect patterns, and social media language. We fine-tune it on the NADI dataset for our specific classification task.</w:t>
      </w:r>
    </w:p>
    <w:p xmlns:wp14="http://schemas.microsoft.com/office/word/2010/wordml" w14:paraId="4AC99075" wp14:textId="77777777">
      <w:pPr>
        <w:pStyle w:val="Heading1"/>
      </w:pPr>
      <w:r>
        <w:t>8. Model Architecture</w:t>
      </w:r>
    </w:p>
    <w:p xmlns:wp14="http://schemas.microsoft.com/office/word/2010/wordml" w14:paraId="6C4457CC" wp14:textId="77777777">
      <w:r>
        <w:t>MARBERT is based on the BERT transformer architecture. It uses multi-head self-attention layers to capture relationships between words in a sentence. The final hidden state is passed into a classification head (fully connected layer) to predict dialect or region labels.</w:t>
      </w:r>
    </w:p>
    <w:p xmlns:wp14="http://schemas.microsoft.com/office/word/2010/wordml" w14:paraId="3AE2500A" wp14:textId="77777777">
      <w:pPr>
        <w:pStyle w:val="Heading1"/>
      </w:pPr>
      <w:r>
        <w:t>9. Training Strategy</w:t>
      </w:r>
    </w:p>
    <w:p xmlns:wp14="http://schemas.microsoft.com/office/word/2010/wordml" w14:paraId="5EFD1AF1" wp14:textId="77777777">
      <w:r>
        <w:t>The dataset was split into training and validation sets. Training was performed using HuggingFace Trainer with cross-entropy loss, learning rate of 2e-5, and batch size of 8.</w:t>
      </w:r>
    </w:p>
    <w:p xmlns:wp14="http://schemas.microsoft.com/office/word/2010/wordml" w14:paraId="163E2E2F" wp14:textId="77777777">
      <w:pPr>
        <w:pStyle w:val="Heading1"/>
      </w:pPr>
      <w:r>
        <w:t>10. Evaluation</w:t>
      </w:r>
    </w:p>
    <w:p xmlns:wp14="http://schemas.microsoft.com/office/word/2010/wordml" w14:paraId="3DC633C9" wp14:textId="77777777">
      <w:r>
        <w:t>Performance was evaluated using accuracy, F1-score, and confusion matrices. Confusion matrices were generated per region to analyze misclassification patterns.</w:t>
      </w:r>
    </w:p>
    <w:p xmlns:wp14="http://schemas.microsoft.com/office/word/2010/wordml" w14:paraId="38C67901" wp14:textId="77777777">
      <w:pPr>
        <w:pStyle w:val="Heading1"/>
      </w:pPr>
      <w:r>
        <w:t>11. Conclusion</w:t>
      </w:r>
    </w:p>
    <w:p xmlns:wp14="http://schemas.microsoft.com/office/word/2010/wordml" w14:paraId="5A656132" wp14:textId="77777777">
      <w:r w:rsidR="29C4C157">
        <w:rPr/>
        <w:t>The results demonstrate that transformer-based models significantly outperform traditional methods for Arabic dialect classification. Region-based modeling further improves interpretability and performance.</w:t>
      </w:r>
    </w:p>
    <w:p w:rsidR="29C4C157" w:rsidRDefault="29C4C157" w14:paraId="12C262AD" w14:textId="5F1AC6EE"/>
    <w:p w:rsidR="44B50224" w:rsidRDefault="44B50224" w14:paraId="1BDC08A4" w14:textId="180A8507">
      <w:r w:rsidRPr="29C4C157" w:rsidR="44B50224">
        <w:rPr>
          <w:b w:val="1"/>
          <w:bCs w:val="1"/>
          <w:sz w:val="24"/>
          <w:szCs w:val="24"/>
        </w:rPr>
        <w:t xml:space="preserve">Prepared </w:t>
      </w:r>
      <w:r w:rsidRPr="29C4C157" w:rsidR="44B50224">
        <w:rPr>
          <w:b w:val="1"/>
          <w:bCs w:val="1"/>
          <w:sz w:val="24"/>
          <w:szCs w:val="24"/>
        </w:rPr>
        <w:t>by :</w:t>
      </w:r>
      <w:r>
        <w:br/>
      </w:r>
      <w:r w:rsidR="5A8D9F9B">
        <w:rPr/>
        <w:t>Khawla Ahmad Al-Shaikh</w:t>
      </w:r>
    </w:p>
    <w:p w:rsidR="5A8D9F9B" w:rsidRDefault="5A8D9F9B" w14:paraId="016803C3" w14:textId="7C157EA1">
      <w:r w:rsidR="5A8D9F9B">
        <w:rPr/>
        <w:t xml:space="preserve">June 27 </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7CEED"/>
    <w:rsid w:val="29C4C157"/>
    <w:rsid w:val="44B50224"/>
    <w:rsid w:val="5265A8BA"/>
    <w:rsid w:val="5A8D9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B3784BC-B62C-4B4B-B2B8-E0036DE703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khawla al-shaikh</lastModifiedBy>
  <revision>2</revision>
  <dcterms:created xsi:type="dcterms:W3CDTF">2013-12-23T23:15:00.0000000Z</dcterms:created>
  <dcterms:modified xsi:type="dcterms:W3CDTF">2026-06-27T20:21:42.6022142Z</dcterms:modified>
  <category/>
</coreProperties>
</file>