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Quarterly status report — exercises merged cells and colour-coded backgrounds.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  <w:trHeight w:val="400" w:hRule="atLeast"/>
        </w:trPr>
        <w:tc>
          <w:tcPr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Team</w:t>
            </w:r>
          </w:p>
        </w:tc>
        <w:tc>
          <w:tcPr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Project</w:t>
            </w:r>
          </w:p>
        </w:tc>
        <w:tc>
          <w:tcPr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vMerge w:val="restart"/>
          </w:tcPr>
          <w:p>
            <w:pPr>
              <w:jc w:val="left"/>
            </w:pPr>
            <w:r>
              <w:t xml:space="preserve">Engineering</w:t>
            </w:r>
          </w:p>
        </w:tc>
        <w:tc>
          <w:p>
            <w:pPr>
              <w:jc w:val="left"/>
            </w:pPr>
            <w:r>
              <w:t xml:space="preserve">Auth refactor</w:t>
            </w:r>
          </w:p>
        </w:tc>
        <w:tc>
          <w:p>
            <w:pPr>
              <w:jc w:val="left"/>
            </w:pPr>
            <w:r>
              <w:t xml:space="preserve">Alice</w:t>
            </w:r>
          </w:p>
        </w:tc>
        <w:tc>
          <w:tcPr>
            <w:shd w:fill="C6EFCE" w:color="auto" w:val="clear"/>
          </w:tcPr>
          <w:p>
            <w:pPr>
              <w:jc w:val="center"/>
            </w:pPr>
            <w:r>
              <w:t xml:space="preserve">On track</w:t>
            </w:r>
          </w:p>
        </w:tc>
      </w:tr>
      <w:tr>
        <w:tc>
          <w:tcPr>
            <w:vMerge w:val="continue"/>
          </w:tcPr>
          <w:p>
            <w:pPr>
              <w:jc w:val="left"/>
            </w:pPr>
            <w:r>
              <w:t xml:space="preserve"/>
            </w:r>
          </w:p>
        </w:tc>
        <w:tc>
          <w:p>
            <w:pPr>
              <w:jc w:val="left"/>
            </w:pPr>
            <w:r>
              <w:t xml:space="preserve">Pipeline migration</w:t>
            </w:r>
          </w:p>
        </w:tc>
        <w:tc>
          <w:p>
            <w:pPr>
              <w:jc w:val="left"/>
            </w:pPr>
            <w:r>
              <w:t xml:space="preserve">Bob</w:t>
            </w:r>
          </w:p>
        </w:tc>
        <w:tc>
          <w:tcPr>
            <w:shd w:fill="FFEB9C" w:color="auto" w:val="clear"/>
          </w:tcPr>
          <w:p>
            <w:pPr>
              <w:jc w:val="center"/>
            </w:pPr>
            <w:r>
              <w:t xml:space="preserve">At risk</w:t>
            </w:r>
          </w:p>
        </w:tc>
      </w:tr>
      <w:tr>
        <w:tc>
          <w:p>
            <w:pPr>
              <w:jc w:val="left"/>
            </w:pPr>
            <w:r>
              <w:t xml:space="preserve">Design</w:t>
            </w:r>
          </w:p>
        </w:tc>
        <w:tc>
          <w:p>
            <w:pPr>
              <w:jc w:val="left"/>
            </w:pPr>
            <w:r>
              <w:t xml:space="preserve">Onboarding redesign</w:t>
            </w:r>
          </w:p>
        </w:tc>
        <w:tc>
          <w:p>
            <w:pPr>
              <w:jc w:val="left"/>
            </w:pPr>
            <w:r>
              <w:t xml:space="preserve">Carol</w:t>
            </w:r>
          </w:p>
        </w:tc>
        <w:tc>
          <w:tcPr>
            <w:shd w:fill="FFC7CE" w:color="auto" w:val="clear"/>
          </w:tcPr>
          <w:p>
            <w:pPr>
              <w:jc w:val="center"/>
            </w:pPr>
            <w:r>
              <w:t xml:space="preserve">Blocked</w:t>
            </w:r>
          </w:p>
        </w:tc>
      </w:tr>
      <w:tr>
        <w:tc>
          <w:tcPr>
            <w:gridSpan w:val="4"/>
            <w:shd w:fill="F2F2F2" w:color="auto" w:val="clear"/>
          </w:tcPr>
          <w:p>
            <w:pPr>
              <w:jc w:val="center"/>
            </w:pPr>
            <w:r>
              <w:t xml:space="preserve">Note: figures revised against the previous quarter; see Schedule C for methodology.</w:t>
            </w:r>
          </w:p>
        </w:tc>
      </w:tr>
    </w:tbl>
    <w:p>
      <w:r>
        <w:t xml:space="preserve">Paragraph after the table.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2026-05-25T21:21:49.018Z</dcterms:created>
  <dcterms:modified xsi:type="dcterms:W3CDTF">2026-05-25T21:21:49.018Z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