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860B13D" w14:textId="77777777" w:rsidR="00C0294F" w:rsidRPr="00E43E7A" w:rsidRDefault="00C0294F" w:rsidP="00A93584">
      <w:pPr>
        <w:pStyle w:val="Heading1"/>
        <w:ind w:right="1080"/>
        <w:rPr>
          <w:rFonts w:ascii="Calibri" w:hAnsi="Calibri" w:cs="Gill Sans"/>
          <w:b w:val="0"/>
          <w:sz w:val="20"/>
        </w:rPr>
      </w:pPr>
      <w:bookmarkStart w:id="0" w:name="_GoBack"/>
      <w:bookmarkEnd w:id="0"/>
    </w:p>
    <w:p w14:paraId="207C31FA" w14:textId="77777777" w:rsidR="00C0294F" w:rsidRPr="00657A99" w:rsidRDefault="00C0294F">
      <w:pPr>
        <w:pStyle w:val="Heading1"/>
        <w:ind w:left="1080" w:right="1080"/>
        <w:jc w:val="center"/>
        <w:rPr>
          <w:rFonts w:ascii="Calibri" w:hAnsi="Calibri" w:cs="Gill Sans"/>
          <w:b w:val="0"/>
        </w:rPr>
      </w:pPr>
      <w:r w:rsidRPr="00657A99">
        <w:rPr>
          <w:rFonts w:ascii="Calibri" w:hAnsi="Calibri" w:cs="Gill Sans"/>
          <w:b w:val="0"/>
        </w:rPr>
        <w:t xml:space="preserve">The State of </w:t>
      </w:r>
      <w:r>
        <w:rPr>
          <w:rFonts w:ascii="Calibri" w:hAnsi="Calibri" w:cs="Gill Sans"/>
          <w:b w:val="0"/>
        </w:rPr>
        <w:t>Our</w:t>
      </w:r>
      <w:r w:rsidRPr="00657A99">
        <w:rPr>
          <w:rFonts w:ascii="Calibri" w:hAnsi="Calibri" w:cs="Gill Sans"/>
          <w:b w:val="0"/>
        </w:rPr>
        <w:t xml:space="preserve"> </w:t>
      </w:r>
      <w:r w:rsidRPr="00657A99">
        <w:rPr>
          <w:rFonts w:ascii="Calibri" w:hAnsi="Calibri" w:cs="Gill Sans"/>
          <w:b w:val="0"/>
        </w:rPr>
        <w:br/>
        <w:t xml:space="preserve">Identity and Access Management </w:t>
      </w:r>
    </w:p>
    <w:p w14:paraId="5795FBDE" w14:textId="77777777" w:rsidR="00C0294F" w:rsidRDefault="00C0294F">
      <w:pPr>
        <w:pStyle w:val="Heading3"/>
        <w:rPr>
          <w:rFonts w:ascii="Calibri" w:hAnsi="Calibri" w:cs="Gill Sans"/>
          <w:b w:val="0"/>
          <w:sz w:val="32"/>
        </w:rPr>
      </w:pPr>
      <w:r w:rsidRPr="00657A99">
        <w:rPr>
          <w:rFonts w:ascii="Calibri" w:hAnsi="Calibri" w:cs="Gill Sans"/>
          <w:b w:val="0"/>
          <w:sz w:val="32"/>
        </w:rPr>
        <w:t>Self-Assessment Questionnaire</w:t>
      </w:r>
    </w:p>
    <w:p w14:paraId="2FEC4865" w14:textId="77777777" w:rsidR="00C0294F" w:rsidRDefault="00C0294F" w:rsidP="00513A79"/>
    <w:p w14:paraId="16A20EE1" w14:textId="77777777" w:rsidR="00C0294F" w:rsidRDefault="00C0294F" w:rsidP="00513A79">
      <w:pPr>
        <w:pStyle w:val="Heading1"/>
        <w:ind w:right="1080"/>
        <w:rPr>
          <w:rFonts w:ascii="Calibri" w:hAnsi="Calibri" w:cs="Gill Sans"/>
          <w:b w:val="0"/>
          <w:sz w:val="20"/>
        </w:rPr>
      </w:pPr>
    </w:p>
    <w:p w14:paraId="62218C74" w14:textId="77777777" w:rsidR="00C0294F" w:rsidRDefault="00C0294F" w:rsidP="00DC2A18">
      <w:pPr>
        <w:pStyle w:val="Heading1"/>
        <w:ind w:left="990" w:right="1080"/>
        <w:jc w:val="center"/>
        <w:rPr>
          <w:rFonts w:ascii="Calibri" w:hAnsi="Calibri" w:cs="Gill Sans"/>
          <w:b w:val="0"/>
          <w:sz w:val="20"/>
        </w:rPr>
      </w:pPr>
      <w:r w:rsidRPr="00E43E7A">
        <w:rPr>
          <w:rFonts w:ascii="Calibri" w:hAnsi="Calibri" w:cs="Gill Sans"/>
          <w:b w:val="0"/>
          <w:sz w:val="20"/>
        </w:rPr>
        <w:t xml:space="preserve">To get a sense of where your workshop cohort falls </w:t>
      </w:r>
      <w:r>
        <w:rPr>
          <w:rFonts w:ascii="Calibri" w:hAnsi="Calibri" w:cs="Gill Sans"/>
          <w:b w:val="0"/>
          <w:sz w:val="20"/>
        </w:rPr>
        <w:t>on the IAM maturity continuum,</w:t>
      </w:r>
      <w:r w:rsidRPr="00E43E7A">
        <w:rPr>
          <w:rFonts w:ascii="Calibri" w:hAnsi="Calibri" w:cs="Gill Sans"/>
          <w:b w:val="0"/>
          <w:sz w:val="20"/>
        </w:rPr>
        <w:br/>
        <w:t xml:space="preserve">please work with your campus colleagues to complete </w:t>
      </w:r>
      <w:r>
        <w:rPr>
          <w:rFonts w:ascii="Calibri" w:hAnsi="Calibri" w:cs="Gill Sans"/>
          <w:b w:val="0"/>
          <w:sz w:val="20"/>
        </w:rPr>
        <w:t>this</w:t>
      </w:r>
      <w:r w:rsidRPr="00E43E7A">
        <w:rPr>
          <w:rFonts w:ascii="Calibri" w:hAnsi="Calibri" w:cs="Gill Sans"/>
          <w:b w:val="0"/>
          <w:sz w:val="20"/>
        </w:rPr>
        <w:t xml:space="preserve"> </w:t>
      </w:r>
      <w:r>
        <w:rPr>
          <w:rFonts w:ascii="Calibri" w:hAnsi="Calibri" w:cs="Gill Sans"/>
          <w:b w:val="0"/>
          <w:sz w:val="20"/>
        </w:rPr>
        <w:t>questionnaire.</w:t>
      </w:r>
    </w:p>
    <w:p w14:paraId="3C161941" w14:textId="77777777" w:rsidR="00C0294F" w:rsidRPr="001A7180" w:rsidRDefault="00C0294F" w:rsidP="001A7180"/>
    <w:p w14:paraId="36D3A7A8" w14:textId="77777777" w:rsidR="00C0294F" w:rsidRPr="00E43E7A" w:rsidRDefault="00C0294F" w:rsidP="004E6F5E">
      <w:pPr>
        <w:rPr>
          <w:rFonts w:ascii="Calibri" w:hAnsi="Calibri"/>
          <w:sz w:val="20"/>
        </w:rPr>
      </w:pPr>
    </w:p>
    <w:p w14:paraId="70D3B816" w14:textId="77777777" w:rsidR="00C0294F" w:rsidRDefault="00C0294F" w:rsidP="001A7180">
      <w:pPr>
        <w:pStyle w:val="Heading1"/>
        <w:ind w:left="990" w:right="1080"/>
        <w:rPr>
          <w:rFonts w:ascii="Calibri" w:hAnsi="Calibri" w:cs="Gill Sans"/>
          <w:b w:val="0"/>
          <w:sz w:val="20"/>
        </w:rPr>
      </w:pPr>
      <w:r w:rsidRPr="00E43E7A">
        <w:rPr>
          <w:rFonts w:ascii="Calibri" w:hAnsi="Calibri" w:cs="Gill Sans"/>
          <w:b w:val="0"/>
          <w:sz w:val="20"/>
        </w:rPr>
        <w:t>Each entry below describes an aspect of identity and access management and provides three choices that roughly equate to maturity level for that function. For each item, choose the answer that best describes what your institution does today. Enter the score associated with your choice in the empty box to the right of each entry, subtotal each section, then compute your final total at the end.</w:t>
      </w:r>
    </w:p>
    <w:p w14:paraId="054A1EF4" w14:textId="77777777" w:rsidR="00C0294F" w:rsidRPr="005C07E8" w:rsidRDefault="00C0294F" w:rsidP="005C07E8"/>
    <w:p w14:paraId="07922CF8" w14:textId="77777777" w:rsidR="00C0294F" w:rsidRPr="00890501" w:rsidRDefault="00C0294F" w:rsidP="00890501"/>
    <w:p w14:paraId="0DD3CDA9" w14:textId="77777777" w:rsidR="00C0294F" w:rsidRPr="00E43E7A" w:rsidRDefault="00C0294F" w:rsidP="005C07E8">
      <w:pPr>
        <w:pStyle w:val="Heading1"/>
        <w:spacing w:before="2" w:after="2"/>
        <w:jc w:val="center"/>
        <w:rPr>
          <w:rFonts w:ascii="Calibri" w:hAnsi="Calibri" w:cs="Gill Sans"/>
          <w:b w:val="0"/>
          <w:sz w:val="20"/>
        </w:rPr>
      </w:pPr>
      <w:r w:rsidRPr="00E43E7A">
        <w:rPr>
          <w:rFonts w:ascii="Calibri" w:hAnsi="Calibri" w:cs="Gill Sans"/>
          <w:b w:val="0"/>
          <w:sz w:val="20"/>
        </w:rPr>
        <w:t xml:space="preserve">This questionnaire is based on an identity management assessment tool first developed by Lynn McRae, Stanford University, </w:t>
      </w:r>
    </w:p>
    <w:p w14:paraId="11857C47" w14:textId="77777777" w:rsidR="00C0294F" w:rsidRDefault="00C0294F" w:rsidP="00DC2A18">
      <w:pPr>
        <w:pStyle w:val="Heading1"/>
        <w:spacing w:before="2" w:after="2"/>
        <w:ind w:left="990"/>
        <w:jc w:val="center"/>
        <w:rPr>
          <w:rFonts w:ascii="Calibri" w:hAnsi="Calibri" w:cs="Gill Sans"/>
          <w:b w:val="0"/>
          <w:sz w:val="20"/>
        </w:rPr>
      </w:pPr>
      <w:proofErr w:type="gramStart"/>
      <w:r w:rsidRPr="00E43E7A">
        <w:rPr>
          <w:rFonts w:ascii="Calibri" w:hAnsi="Calibri" w:cs="Gill Sans"/>
          <w:b w:val="0"/>
          <w:sz w:val="20"/>
        </w:rPr>
        <w:t>updated</w:t>
      </w:r>
      <w:proofErr w:type="gramEnd"/>
      <w:r w:rsidRPr="00E43E7A">
        <w:rPr>
          <w:rFonts w:ascii="Calibri" w:hAnsi="Calibri" w:cs="Gill Sans"/>
          <w:b w:val="0"/>
          <w:sz w:val="20"/>
        </w:rPr>
        <w:t xml:space="preserve"> by John O’Keefe, Lafayette College and further tailored for the TIER Workshops.</w:t>
      </w:r>
    </w:p>
    <w:p w14:paraId="48FD65E4" w14:textId="77777777" w:rsidR="00C0294F" w:rsidRPr="00657A99" w:rsidRDefault="00C0294F" w:rsidP="00657A99">
      <w:r>
        <w:br w:type="page"/>
      </w:r>
    </w:p>
    <w:p w14:paraId="3C3ABB36" w14:textId="77777777" w:rsidR="00C0294F" w:rsidRPr="00E43E7A" w:rsidRDefault="00C0294F" w:rsidP="00657A99">
      <w:pPr>
        <w:pStyle w:val="Heading5"/>
      </w:pPr>
      <w:r w:rsidRPr="00E43E7A">
        <w:rPr>
          <w:noProof/>
        </w:rPr>
        <w:lastRenderedPageBreak/>
        <w:pict w14:anchorId="6ACF3D14">
          <v:rect id="_x0000_s1026" style="position:absolute;left:0;text-align:left;margin-left:634.05pt;margin-top:7.45pt;width:27pt;height:27pt;z-index:251659264" fillcolor="#eeece1">
            <v:shadow on="t"/>
          </v:rect>
        </w:pict>
      </w:r>
      <w:r w:rsidRPr="00E43E7A">
        <w:t>Current State of Identity Data                                                                                          Section Subtotal</w:t>
      </w:r>
    </w:p>
    <w:p w14:paraId="342CE939"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Coverage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4"/>
        <w:gridCol w:w="3327"/>
        <w:gridCol w:w="3340"/>
        <w:gridCol w:w="10"/>
        <w:gridCol w:w="251"/>
        <w:gridCol w:w="466"/>
      </w:tblGrid>
      <w:tr w:rsidR="00C0294F" w:rsidRPr="00E43E7A" w14:paraId="0FE90F65" w14:textId="77777777" w:rsidTr="00E43E7A">
        <w:tblPrEx>
          <w:tblCellMar>
            <w:top w:w="0" w:type="dxa"/>
            <w:bottom w:w="0" w:type="dxa"/>
          </w:tblCellMar>
        </w:tblPrEx>
        <w:trPr>
          <w:gridAfter w:val="3"/>
          <w:wAfter w:w="830" w:type="dxa"/>
          <w:trHeight w:val="647"/>
        </w:trPr>
        <w:tc>
          <w:tcPr>
            <w:tcW w:w="4073" w:type="dxa"/>
          </w:tcPr>
          <w:p w14:paraId="39FC0B0C" w14:textId="77777777" w:rsidR="00C0294F" w:rsidRPr="00E43E7A" w:rsidRDefault="00C0294F" w:rsidP="0090442F">
            <w:pPr>
              <w:rPr>
                <w:rFonts w:ascii="Calibri" w:hAnsi="Calibri" w:cs="Gill Sans"/>
                <w:sz w:val="20"/>
              </w:rPr>
            </w:pPr>
            <w:r w:rsidRPr="00E43E7A">
              <w:rPr>
                <w:rFonts w:ascii="Calibri" w:hAnsi="Calibri" w:cs="Gill Sans"/>
                <w:sz w:val="20"/>
              </w:rPr>
              <w:t>Our identity management covers just the core community—faculty, staff and students—as defined by source systems.</w:t>
            </w:r>
          </w:p>
        </w:tc>
        <w:tc>
          <w:tcPr>
            <w:tcW w:w="4073" w:type="dxa"/>
          </w:tcPr>
          <w:p w14:paraId="15408EF3" w14:textId="77777777" w:rsidR="00C0294F" w:rsidRPr="00E43E7A" w:rsidRDefault="00C0294F" w:rsidP="00466C8B">
            <w:pPr>
              <w:pStyle w:val="CommentText"/>
              <w:rPr>
                <w:rFonts w:ascii="Calibri" w:hAnsi="Calibri" w:cs="Gill Sans"/>
              </w:rPr>
            </w:pPr>
            <w:r w:rsidRPr="00E43E7A">
              <w:rPr>
                <w:rFonts w:ascii="Calibri" w:hAnsi="Calibri" w:cs="Gill Sans"/>
              </w:rPr>
              <w:t xml:space="preserve">Our identity management includes faculty, staff and students, plus secondary sources like library patrons, hospital staff, etc. </w:t>
            </w:r>
          </w:p>
        </w:tc>
        <w:tc>
          <w:tcPr>
            <w:tcW w:w="4074" w:type="dxa"/>
          </w:tcPr>
          <w:p w14:paraId="68B8AD9B" w14:textId="77777777" w:rsidR="00C0294F" w:rsidRPr="00E43E7A" w:rsidRDefault="00C0294F" w:rsidP="00466C8B">
            <w:pPr>
              <w:rPr>
                <w:rFonts w:ascii="Calibri" w:hAnsi="Calibri" w:cs="Gill Sans"/>
                <w:sz w:val="20"/>
              </w:rPr>
            </w:pPr>
            <w:r w:rsidRPr="00E43E7A">
              <w:rPr>
                <w:rFonts w:ascii="Calibri" w:hAnsi="Calibri" w:cs="Gill Sans"/>
                <w:sz w:val="20"/>
              </w:rPr>
              <w:t>We capture information about all people of interest to schools, departments, research collaborators, central offices, libraries, guests, etc.</w:t>
            </w:r>
          </w:p>
        </w:tc>
      </w:tr>
      <w:tr w:rsidR="00C0294F" w:rsidRPr="00E43E7A" w14:paraId="35A2B806" w14:textId="77777777" w:rsidTr="009D1E91">
        <w:tblPrEx>
          <w:tblCellMar>
            <w:top w:w="0" w:type="dxa"/>
            <w:bottom w:w="0" w:type="dxa"/>
          </w:tblCellMar>
        </w:tblPrEx>
        <w:trPr>
          <w:trHeight w:val="252"/>
        </w:trPr>
        <w:tc>
          <w:tcPr>
            <w:tcW w:w="4073" w:type="dxa"/>
            <w:shd w:val="clear" w:color="auto" w:fill="FF0000"/>
          </w:tcPr>
          <w:p w14:paraId="7B00415F" w14:textId="77777777" w:rsidR="00C0294F" w:rsidRPr="00E43E7A" w:rsidRDefault="00C0294F" w:rsidP="009F499E">
            <w:pPr>
              <w:jc w:val="center"/>
              <w:rPr>
                <w:rFonts w:ascii="Calibri" w:hAnsi="Calibri" w:cs="Gill Sans"/>
                <w:sz w:val="20"/>
              </w:rPr>
            </w:pPr>
            <w:r w:rsidRPr="00E43E7A">
              <w:rPr>
                <w:rFonts w:ascii="Calibri" w:hAnsi="Calibri" w:cs="Gill Sans"/>
                <w:sz w:val="20"/>
              </w:rPr>
              <w:t>1 point</w:t>
            </w:r>
          </w:p>
        </w:tc>
        <w:tc>
          <w:tcPr>
            <w:tcW w:w="4073" w:type="dxa"/>
            <w:shd w:val="clear" w:color="auto" w:fill="FFCC00"/>
          </w:tcPr>
          <w:p w14:paraId="53D8D5BE" w14:textId="77777777" w:rsidR="00C0294F" w:rsidRPr="00E43E7A" w:rsidRDefault="00C0294F" w:rsidP="009F499E">
            <w:pPr>
              <w:jc w:val="center"/>
              <w:rPr>
                <w:rFonts w:ascii="Calibri" w:hAnsi="Calibri" w:cs="Gill Sans"/>
                <w:sz w:val="20"/>
              </w:rPr>
            </w:pPr>
            <w:r w:rsidRPr="00E43E7A">
              <w:rPr>
                <w:rFonts w:ascii="Calibri" w:hAnsi="Calibri" w:cs="Gill Sans"/>
                <w:sz w:val="20"/>
              </w:rPr>
              <w:t>2 points</w:t>
            </w:r>
          </w:p>
        </w:tc>
        <w:tc>
          <w:tcPr>
            <w:tcW w:w="4086" w:type="dxa"/>
            <w:gridSpan w:val="2"/>
            <w:tcBorders>
              <w:right w:val="single" w:sz="4" w:space="0" w:color="auto"/>
            </w:tcBorders>
            <w:shd w:val="clear" w:color="auto" w:fill="00FF00"/>
          </w:tcPr>
          <w:p w14:paraId="408CBA28" w14:textId="77777777" w:rsidR="00C0294F" w:rsidRPr="00E43E7A" w:rsidRDefault="00C0294F" w:rsidP="009F499E">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71CE6C17" w14:textId="77777777" w:rsidR="00C0294F" w:rsidRPr="00E43E7A" w:rsidRDefault="00C0294F" w:rsidP="009F499E">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715AD36" w14:textId="77777777" w:rsidR="00C0294F" w:rsidRPr="00E43E7A" w:rsidRDefault="00C0294F" w:rsidP="009F499E">
            <w:pPr>
              <w:jc w:val="center"/>
              <w:rPr>
                <w:rFonts w:ascii="Calibri" w:hAnsi="Calibri" w:cs="Gill Sans"/>
                <w:color w:val="FFFFFF"/>
                <w:sz w:val="20"/>
              </w:rPr>
            </w:pPr>
          </w:p>
        </w:tc>
      </w:tr>
    </w:tbl>
    <w:p w14:paraId="3E7A9BFE"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Matching and Uniqueness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3314"/>
        <w:gridCol w:w="3323"/>
        <w:gridCol w:w="15"/>
        <w:gridCol w:w="252"/>
        <w:gridCol w:w="472"/>
      </w:tblGrid>
      <w:tr w:rsidR="00C0294F" w:rsidRPr="00E43E7A" w14:paraId="50010FCD" w14:textId="77777777" w:rsidTr="00E43E7A">
        <w:tblPrEx>
          <w:tblCellMar>
            <w:top w:w="0" w:type="dxa"/>
            <w:bottom w:w="0" w:type="dxa"/>
          </w:tblCellMar>
        </w:tblPrEx>
        <w:trPr>
          <w:gridAfter w:val="3"/>
          <w:wAfter w:w="836" w:type="dxa"/>
          <w:trHeight w:val="907"/>
        </w:trPr>
        <w:tc>
          <w:tcPr>
            <w:tcW w:w="4071" w:type="dxa"/>
          </w:tcPr>
          <w:p w14:paraId="00BF22A3" w14:textId="77777777" w:rsidR="00C0294F" w:rsidRPr="00E43E7A" w:rsidRDefault="00C0294F" w:rsidP="002B7687">
            <w:pPr>
              <w:rPr>
                <w:rFonts w:ascii="Calibri" w:hAnsi="Calibri" w:cs="Gill Sans"/>
                <w:sz w:val="20"/>
              </w:rPr>
            </w:pPr>
            <w:r w:rsidRPr="00E43E7A">
              <w:rPr>
                <w:rFonts w:ascii="Calibri" w:hAnsi="Calibri" w:cs="Gill Sans"/>
                <w:sz w:val="20"/>
              </w:rPr>
              <w:t>We get information from many sources; it’s possible someone can be represented multiple times. It is difficult for us to detect except in reaction to service issues.</w:t>
            </w:r>
          </w:p>
        </w:tc>
        <w:tc>
          <w:tcPr>
            <w:tcW w:w="4071" w:type="dxa"/>
          </w:tcPr>
          <w:p w14:paraId="3FA08601" w14:textId="77777777" w:rsidR="00C0294F" w:rsidRPr="00E43E7A" w:rsidRDefault="00C0294F">
            <w:pPr>
              <w:rPr>
                <w:rFonts w:ascii="Calibri" w:hAnsi="Calibri" w:cs="Gill Sans"/>
                <w:sz w:val="20"/>
              </w:rPr>
            </w:pPr>
            <w:r w:rsidRPr="00E43E7A">
              <w:rPr>
                <w:rFonts w:ascii="Calibri" w:hAnsi="Calibri" w:cs="Gill Sans"/>
                <w:sz w:val="20"/>
              </w:rPr>
              <w:t>We have good central identity matching processes, but work to resolve identity issues mostly as needed.</w:t>
            </w:r>
          </w:p>
        </w:tc>
        <w:tc>
          <w:tcPr>
            <w:tcW w:w="4072" w:type="dxa"/>
          </w:tcPr>
          <w:p w14:paraId="0C41B673" w14:textId="77777777" w:rsidR="00C0294F" w:rsidRPr="00E43E7A" w:rsidRDefault="00C0294F">
            <w:pPr>
              <w:rPr>
                <w:rFonts w:ascii="Calibri" w:hAnsi="Calibri" w:cs="Gill Sans"/>
                <w:sz w:val="20"/>
              </w:rPr>
            </w:pPr>
            <w:r w:rsidRPr="00E43E7A">
              <w:rPr>
                <w:rFonts w:ascii="Calibri" w:hAnsi="Calibri" w:cs="Gill Sans"/>
                <w:sz w:val="20"/>
              </w:rPr>
              <w:t>We have strong partners and practices across campus and multiple systems that participate in detecting, avoiding and resolving identity issues.</w:t>
            </w:r>
          </w:p>
        </w:tc>
      </w:tr>
      <w:tr w:rsidR="00C0294F" w:rsidRPr="00E43E7A" w14:paraId="5E38A8D8" w14:textId="77777777" w:rsidTr="009D1E91">
        <w:tblPrEx>
          <w:tblCellMar>
            <w:top w:w="0" w:type="dxa"/>
            <w:bottom w:w="0" w:type="dxa"/>
          </w:tblCellMar>
        </w:tblPrEx>
        <w:trPr>
          <w:trHeight w:val="252"/>
        </w:trPr>
        <w:tc>
          <w:tcPr>
            <w:tcW w:w="4071" w:type="dxa"/>
            <w:shd w:val="clear" w:color="auto" w:fill="FF0000"/>
          </w:tcPr>
          <w:p w14:paraId="53C803E3" w14:textId="77777777" w:rsidR="00C0294F" w:rsidRPr="00E43E7A" w:rsidRDefault="00C0294F" w:rsidP="009F499E">
            <w:pPr>
              <w:jc w:val="center"/>
              <w:rPr>
                <w:rFonts w:ascii="Calibri" w:hAnsi="Calibri" w:cs="Gill Sans"/>
                <w:sz w:val="20"/>
              </w:rPr>
            </w:pPr>
            <w:r w:rsidRPr="00E43E7A">
              <w:rPr>
                <w:rFonts w:ascii="Calibri" w:hAnsi="Calibri" w:cs="Gill Sans"/>
                <w:sz w:val="20"/>
              </w:rPr>
              <w:t>1 point</w:t>
            </w:r>
          </w:p>
        </w:tc>
        <w:tc>
          <w:tcPr>
            <w:tcW w:w="4071" w:type="dxa"/>
            <w:shd w:val="clear" w:color="auto" w:fill="FFCC00"/>
          </w:tcPr>
          <w:p w14:paraId="3B4A0231" w14:textId="77777777" w:rsidR="00C0294F" w:rsidRPr="00E43E7A" w:rsidRDefault="00C0294F" w:rsidP="009F499E">
            <w:pPr>
              <w:jc w:val="center"/>
              <w:rPr>
                <w:rFonts w:ascii="Calibri" w:hAnsi="Calibri" w:cs="Gill Sans"/>
                <w:sz w:val="20"/>
              </w:rPr>
            </w:pPr>
            <w:r w:rsidRPr="00E43E7A">
              <w:rPr>
                <w:rFonts w:ascii="Calibri" w:hAnsi="Calibri" w:cs="Gill Sans"/>
                <w:sz w:val="20"/>
              </w:rPr>
              <w:t>2 points</w:t>
            </w:r>
          </w:p>
        </w:tc>
        <w:tc>
          <w:tcPr>
            <w:tcW w:w="4090" w:type="dxa"/>
            <w:gridSpan w:val="2"/>
            <w:tcBorders>
              <w:right w:val="single" w:sz="4" w:space="0" w:color="auto"/>
            </w:tcBorders>
            <w:shd w:val="clear" w:color="auto" w:fill="00FF00"/>
          </w:tcPr>
          <w:p w14:paraId="2142ECC4" w14:textId="77777777" w:rsidR="00C0294F" w:rsidRPr="00E43E7A" w:rsidRDefault="00C0294F" w:rsidP="009F499E">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1F81E250" w14:textId="77777777" w:rsidR="00C0294F" w:rsidRPr="00E43E7A" w:rsidRDefault="00C0294F" w:rsidP="009F499E">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54D3D900" w14:textId="77777777" w:rsidR="00C0294F" w:rsidRPr="00E43E7A" w:rsidRDefault="00C0294F" w:rsidP="009F499E">
            <w:pPr>
              <w:jc w:val="center"/>
              <w:rPr>
                <w:rFonts w:ascii="Calibri" w:hAnsi="Calibri" w:cs="Gill Sans"/>
                <w:color w:val="FFFFFF"/>
                <w:sz w:val="20"/>
              </w:rPr>
            </w:pPr>
          </w:p>
        </w:tc>
      </w:tr>
    </w:tbl>
    <w:p w14:paraId="3EB24A20"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How Fresh Is Your Data?</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6"/>
        <w:gridCol w:w="3336"/>
        <w:gridCol w:w="3334"/>
        <w:gridCol w:w="8"/>
        <w:gridCol w:w="244"/>
        <w:gridCol w:w="470"/>
      </w:tblGrid>
      <w:tr w:rsidR="00C0294F" w:rsidRPr="00E43E7A" w14:paraId="0568CD89" w14:textId="77777777" w:rsidTr="00E43E7A">
        <w:tblPrEx>
          <w:tblCellMar>
            <w:top w:w="0" w:type="dxa"/>
            <w:bottom w:w="0" w:type="dxa"/>
          </w:tblCellMar>
        </w:tblPrEx>
        <w:trPr>
          <w:gridAfter w:val="2"/>
          <w:wAfter w:w="810" w:type="dxa"/>
          <w:trHeight w:val="745"/>
        </w:trPr>
        <w:tc>
          <w:tcPr>
            <w:tcW w:w="4080" w:type="dxa"/>
          </w:tcPr>
          <w:p w14:paraId="58D2776E" w14:textId="77777777" w:rsidR="00C0294F" w:rsidRPr="00E43E7A" w:rsidRDefault="00C0294F">
            <w:pPr>
              <w:rPr>
                <w:rFonts w:ascii="Calibri" w:hAnsi="Calibri" w:cs="Gill Sans"/>
                <w:sz w:val="20"/>
              </w:rPr>
            </w:pPr>
            <w:r w:rsidRPr="00E43E7A">
              <w:rPr>
                <w:rFonts w:ascii="Calibri" w:hAnsi="Calibri" w:cs="Gill Sans"/>
                <w:sz w:val="20"/>
              </w:rPr>
              <w:t>We periodically gather information from sources on cycles that can vary from daily, to weekly or longer.</w:t>
            </w:r>
          </w:p>
        </w:tc>
        <w:tc>
          <w:tcPr>
            <w:tcW w:w="4080" w:type="dxa"/>
          </w:tcPr>
          <w:p w14:paraId="1D3C8D95" w14:textId="77777777" w:rsidR="00C0294F" w:rsidRPr="00E43E7A" w:rsidRDefault="00C0294F">
            <w:pPr>
              <w:rPr>
                <w:rFonts w:ascii="Calibri" w:hAnsi="Calibri" w:cs="Gill Sans"/>
                <w:sz w:val="20"/>
              </w:rPr>
            </w:pPr>
            <w:r w:rsidRPr="00E43E7A">
              <w:rPr>
                <w:rFonts w:ascii="Calibri" w:hAnsi="Calibri" w:cs="Gill Sans"/>
                <w:sz w:val="20"/>
              </w:rPr>
              <w:t>We regularly gather information from sources, generally no less than daily.</w:t>
            </w:r>
          </w:p>
        </w:tc>
        <w:tc>
          <w:tcPr>
            <w:tcW w:w="4080" w:type="dxa"/>
            <w:gridSpan w:val="2"/>
          </w:tcPr>
          <w:p w14:paraId="37103FB5" w14:textId="77777777" w:rsidR="00C0294F" w:rsidRPr="00E43E7A" w:rsidRDefault="00C0294F">
            <w:pPr>
              <w:rPr>
                <w:rFonts w:ascii="Calibri" w:hAnsi="Calibri" w:cs="Gill Sans"/>
                <w:sz w:val="20"/>
              </w:rPr>
            </w:pPr>
            <w:r w:rsidRPr="00E43E7A">
              <w:rPr>
                <w:rFonts w:ascii="Calibri" w:hAnsi="Calibri" w:cs="Gill Sans"/>
                <w:sz w:val="20"/>
              </w:rPr>
              <w:t>We have real-time or near-real-time connections to source and client systems that allow service and access changes to take effect in minutes -- on or off -- when data changes.</w:t>
            </w:r>
          </w:p>
        </w:tc>
      </w:tr>
      <w:tr w:rsidR="00C0294F" w:rsidRPr="00E43E7A" w14:paraId="6C3F9DEF" w14:textId="77777777" w:rsidTr="009D1E91">
        <w:tblPrEx>
          <w:tblCellMar>
            <w:top w:w="0" w:type="dxa"/>
            <w:bottom w:w="0" w:type="dxa"/>
          </w:tblCellMar>
        </w:tblPrEx>
        <w:trPr>
          <w:trHeight w:val="252"/>
        </w:trPr>
        <w:tc>
          <w:tcPr>
            <w:tcW w:w="4080" w:type="dxa"/>
            <w:shd w:val="clear" w:color="auto" w:fill="FF0000"/>
          </w:tcPr>
          <w:p w14:paraId="20A1BEE3"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080" w:type="dxa"/>
            <w:shd w:val="clear" w:color="auto" w:fill="FFCC00"/>
          </w:tcPr>
          <w:p w14:paraId="7824D431"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072" w:type="dxa"/>
            <w:tcBorders>
              <w:right w:val="single" w:sz="4" w:space="0" w:color="auto"/>
            </w:tcBorders>
            <w:shd w:val="clear" w:color="auto" w:fill="00FF00"/>
          </w:tcPr>
          <w:p w14:paraId="37ED51D0"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gridSpan w:val="2"/>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266875B3"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0782567" w14:textId="77777777" w:rsidR="00C0294F" w:rsidRPr="00E43E7A" w:rsidRDefault="00C0294F" w:rsidP="00147F76">
            <w:pPr>
              <w:jc w:val="center"/>
              <w:rPr>
                <w:rFonts w:ascii="Calibri" w:hAnsi="Calibri" w:cs="Gill Sans"/>
                <w:color w:val="FFFFFF"/>
                <w:sz w:val="20"/>
              </w:rPr>
            </w:pPr>
          </w:p>
        </w:tc>
      </w:tr>
    </w:tbl>
    <w:p w14:paraId="5F9AB888" w14:textId="77777777" w:rsidR="00C0294F" w:rsidRDefault="00C0294F" w:rsidP="005C07E8">
      <w:pPr>
        <w:rPr>
          <w:noProof/>
        </w:rPr>
      </w:pPr>
    </w:p>
    <w:p w14:paraId="4DA62A06" w14:textId="77777777" w:rsidR="00C0294F" w:rsidRPr="00E43E7A" w:rsidRDefault="00C0294F" w:rsidP="00657A99">
      <w:pPr>
        <w:pStyle w:val="Heading5"/>
        <w:rPr>
          <w:noProof/>
        </w:rPr>
      </w:pPr>
      <w:r w:rsidRPr="00E43E7A">
        <w:rPr>
          <w:noProof/>
        </w:rPr>
        <w:pict w14:anchorId="2B67155D">
          <v:rect id="_x0000_s1027" style="position:absolute;left:0;text-align:left;margin-left:634.05pt;margin-top:10.25pt;width:27pt;height:27pt;z-index:251660288;mso-wrap-edited:f" wrapcoords="0 -1200 -1800 600 -2400 19200 -1200 26400 27600 26400 27600 600 25800 -1200 0 -1200" fillcolor="#eeece1">
            <v:shadow on="t"/>
            <w10:wrap type="through"/>
          </v:rect>
        </w:pict>
      </w:r>
      <w:r w:rsidRPr="00E43E7A">
        <w:rPr>
          <w:noProof/>
        </w:rPr>
        <w:t xml:space="preserve">Current State of Identity Infrastructure                           </w:t>
      </w:r>
      <w:r>
        <w:rPr>
          <w:noProof/>
        </w:rPr>
        <w:t xml:space="preserve">      </w:t>
      </w:r>
      <w:r w:rsidRPr="00E43E7A">
        <w:rPr>
          <w:noProof/>
        </w:rPr>
        <w:t xml:space="preserve">                                      Section Subtotal</w:t>
      </w:r>
    </w:p>
    <w:p w14:paraId="7AA7023E"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Integration Technologies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1"/>
        <w:gridCol w:w="3402"/>
        <w:gridCol w:w="3328"/>
        <w:gridCol w:w="8"/>
        <w:gridCol w:w="243"/>
        <w:gridCol w:w="466"/>
      </w:tblGrid>
      <w:tr w:rsidR="00C0294F" w:rsidRPr="00E43E7A" w14:paraId="31C8C7A6" w14:textId="77777777" w:rsidTr="009D1E91">
        <w:tblPrEx>
          <w:tblCellMar>
            <w:top w:w="0" w:type="dxa"/>
            <w:bottom w:w="0" w:type="dxa"/>
          </w:tblCellMar>
        </w:tblPrEx>
        <w:trPr>
          <w:gridAfter w:val="2"/>
          <w:wAfter w:w="810" w:type="dxa"/>
          <w:trHeight w:val="721"/>
        </w:trPr>
        <w:tc>
          <w:tcPr>
            <w:tcW w:w="4050" w:type="dxa"/>
          </w:tcPr>
          <w:p w14:paraId="740DEB19" w14:textId="77777777" w:rsidR="00C0294F" w:rsidRPr="00E43E7A" w:rsidRDefault="00C0294F" w:rsidP="006A75C5">
            <w:pPr>
              <w:rPr>
                <w:rFonts w:ascii="Calibri" w:hAnsi="Calibri" w:cs="Gill Sans"/>
                <w:sz w:val="20"/>
              </w:rPr>
            </w:pPr>
            <w:r w:rsidRPr="00E43E7A">
              <w:rPr>
                <w:rFonts w:ascii="Calibri" w:hAnsi="Calibri" w:cs="Gill Sans"/>
                <w:sz w:val="20"/>
              </w:rPr>
              <w:t>We gather information from sources with a mix of flat file transfer, reports, direct SQL access, and/or email.</w:t>
            </w:r>
          </w:p>
        </w:tc>
        <w:tc>
          <w:tcPr>
            <w:tcW w:w="4140" w:type="dxa"/>
          </w:tcPr>
          <w:p w14:paraId="5501118C" w14:textId="77777777" w:rsidR="00C0294F" w:rsidRPr="00E43E7A" w:rsidRDefault="00C0294F">
            <w:pPr>
              <w:rPr>
                <w:rFonts w:ascii="Calibri" w:hAnsi="Calibri" w:cs="Gill Sans"/>
                <w:sz w:val="20"/>
              </w:rPr>
            </w:pPr>
            <w:r w:rsidRPr="00E43E7A">
              <w:rPr>
                <w:rFonts w:ascii="Calibri" w:hAnsi="Calibri" w:cs="Gill Sans"/>
                <w:sz w:val="20"/>
              </w:rPr>
              <w:t>We rely on batch processes but use consistent techniques with our clients and a common secured infrastructure.</w:t>
            </w:r>
          </w:p>
        </w:tc>
        <w:tc>
          <w:tcPr>
            <w:tcW w:w="4050" w:type="dxa"/>
            <w:gridSpan w:val="2"/>
          </w:tcPr>
          <w:p w14:paraId="250AFE41" w14:textId="77777777" w:rsidR="00C0294F" w:rsidRPr="00E43E7A" w:rsidRDefault="00C0294F">
            <w:pPr>
              <w:rPr>
                <w:rFonts w:ascii="Calibri" w:hAnsi="Calibri" w:cs="Gill Sans"/>
                <w:sz w:val="20"/>
              </w:rPr>
            </w:pPr>
            <w:r w:rsidRPr="00E43E7A">
              <w:rPr>
                <w:rFonts w:ascii="Calibri" w:hAnsi="Calibri" w:cs="Gill Sans"/>
                <w:sz w:val="20"/>
              </w:rPr>
              <w:t>We have real-time access to data, e.g., through LDAP, as well as an enterprise, message-based integration infrastructure.</w:t>
            </w:r>
          </w:p>
        </w:tc>
      </w:tr>
      <w:tr w:rsidR="00C0294F" w:rsidRPr="00E43E7A" w14:paraId="57AADBC6" w14:textId="77777777" w:rsidTr="009D1E91">
        <w:tblPrEx>
          <w:tblCellMar>
            <w:top w:w="0" w:type="dxa"/>
            <w:bottom w:w="0" w:type="dxa"/>
          </w:tblCellMar>
        </w:tblPrEx>
        <w:trPr>
          <w:trHeight w:val="252"/>
        </w:trPr>
        <w:tc>
          <w:tcPr>
            <w:tcW w:w="4050" w:type="dxa"/>
            <w:shd w:val="clear" w:color="auto" w:fill="FF0000"/>
          </w:tcPr>
          <w:p w14:paraId="7EA00271"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5B8AB2C5"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042" w:type="dxa"/>
            <w:tcBorders>
              <w:right w:val="single" w:sz="4" w:space="0" w:color="auto"/>
            </w:tcBorders>
            <w:shd w:val="clear" w:color="auto" w:fill="00FF00"/>
          </w:tcPr>
          <w:p w14:paraId="72F90402"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gridSpan w:val="2"/>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561BB5C3"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0018EF8E" w14:textId="77777777" w:rsidR="00C0294F" w:rsidRPr="00E43E7A" w:rsidRDefault="00C0294F" w:rsidP="00147F76">
            <w:pPr>
              <w:jc w:val="center"/>
              <w:rPr>
                <w:rFonts w:ascii="Calibri" w:hAnsi="Calibri" w:cs="Gill Sans"/>
                <w:color w:val="FFFFFF"/>
                <w:sz w:val="20"/>
              </w:rPr>
            </w:pPr>
          </w:p>
        </w:tc>
      </w:tr>
    </w:tbl>
    <w:p w14:paraId="50BE15D2"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Identifiers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4"/>
        <w:gridCol w:w="3410"/>
        <w:gridCol w:w="3336"/>
        <w:gridCol w:w="8"/>
        <w:gridCol w:w="243"/>
        <w:gridCol w:w="467"/>
      </w:tblGrid>
      <w:tr w:rsidR="00C0294F" w:rsidRPr="00E43E7A" w14:paraId="2E0B529A" w14:textId="77777777" w:rsidTr="009D1E91">
        <w:tblPrEx>
          <w:tblCellMar>
            <w:top w:w="0" w:type="dxa"/>
            <w:bottom w:w="0" w:type="dxa"/>
          </w:tblCellMar>
        </w:tblPrEx>
        <w:trPr>
          <w:gridAfter w:val="2"/>
          <w:wAfter w:w="810" w:type="dxa"/>
          <w:trHeight w:val="494"/>
        </w:trPr>
        <w:tc>
          <w:tcPr>
            <w:tcW w:w="4050" w:type="dxa"/>
          </w:tcPr>
          <w:p w14:paraId="2757E711" w14:textId="77777777" w:rsidR="00C0294F" w:rsidRPr="00E43E7A" w:rsidRDefault="00C0294F" w:rsidP="00A93584">
            <w:pPr>
              <w:rPr>
                <w:rFonts w:ascii="Calibri" w:hAnsi="Calibri" w:cs="Gill Sans"/>
                <w:sz w:val="20"/>
              </w:rPr>
            </w:pPr>
            <w:r w:rsidRPr="00E43E7A">
              <w:rPr>
                <w:rFonts w:ascii="Calibri" w:hAnsi="Calibri" w:cs="Gill Sans"/>
                <w:sz w:val="20"/>
              </w:rPr>
              <w:t>We reuse our identifiers.</w:t>
            </w:r>
          </w:p>
        </w:tc>
        <w:tc>
          <w:tcPr>
            <w:tcW w:w="4140" w:type="dxa"/>
          </w:tcPr>
          <w:p w14:paraId="72483F7B" w14:textId="77777777" w:rsidR="00C0294F" w:rsidRPr="00E43E7A" w:rsidRDefault="00C0294F" w:rsidP="00A93584">
            <w:pPr>
              <w:rPr>
                <w:rFonts w:ascii="Calibri" w:hAnsi="Calibri" w:cs="Gill Sans"/>
                <w:sz w:val="20"/>
              </w:rPr>
            </w:pPr>
            <w:r w:rsidRPr="00E43E7A">
              <w:rPr>
                <w:rFonts w:ascii="Calibri" w:hAnsi="Calibri" w:cs="Gill Sans"/>
                <w:sz w:val="20"/>
              </w:rPr>
              <w:t>We support reused but persistent identifiers in our infrastructure.</w:t>
            </w:r>
          </w:p>
        </w:tc>
        <w:tc>
          <w:tcPr>
            <w:tcW w:w="4050" w:type="dxa"/>
            <w:gridSpan w:val="2"/>
          </w:tcPr>
          <w:p w14:paraId="58B83663" w14:textId="77777777" w:rsidR="00C0294F" w:rsidRPr="00E43E7A" w:rsidRDefault="00C0294F" w:rsidP="00A93584">
            <w:pPr>
              <w:rPr>
                <w:rFonts w:ascii="Calibri" w:hAnsi="Calibri" w:cs="Gill Sans"/>
                <w:sz w:val="20"/>
              </w:rPr>
            </w:pPr>
            <w:r w:rsidRPr="00E43E7A">
              <w:rPr>
                <w:rFonts w:ascii="Calibri" w:hAnsi="Calibri" w:cs="Gill Sans"/>
                <w:sz w:val="20"/>
              </w:rPr>
              <w:t>We support non-</w:t>
            </w:r>
            <w:proofErr w:type="spellStart"/>
            <w:r w:rsidRPr="00E43E7A">
              <w:rPr>
                <w:rFonts w:ascii="Calibri" w:hAnsi="Calibri" w:cs="Gill Sans"/>
                <w:sz w:val="20"/>
              </w:rPr>
              <w:t>reassignable</w:t>
            </w:r>
            <w:proofErr w:type="spellEnd"/>
            <w:r w:rsidRPr="00E43E7A">
              <w:rPr>
                <w:rFonts w:ascii="Calibri" w:hAnsi="Calibri" w:cs="Gill Sans"/>
                <w:sz w:val="20"/>
              </w:rPr>
              <w:t xml:space="preserve"> persistent identifiers in our infrastructure. </w:t>
            </w:r>
          </w:p>
        </w:tc>
      </w:tr>
      <w:tr w:rsidR="00C0294F" w:rsidRPr="00E43E7A" w14:paraId="335B0B40" w14:textId="77777777" w:rsidTr="009D1E91">
        <w:tblPrEx>
          <w:tblCellMar>
            <w:top w:w="0" w:type="dxa"/>
            <w:bottom w:w="0" w:type="dxa"/>
          </w:tblCellMar>
        </w:tblPrEx>
        <w:trPr>
          <w:trHeight w:val="252"/>
        </w:trPr>
        <w:tc>
          <w:tcPr>
            <w:tcW w:w="4050" w:type="dxa"/>
            <w:shd w:val="clear" w:color="auto" w:fill="FF0000"/>
          </w:tcPr>
          <w:p w14:paraId="036CA13C"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7972329E"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042" w:type="dxa"/>
            <w:tcBorders>
              <w:right w:val="single" w:sz="4" w:space="0" w:color="auto"/>
            </w:tcBorders>
            <w:shd w:val="clear" w:color="auto" w:fill="00FF00"/>
          </w:tcPr>
          <w:p w14:paraId="2D0CBD9A"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gridSpan w:val="2"/>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5CD28D7E"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48AFEBB" w14:textId="77777777" w:rsidR="00C0294F" w:rsidRPr="00E43E7A" w:rsidRDefault="00C0294F" w:rsidP="00147F76">
            <w:pPr>
              <w:jc w:val="center"/>
              <w:rPr>
                <w:rFonts w:ascii="Calibri" w:hAnsi="Calibri" w:cs="Gill Sans"/>
                <w:color w:val="FFFFFF"/>
                <w:sz w:val="20"/>
              </w:rPr>
            </w:pPr>
          </w:p>
        </w:tc>
      </w:tr>
    </w:tbl>
    <w:p w14:paraId="46CB5C62" w14:textId="77777777" w:rsidR="00C0294F" w:rsidRPr="00657A99" w:rsidRDefault="00C0294F" w:rsidP="009D1E91">
      <w:pPr>
        <w:spacing w:before="120"/>
        <w:ind w:left="187"/>
        <w:rPr>
          <w:rFonts w:ascii="Calibri" w:hAnsi="Calibri" w:cs="Gill Sans"/>
          <w:sz w:val="20"/>
        </w:rPr>
      </w:pPr>
      <w:r w:rsidRPr="00657A99">
        <w:rPr>
          <w:rFonts w:ascii="Calibri" w:hAnsi="Calibri" w:cs="Gill Sans"/>
          <w:sz w:val="20"/>
        </w:rPr>
        <w:t>Change Management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3450"/>
        <w:gridCol w:w="3308"/>
        <w:gridCol w:w="12"/>
        <w:gridCol w:w="251"/>
        <w:gridCol w:w="462"/>
      </w:tblGrid>
      <w:tr w:rsidR="00C0294F" w:rsidRPr="00E43E7A" w14:paraId="2DA6E76F" w14:textId="77777777" w:rsidTr="009D1E91">
        <w:tblPrEx>
          <w:tblCellMar>
            <w:top w:w="0" w:type="dxa"/>
            <w:bottom w:w="0" w:type="dxa"/>
          </w:tblCellMar>
        </w:tblPrEx>
        <w:trPr>
          <w:gridAfter w:val="3"/>
          <w:wAfter w:w="833" w:type="dxa"/>
          <w:trHeight w:val="912"/>
        </w:trPr>
        <w:tc>
          <w:tcPr>
            <w:tcW w:w="4073" w:type="dxa"/>
          </w:tcPr>
          <w:p w14:paraId="02A3F60B" w14:textId="77777777" w:rsidR="00C0294F" w:rsidRPr="00E43E7A" w:rsidRDefault="00C0294F" w:rsidP="00DB5E0C">
            <w:pPr>
              <w:rPr>
                <w:rFonts w:ascii="Calibri" w:hAnsi="Calibri" w:cs="Gill Sans"/>
                <w:sz w:val="20"/>
              </w:rPr>
            </w:pPr>
            <w:r w:rsidRPr="00E43E7A">
              <w:rPr>
                <w:rFonts w:ascii="Calibri" w:hAnsi="Calibri" w:cs="Gill Sans"/>
                <w:sz w:val="20"/>
              </w:rPr>
              <w:t>We have little connection or control over changes in external systems, so we mostly react to changing business rules or data definitions about faculty, staff and students.</w:t>
            </w:r>
          </w:p>
        </w:tc>
        <w:tc>
          <w:tcPr>
            <w:tcW w:w="4073" w:type="dxa"/>
          </w:tcPr>
          <w:p w14:paraId="6722C0B0" w14:textId="77777777" w:rsidR="00C0294F" w:rsidRPr="00E43E7A" w:rsidRDefault="00C0294F" w:rsidP="00DB5E0C">
            <w:pPr>
              <w:rPr>
                <w:rFonts w:ascii="Calibri" w:hAnsi="Calibri" w:cs="Gill Sans"/>
                <w:sz w:val="20"/>
              </w:rPr>
            </w:pPr>
            <w:r w:rsidRPr="00E43E7A">
              <w:rPr>
                <w:rFonts w:ascii="Calibri" w:hAnsi="Calibri" w:cs="Gill Sans"/>
                <w:sz w:val="20"/>
              </w:rPr>
              <w:t xml:space="preserve">We have development, test and user-acceptance environments, but inconsistent source system involvement, and problems with authentication/SSO. </w:t>
            </w:r>
          </w:p>
        </w:tc>
        <w:tc>
          <w:tcPr>
            <w:tcW w:w="4074" w:type="dxa"/>
          </w:tcPr>
          <w:p w14:paraId="3B46FEBA" w14:textId="77777777" w:rsidR="00C0294F" w:rsidRPr="00E43E7A" w:rsidRDefault="00C0294F" w:rsidP="00DB5E0C">
            <w:pPr>
              <w:rPr>
                <w:rFonts w:ascii="Calibri" w:hAnsi="Calibri" w:cs="Gill Sans"/>
                <w:sz w:val="20"/>
              </w:rPr>
            </w:pPr>
            <w:r w:rsidRPr="00E43E7A">
              <w:rPr>
                <w:rFonts w:ascii="Calibri" w:hAnsi="Calibri" w:cs="Gill Sans"/>
                <w:sz w:val="20"/>
              </w:rPr>
              <w:t>We have end-to-end test, development, and user-acceptance environments with all sources and consumers, and cooperative processes for planning change.</w:t>
            </w:r>
          </w:p>
        </w:tc>
      </w:tr>
      <w:tr w:rsidR="00C0294F" w:rsidRPr="00E43E7A" w14:paraId="57907F47" w14:textId="77777777" w:rsidTr="009D1E91">
        <w:tblPrEx>
          <w:tblCellMar>
            <w:top w:w="0" w:type="dxa"/>
            <w:bottom w:w="0" w:type="dxa"/>
          </w:tblCellMar>
        </w:tblPrEx>
        <w:trPr>
          <w:trHeight w:val="252"/>
        </w:trPr>
        <w:tc>
          <w:tcPr>
            <w:tcW w:w="4073" w:type="dxa"/>
            <w:shd w:val="clear" w:color="auto" w:fill="FF0000"/>
          </w:tcPr>
          <w:p w14:paraId="77095A33" w14:textId="77777777" w:rsidR="00C0294F" w:rsidRPr="00E43E7A" w:rsidRDefault="00C0294F" w:rsidP="00DB5E0C">
            <w:pPr>
              <w:jc w:val="center"/>
              <w:rPr>
                <w:rFonts w:ascii="Calibri" w:hAnsi="Calibri" w:cs="Gill Sans"/>
                <w:sz w:val="20"/>
              </w:rPr>
            </w:pPr>
            <w:r w:rsidRPr="00E43E7A">
              <w:rPr>
                <w:rFonts w:ascii="Calibri" w:hAnsi="Calibri" w:cs="Gill Sans"/>
                <w:sz w:val="20"/>
              </w:rPr>
              <w:t>1 point</w:t>
            </w:r>
          </w:p>
        </w:tc>
        <w:tc>
          <w:tcPr>
            <w:tcW w:w="4073" w:type="dxa"/>
            <w:shd w:val="clear" w:color="auto" w:fill="FFCC00"/>
          </w:tcPr>
          <w:p w14:paraId="3CD63E4E" w14:textId="77777777" w:rsidR="00C0294F" w:rsidRPr="00E43E7A" w:rsidRDefault="00C0294F" w:rsidP="00DB5E0C">
            <w:pPr>
              <w:jc w:val="center"/>
              <w:rPr>
                <w:rFonts w:ascii="Calibri" w:hAnsi="Calibri" w:cs="Gill Sans"/>
                <w:sz w:val="20"/>
              </w:rPr>
            </w:pPr>
            <w:r w:rsidRPr="00E43E7A">
              <w:rPr>
                <w:rFonts w:ascii="Calibri" w:hAnsi="Calibri" w:cs="Gill Sans"/>
                <w:sz w:val="20"/>
              </w:rPr>
              <w:t>2 points</w:t>
            </w:r>
          </w:p>
        </w:tc>
        <w:tc>
          <w:tcPr>
            <w:tcW w:w="4089" w:type="dxa"/>
            <w:gridSpan w:val="2"/>
            <w:tcBorders>
              <w:right w:val="single" w:sz="4" w:space="0" w:color="auto"/>
            </w:tcBorders>
            <w:shd w:val="clear" w:color="auto" w:fill="00FF00"/>
          </w:tcPr>
          <w:p w14:paraId="0220FFD8" w14:textId="77777777" w:rsidR="00C0294F" w:rsidRPr="00E43E7A" w:rsidRDefault="00C0294F" w:rsidP="00DB5E0C">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4703BC36" w14:textId="77777777" w:rsidR="00C0294F" w:rsidRPr="00E43E7A" w:rsidRDefault="00C0294F" w:rsidP="00DB5E0C">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75584D0A" w14:textId="77777777" w:rsidR="00C0294F" w:rsidRPr="00E43E7A" w:rsidRDefault="00C0294F" w:rsidP="00DB5E0C">
            <w:pPr>
              <w:jc w:val="center"/>
              <w:rPr>
                <w:rFonts w:ascii="Calibri" w:hAnsi="Calibri" w:cs="Gill Sans"/>
                <w:color w:val="FFFFFF"/>
                <w:sz w:val="20"/>
              </w:rPr>
            </w:pPr>
          </w:p>
        </w:tc>
      </w:tr>
    </w:tbl>
    <w:p w14:paraId="5D6FB05E"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Staffing</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2"/>
        <w:gridCol w:w="3325"/>
        <w:gridCol w:w="3335"/>
        <w:gridCol w:w="15"/>
        <w:gridCol w:w="252"/>
        <w:gridCol w:w="469"/>
      </w:tblGrid>
      <w:tr w:rsidR="00C0294F" w:rsidRPr="00E43E7A" w14:paraId="57484C72" w14:textId="77777777" w:rsidTr="009D1E91">
        <w:tblPrEx>
          <w:tblCellMar>
            <w:top w:w="0" w:type="dxa"/>
            <w:bottom w:w="0" w:type="dxa"/>
          </w:tblCellMar>
        </w:tblPrEx>
        <w:trPr>
          <w:gridAfter w:val="3"/>
          <w:wAfter w:w="836" w:type="dxa"/>
          <w:trHeight w:val="415"/>
        </w:trPr>
        <w:tc>
          <w:tcPr>
            <w:tcW w:w="4050" w:type="dxa"/>
          </w:tcPr>
          <w:p w14:paraId="20CDDD5E" w14:textId="77777777" w:rsidR="00C0294F" w:rsidRPr="00E43E7A" w:rsidRDefault="00C0294F" w:rsidP="002B7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are stretched thin on staffing, especially with respect to Identity Management</w:t>
            </w:r>
          </w:p>
        </w:tc>
        <w:tc>
          <w:tcPr>
            <w:tcW w:w="4140" w:type="dxa"/>
          </w:tcPr>
          <w:p w14:paraId="14B2231D" w14:textId="77777777" w:rsidR="00C0294F" w:rsidRPr="00E43E7A" w:rsidRDefault="00C0294F" w:rsidP="002B7687">
            <w:pPr>
              <w:rPr>
                <w:rFonts w:ascii="Calibri" w:hAnsi="Calibri" w:cs="Gill Sans"/>
                <w:sz w:val="20"/>
              </w:rPr>
            </w:pPr>
            <w:r w:rsidRPr="00E43E7A">
              <w:rPr>
                <w:rFonts w:ascii="Calibri" w:eastAsia="Times New Roman" w:hAnsi="Calibri" w:cs="Gill Sans"/>
                <w:color w:val="000000"/>
                <w:sz w:val="20"/>
              </w:rPr>
              <w:t xml:space="preserve">We have some staffing efforts partly dedicated to </w:t>
            </w:r>
            <w:proofErr w:type="spellStart"/>
            <w:r w:rsidRPr="00E43E7A">
              <w:rPr>
                <w:rFonts w:ascii="Calibri" w:eastAsia="Times New Roman" w:hAnsi="Calibri" w:cs="Gill Sans"/>
                <w:color w:val="000000"/>
                <w:sz w:val="20"/>
              </w:rPr>
              <w:t>IdM</w:t>
            </w:r>
            <w:proofErr w:type="spellEnd"/>
            <w:r w:rsidRPr="00E43E7A">
              <w:rPr>
                <w:rFonts w:ascii="Calibri" w:eastAsia="Times New Roman" w:hAnsi="Calibri" w:cs="Gill Sans"/>
                <w:color w:val="000000"/>
                <w:sz w:val="20"/>
              </w:rPr>
              <w:t xml:space="preserve">, but it is a </w:t>
            </w:r>
            <w:proofErr w:type="gramStart"/>
            <w:r w:rsidRPr="00E43E7A">
              <w:rPr>
                <w:rFonts w:ascii="Calibri" w:eastAsia="Times New Roman" w:hAnsi="Calibri" w:cs="Gill Sans"/>
                <w:color w:val="000000"/>
                <w:sz w:val="20"/>
              </w:rPr>
              <w:t>best-effort</w:t>
            </w:r>
            <w:proofErr w:type="gramEnd"/>
            <w:r w:rsidRPr="00E43E7A">
              <w:rPr>
                <w:rFonts w:ascii="Calibri" w:eastAsia="Times New Roman" w:hAnsi="Calibri" w:cs="Gill Sans"/>
                <w:color w:val="000000"/>
                <w:sz w:val="20"/>
              </w:rPr>
              <w:t xml:space="preserve"> and often these staff are pulled away to other projects.</w:t>
            </w:r>
          </w:p>
        </w:tc>
        <w:tc>
          <w:tcPr>
            <w:tcW w:w="4024" w:type="dxa"/>
          </w:tcPr>
          <w:p w14:paraId="10F9B959" w14:textId="77777777" w:rsidR="00C0294F" w:rsidRPr="00E43E7A" w:rsidRDefault="00C0294F" w:rsidP="002B7687">
            <w:pPr>
              <w:rPr>
                <w:rFonts w:ascii="Calibri" w:hAnsi="Calibri" w:cs="Gill Sans"/>
                <w:sz w:val="20"/>
              </w:rPr>
            </w:pPr>
            <w:r w:rsidRPr="00E43E7A">
              <w:rPr>
                <w:rFonts w:ascii="Calibri" w:eastAsia="Times New Roman" w:hAnsi="Calibri" w:cs="Gill Sans"/>
                <w:color w:val="000000"/>
                <w:sz w:val="20"/>
              </w:rPr>
              <w:t xml:space="preserve">We have staff dedicated to managing and growing our </w:t>
            </w:r>
            <w:proofErr w:type="spellStart"/>
            <w:r w:rsidRPr="00E43E7A">
              <w:rPr>
                <w:rFonts w:ascii="Calibri" w:eastAsia="Times New Roman" w:hAnsi="Calibri" w:cs="Gill Sans"/>
                <w:color w:val="000000"/>
                <w:sz w:val="20"/>
              </w:rPr>
              <w:t>IdM</w:t>
            </w:r>
            <w:proofErr w:type="spellEnd"/>
            <w:r w:rsidRPr="00E43E7A">
              <w:rPr>
                <w:rFonts w:ascii="Calibri" w:eastAsia="Times New Roman" w:hAnsi="Calibri" w:cs="Gill Sans"/>
                <w:color w:val="000000"/>
                <w:sz w:val="20"/>
              </w:rPr>
              <w:t xml:space="preserve"> infrastructure.</w:t>
            </w:r>
          </w:p>
        </w:tc>
      </w:tr>
      <w:tr w:rsidR="00C0294F" w:rsidRPr="00E43E7A" w14:paraId="7CECC2C8" w14:textId="77777777" w:rsidTr="009D1E91">
        <w:tblPrEx>
          <w:tblCellMar>
            <w:top w:w="0" w:type="dxa"/>
            <w:bottom w:w="0" w:type="dxa"/>
          </w:tblCellMar>
        </w:tblPrEx>
        <w:trPr>
          <w:trHeight w:val="252"/>
        </w:trPr>
        <w:tc>
          <w:tcPr>
            <w:tcW w:w="4050" w:type="dxa"/>
            <w:shd w:val="clear" w:color="auto" w:fill="FF0000"/>
          </w:tcPr>
          <w:p w14:paraId="0BA98556" w14:textId="77777777" w:rsidR="00C0294F" w:rsidRPr="00E43E7A" w:rsidRDefault="00C0294F" w:rsidP="002B7687">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016CF882" w14:textId="77777777" w:rsidR="00C0294F" w:rsidRPr="00E43E7A" w:rsidRDefault="00C0294F" w:rsidP="002B7687">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4C86328C" w14:textId="77777777" w:rsidR="00C0294F" w:rsidRPr="00E43E7A" w:rsidRDefault="00C0294F" w:rsidP="002B7687">
            <w:pPr>
              <w:jc w:val="center"/>
              <w:rPr>
                <w:rFonts w:ascii="Calibri" w:hAnsi="Calibri" w:cs="Gill Sans"/>
                <w:sz w:val="20"/>
              </w:rPr>
            </w:pPr>
            <w:r w:rsidRPr="00E43E7A">
              <w:rPr>
                <w:rFonts w:ascii="Calibri" w:hAnsi="Calibri" w:cs="Gill Sans"/>
                <w:sz w:val="20"/>
              </w:rPr>
              <w:t>Advanced (3)</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534DFBDA" w14:textId="77777777" w:rsidR="00C0294F" w:rsidRPr="00E43E7A" w:rsidRDefault="00C0294F" w:rsidP="002B7687">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71C3BB13" w14:textId="77777777" w:rsidR="00C0294F" w:rsidRPr="00E43E7A" w:rsidRDefault="00C0294F" w:rsidP="002B7687">
            <w:pPr>
              <w:jc w:val="center"/>
              <w:rPr>
                <w:rFonts w:ascii="Calibri" w:hAnsi="Calibri" w:cs="Gill Sans"/>
                <w:color w:val="FFFFFF"/>
                <w:sz w:val="20"/>
              </w:rPr>
            </w:pPr>
          </w:p>
        </w:tc>
      </w:tr>
    </w:tbl>
    <w:p w14:paraId="21F96EAA" w14:textId="77777777" w:rsidR="00C0294F" w:rsidRPr="00657A99" w:rsidRDefault="00C0294F" w:rsidP="00657A99">
      <w:pPr>
        <w:pStyle w:val="Heading5"/>
        <w:tabs>
          <w:tab w:val="clear" w:pos="360"/>
          <w:tab w:val="num" w:pos="180"/>
        </w:tabs>
        <w:rPr>
          <w:sz w:val="20"/>
          <w:szCs w:val="20"/>
        </w:rPr>
      </w:pPr>
      <w:r w:rsidRPr="00E43E7A">
        <w:rPr>
          <w:noProof/>
        </w:rPr>
        <w:pict w14:anchorId="2CAB563F">
          <v:rect id="_x0000_s1032" style="position:absolute;left:0;text-align:left;margin-left:634.05pt;margin-top:12.25pt;width:27pt;height:27pt;z-index:251665408;mso-wrap-edited:f;mso-position-horizontal-relative:text;mso-position-vertical-relative:text" wrapcoords="0 -1200 -1800 600 -2400 19200 -1200 26400 27600 26400 27600 600 25800 -1200 0 -1200" fillcolor="#eeece1">
            <v:shadow on="t"/>
            <w10:wrap type="through"/>
          </v:rect>
        </w:pict>
      </w:r>
      <w:r w:rsidRPr="00E43E7A">
        <w:rPr>
          <w:noProof/>
        </w:rPr>
        <w:t xml:space="preserve">Authentication                                                                          </w:t>
      </w:r>
      <w:r>
        <w:rPr>
          <w:noProof/>
        </w:rPr>
        <w:t xml:space="preserve">                 </w:t>
      </w:r>
      <w:r w:rsidRPr="00E43E7A">
        <w:rPr>
          <w:noProof/>
        </w:rPr>
        <w:t xml:space="preserve">        </w:t>
      </w:r>
      <w:r>
        <w:rPr>
          <w:noProof/>
        </w:rPr>
        <w:t xml:space="preserve">              Section Subtotal</w:t>
      </w:r>
    </w:p>
    <w:p w14:paraId="79173AE8"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Single Sign On and Authentication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7"/>
        <w:gridCol w:w="3392"/>
        <w:gridCol w:w="3283"/>
        <w:gridCol w:w="11"/>
        <w:gridCol w:w="251"/>
        <w:gridCol w:w="464"/>
      </w:tblGrid>
      <w:tr w:rsidR="00C0294F" w:rsidRPr="00E43E7A" w14:paraId="7BFBE310" w14:textId="77777777" w:rsidTr="009D1E91">
        <w:tblPrEx>
          <w:tblCellMar>
            <w:top w:w="0" w:type="dxa"/>
            <w:bottom w:w="0" w:type="dxa"/>
          </w:tblCellMar>
        </w:tblPrEx>
        <w:trPr>
          <w:gridAfter w:val="3"/>
          <w:wAfter w:w="831" w:type="dxa"/>
          <w:trHeight w:val="494"/>
        </w:trPr>
        <w:tc>
          <w:tcPr>
            <w:tcW w:w="4050" w:type="dxa"/>
          </w:tcPr>
          <w:p w14:paraId="0B3BDD9B" w14:textId="77777777" w:rsidR="00C0294F" w:rsidRPr="00E43E7A" w:rsidRDefault="00C0294F" w:rsidP="00AC2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have separate authentication credentials for access to different institutional services.</w:t>
            </w:r>
          </w:p>
        </w:tc>
        <w:tc>
          <w:tcPr>
            <w:tcW w:w="4140" w:type="dxa"/>
          </w:tcPr>
          <w:p w14:paraId="12B13896" w14:textId="77777777" w:rsidR="00C0294F" w:rsidRPr="00E43E7A" w:rsidRDefault="00C0294F" w:rsidP="00AC21D1">
            <w:pPr>
              <w:rPr>
                <w:rFonts w:ascii="Calibri" w:hAnsi="Calibri" w:cs="Gill Sans"/>
                <w:sz w:val="20"/>
              </w:rPr>
            </w:pPr>
            <w:r w:rsidRPr="00E43E7A">
              <w:rPr>
                <w:rFonts w:ascii="Calibri" w:eastAsia="Times New Roman" w:hAnsi="Calibri" w:cs="Gill Sans"/>
                <w:color w:val="000000"/>
                <w:sz w:val="20"/>
              </w:rPr>
              <w:t>We leverage unified authentication for access to different institutional services.</w:t>
            </w:r>
          </w:p>
        </w:tc>
        <w:tc>
          <w:tcPr>
            <w:tcW w:w="4029" w:type="dxa"/>
          </w:tcPr>
          <w:p w14:paraId="33D48B97" w14:textId="77777777" w:rsidR="00C0294F" w:rsidRPr="00E43E7A" w:rsidRDefault="00C0294F" w:rsidP="00AC21D1">
            <w:pPr>
              <w:tabs>
                <w:tab w:val="left" w:pos="1536"/>
              </w:tabs>
              <w:rPr>
                <w:rFonts w:ascii="Calibri" w:hAnsi="Calibri" w:cs="Gill Sans"/>
                <w:sz w:val="20"/>
              </w:rPr>
            </w:pPr>
            <w:r w:rsidRPr="00E43E7A">
              <w:rPr>
                <w:rFonts w:ascii="Calibri" w:eastAsia="Times New Roman" w:hAnsi="Calibri" w:cs="Gill Sans"/>
                <w:color w:val="000000"/>
                <w:sz w:val="20"/>
              </w:rPr>
              <w:t>We have implemented a single sign-on solution for access to different institutional services.</w:t>
            </w:r>
          </w:p>
        </w:tc>
      </w:tr>
      <w:tr w:rsidR="00C0294F" w:rsidRPr="00E43E7A" w14:paraId="614E5BFB" w14:textId="77777777" w:rsidTr="009D1E91">
        <w:tblPrEx>
          <w:tblCellMar>
            <w:top w:w="0" w:type="dxa"/>
            <w:bottom w:w="0" w:type="dxa"/>
          </w:tblCellMar>
        </w:tblPrEx>
        <w:trPr>
          <w:trHeight w:val="252"/>
        </w:trPr>
        <w:tc>
          <w:tcPr>
            <w:tcW w:w="4050" w:type="dxa"/>
            <w:shd w:val="clear" w:color="auto" w:fill="FF0000"/>
          </w:tcPr>
          <w:p w14:paraId="0942DA65" w14:textId="77777777" w:rsidR="00C0294F" w:rsidRPr="00E43E7A" w:rsidRDefault="00C0294F" w:rsidP="009F499E">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64C118A6" w14:textId="77777777" w:rsidR="00C0294F" w:rsidRPr="00E43E7A" w:rsidRDefault="00C0294F" w:rsidP="009F499E">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5EDB8ED7" w14:textId="77777777" w:rsidR="00C0294F" w:rsidRPr="00E43E7A" w:rsidRDefault="00C0294F" w:rsidP="009F499E">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2803B595" w14:textId="77777777" w:rsidR="00C0294F" w:rsidRPr="00E43E7A" w:rsidRDefault="00C0294F" w:rsidP="009F499E">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3159E90D" w14:textId="77777777" w:rsidR="00C0294F" w:rsidRPr="00E43E7A" w:rsidRDefault="00C0294F" w:rsidP="009F499E">
            <w:pPr>
              <w:jc w:val="center"/>
              <w:rPr>
                <w:rFonts w:ascii="Calibri" w:hAnsi="Calibri" w:cs="Gill Sans"/>
                <w:color w:val="FFFFFF"/>
                <w:sz w:val="20"/>
              </w:rPr>
            </w:pPr>
          </w:p>
        </w:tc>
      </w:tr>
    </w:tbl>
    <w:p w14:paraId="162B983C"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Credential Provisioning</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1"/>
        <w:gridCol w:w="3336"/>
        <w:gridCol w:w="3328"/>
        <w:gridCol w:w="11"/>
        <w:gridCol w:w="252"/>
        <w:gridCol w:w="470"/>
      </w:tblGrid>
      <w:tr w:rsidR="00C0294F" w:rsidRPr="00E43E7A" w14:paraId="5B359243" w14:textId="77777777" w:rsidTr="009D1E91">
        <w:tblPrEx>
          <w:tblCellMar>
            <w:top w:w="0" w:type="dxa"/>
            <w:bottom w:w="0" w:type="dxa"/>
          </w:tblCellMar>
        </w:tblPrEx>
        <w:trPr>
          <w:gridAfter w:val="3"/>
          <w:wAfter w:w="831" w:type="dxa"/>
          <w:trHeight w:val="701"/>
        </w:trPr>
        <w:tc>
          <w:tcPr>
            <w:tcW w:w="4050" w:type="dxa"/>
          </w:tcPr>
          <w:p w14:paraId="217BE66D" w14:textId="77777777" w:rsidR="00C0294F" w:rsidRPr="00E43E7A" w:rsidRDefault="00C0294F" w:rsidP="008455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Our processes are manual, ad-hoc, and not documented or well understood.</w:t>
            </w:r>
          </w:p>
        </w:tc>
        <w:tc>
          <w:tcPr>
            <w:tcW w:w="4140" w:type="dxa"/>
          </w:tcPr>
          <w:p w14:paraId="2943B905" w14:textId="77777777" w:rsidR="00C0294F" w:rsidRPr="00E43E7A" w:rsidRDefault="00C0294F" w:rsidP="0084554A">
            <w:pPr>
              <w:rPr>
                <w:rFonts w:ascii="Calibri" w:hAnsi="Calibri" w:cs="Gill Sans"/>
                <w:sz w:val="20"/>
              </w:rPr>
            </w:pPr>
            <w:r w:rsidRPr="00E43E7A">
              <w:rPr>
                <w:rFonts w:ascii="Calibri" w:eastAsia="Times New Roman" w:hAnsi="Calibri" w:cs="Gill Sans"/>
                <w:color w:val="000000"/>
                <w:sz w:val="20"/>
              </w:rPr>
              <w:t>We have a mix of formal processes and those created on an as-needed basis. Some are self-service and some are not. We have some policy around who can request an account.</w:t>
            </w:r>
          </w:p>
        </w:tc>
        <w:tc>
          <w:tcPr>
            <w:tcW w:w="4029" w:type="dxa"/>
          </w:tcPr>
          <w:p w14:paraId="261DAAFE" w14:textId="77777777" w:rsidR="00C0294F" w:rsidRPr="00E43E7A" w:rsidRDefault="00C0294F" w:rsidP="0084554A">
            <w:pPr>
              <w:rPr>
                <w:rFonts w:ascii="Calibri" w:hAnsi="Calibri" w:cs="Gill Sans"/>
                <w:sz w:val="20"/>
              </w:rPr>
            </w:pPr>
            <w:r w:rsidRPr="00E43E7A">
              <w:rPr>
                <w:rFonts w:ascii="Calibri" w:eastAsia="Times New Roman" w:hAnsi="Calibri" w:cs="Gill Sans"/>
                <w:color w:val="000000"/>
                <w:sz w:val="20"/>
              </w:rPr>
              <w:t xml:space="preserve">Our processes are established, automated, and documented. </w:t>
            </w:r>
          </w:p>
        </w:tc>
      </w:tr>
      <w:tr w:rsidR="00C0294F" w:rsidRPr="00E43E7A" w14:paraId="4648DBAE" w14:textId="77777777" w:rsidTr="009D1E91">
        <w:tblPrEx>
          <w:tblCellMar>
            <w:top w:w="0" w:type="dxa"/>
            <w:bottom w:w="0" w:type="dxa"/>
          </w:tblCellMar>
        </w:tblPrEx>
        <w:trPr>
          <w:trHeight w:val="252"/>
        </w:trPr>
        <w:tc>
          <w:tcPr>
            <w:tcW w:w="4050" w:type="dxa"/>
            <w:shd w:val="clear" w:color="auto" w:fill="FF0000"/>
          </w:tcPr>
          <w:p w14:paraId="3138F2D3" w14:textId="77777777" w:rsidR="00C0294F" w:rsidRPr="00E43E7A" w:rsidRDefault="00C0294F" w:rsidP="0084554A">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70C8645D" w14:textId="77777777" w:rsidR="00C0294F" w:rsidRPr="00E43E7A" w:rsidRDefault="00C0294F" w:rsidP="0084554A">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52BF2A36" w14:textId="77777777" w:rsidR="00C0294F" w:rsidRPr="00E43E7A" w:rsidRDefault="00C0294F" w:rsidP="0084554A">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0AC33F26" w14:textId="77777777" w:rsidR="00C0294F" w:rsidRPr="00E43E7A" w:rsidRDefault="00C0294F" w:rsidP="0084554A">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7F5A4CFF" w14:textId="77777777" w:rsidR="00C0294F" w:rsidRPr="00E43E7A" w:rsidRDefault="00C0294F" w:rsidP="0084554A">
            <w:pPr>
              <w:jc w:val="center"/>
              <w:rPr>
                <w:rFonts w:ascii="Calibri" w:hAnsi="Calibri" w:cs="Gill Sans"/>
                <w:color w:val="FFFFFF"/>
                <w:sz w:val="20"/>
              </w:rPr>
            </w:pPr>
          </w:p>
        </w:tc>
      </w:tr>
    </w:tbl>
    <w:p w14:paraId="74208497"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Identity Assurance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1"/>
        <w:gridCol w:w="3456"/>
        <w:gridCol w:w="3295"/>
        <w:gridCol w:w="11"/>
        <w:gridCol w:w="251"/>
        <w:gridCol w:w="464"/>
      </w:tblGrid>
      <w:tr w:rsidR="00C0294F" w:rsidRPr="00E43E7A" w14:paraId="3482B861" w14:textId="77777777" w:rsidTr="009D1E91">
        <w:tblPrEx>
          <w:tblCellMar>
            <w:top w:w="0" w:type="dxa"/>
            <w:bottom w:w="0" w:type="dxa"/>
          </w:tblCellMar>
        </w:tblPrEx>
        <w:trPr>
          <w:gridAfter w:val="3"/>
          <w:wAfter w:w="831" w:type="dxa"/>
          <w:trHeight w:val="701"/>
        </w:trPr>
        <w:tc>
          <w:tcPr>
            <w:tcW w:w="4050" w:type="dxa"/>
          </w:tcPr>
          <w:p w14:paraId="1E8B81A7" w14:textId="77777777" w:rsidR="00C0294F" w:rsidRPr="00E43E7A" w:rsidRDefault="00C0294F" w:rsidP="00BD7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 xml:space="preserve">We use the same </w:t>
            </w:r>
            <w:proofErr w:type="spellStart"/>
            <w:r w:rsidRPr="00E43E7A">
              <w:rPr>
                <w:rFonts w:ascii="Calibri" w:eastAsia="Times New Roman" w:hAnsi="Calibri" w:cs="Gill Sans"/>
                <w:color w:val="000000"/>
                <w:sz w:val="20"/>
              </w:rPr>
              <w:t>userid</w:t>
            </w:r>
            <w:proofErr w:type="spellEnd"/>
            <w:r w:rsidRPr="00E43E7A">
              <w:rPr>
                <w:rFonts w:ascii="Calibri" w:eastAsia="Times New Roman" w:hAnsi="Calibri" w:cs="Gill Sans"/>
                <w:color w:val="000000"/>
                <w:sz w:val="20"/>
              </w:rPr>
              <w:t xml:space="preserve"> and password for all our services from financial system access to email.  Our identity and security groups have little interaction. </w:t>
            </w:r>
          </w:p>
        </w:tc>
        <w:tc>
          <w:tcPr>
            <w:tcW w:w="4140" w:type="dxa"/>
          </w:tcPr>
          <w:p w14:paraId="68F9B39D" w14:textId="77777777" w:rsidR="00C0294F" w:rsidRPr="00E43E7A" w:rsidRDefault="00C0294F" w:rsidP="00BD7C7D">
            <w:pPr>
              <w:rPr>
                <w:rFonts w:ascii="Calibri" w:hAnsi="Calibri" w:cs="Gill Sans"/>
                <w:sz w:val="20"/>
              </w:rPr>
            </w:pPr>
            <w:r w:rsidRPr="00E43E7A">
              <w:rPr>
                <w:rFonts w:ascii="Calibri" w:eastAsia="Times New Roman" w:hAnsi="Calibri" w:cs="Gill Sans"/>
                <w:color w:val="000000"/>
                <w:sz w:val="20"/>
              </w:rPr>
              <w:t xml:space="preserve">We require stronger credentials for some services, but still support questionable practices for accessing some legacy systems. The identity and security groups understand their interdependence. </w:t>
            </w:r>
          </w:p>
        </w:tc>
        <w:tc>
          <w:tcPr>
            <w:tcW w:w="4029" w:type="dxa"/>
          </w:tcPr>
          <w:p w14:paraId="4E6C86F8" w14:textId="77777777" w:rsidR="00C0294F" w:rsidRPr="00E43E7A" w:rsidRDefault="00C0294F" w:rsidP="00BD7C7D">
            <w:pPr>
              <w:rPr>
                <w:rFonts w:ascii="Calibri" w:hAnsi="Calibri" w:cs="Gill Sans"/>
                <w:sz w:val="20"/>
              </w:rPr>
            </w:pPr>
            <w:r w:rsidRPr="00E43E7A">
              <w:rPr>
                <w:rFonts w:ascii="Calibri" w:eastAsia="Times New Roman" w:hAnsi="Calibri" w:cs="Gill Sans"/>
                <w:color w:val="000000"/>
                <w:sz w:val="20"/>
              </w:rPr>
              <w:t xml:space="preserve">We have classified our services according to risk levels and implemented analogous credential-related requirements. For legacy systems, we have developed strategies to reduce our exposure. We have a strong relationship between identity and security staff. </w:t>
            </w:r>
          </w:p>
        </w:tc>
      </w:tr>
      <w:tr w:rsidR="00C0294F" w:rsidRPr="00E43E7A" w14:paraId="3B4F05D1" w14:textId="77777777" w:rsidTr="009D1E91">
        <w:tblPrEx>
          <w:tblCellMar>
            <w:top w:w="0" w:type="dxa"/>
            <w:bottom w:w="0" w:type="dxa"/>
          </w:tblCellMar>
        </w:tblPrEx>
        <w:trPr>
          <w:trHeight w:val="252"/>
        </w:trPr>
        <w:tc>
          <w:tcPr>
            <w:tcW w:w="4050" w:type="dxa"/>
            <w:shd w:val="clear" w:color="auto" w:fill="FF0000"/>
          </w:tcPr>
          <w:p w14:paraId="15E82460" w14:textId="77777777" w:rsidR="00C0294F" w:rsidRPr="00E43E7A" w:rsidRDefault="00C0294F" w:rsidP="00466C8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05C84721" w14:textId="77777777" w:rsidR="00C0294F" w:rsidRPr="00E43E7A" w:rsidRDefault="00C0294F" w:rsidP="00466C8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6F5D5EB4" w14:textId="77777777" w:rsidR="00C0294F" w:rsidRPr="00E43E7A" w:rsidRDefault="00C0294F" w:rsidP="00466C8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6C07158D" w14:textId="77777777" w:rsidR="00C0294F" w:rsidRPr="00E43E7A" w:rsidRDefault="00C0294F" w:rsidP="00466C8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66D2AD4B" w14:textId="77777777" w:rsidR="00C0294F" w:rsidRPr="00E43E7A" w:rsidRDefault="00C0294F" w:rsidP="00466C8B">
            <w:pPr>
              <w:jc w:val="center"/>
              <w:rPr>
                <w:rFonts w:ascii="Calibri" w:hAnsi="Calibri" w:cs="Gill Sans"/>
                <w:color w:val="FFFFFF"/>
                <w:sz w:val="20"/>
              </w:rPr>
            </w:pPr>
          </w:p>
        </w:tc>
      </w:tr>
    </w:tbl>
    <w:p w14:paraId="619EE828" w14:textId="77777777" w:rsidR="00C0294F" w:rsidRDefault="00C0294F" w:rsidP="00657A99">
      <w:pPr>
        <w:rPr>
          <w:noProof/>
        </w:rPr>
      </w:pPr>
    </w:p>
    <w:p w14:paraId="283D4071" w14:textId="77777777" w:rsidR="00C0294F" w:rsidRPr="00E43E7A" w:rsidRDefault="00C0294F" w:rsidP="00657A99">
      <w:pPr>
        <w:pStyle w:val="Heading5"/>
        <w:rPr>
          <w:noProof/>
        </w:rPr>
      </w:pPr>
      <w:r w:rsidRPr="00E43E7A">
        <w:rPr>
          <w:noProof/>
        </w:rPr>
        <w:pict w14:anchorId="441870F9">
          <v:rect id="_x0000_s1030" style="position:absolute;left:0;text-align:left;margin-left:634.05pt;margin-top:-5.7pt;width:27pt;height:27pt;z-index:251663360" fillcolor="#eeece1">
            <v:shadow on="t"/>
          </v:rect>
        </w:pict>
      </w:r>
      <w:r w:rsidRPr="00E43E7A">
        <w:rPr>
          <w:noProof/>
        </w:rPr>
        <w:t>Authorization and Access Management                                                                       Section Subtotal</w:t>
      </w:r>
    </w:p>
    <w:p w14:paraId="50DDF6D5"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Separation of Authentication and Authorization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5"/>
        <w:gridCol w:w="3384"/>
        <w:gridCol w:w="3304"/>
        <w:gridCol w:w="11"/>
        <w:gridCol w:w="251"/>
        <w:gridCol w:w="463"/>
      </w:tblGrid>
      <w:tr w:rsidR="00C0294F" w:rsidRPr="00E43E7A" w14:paraId="2C428CE9" w14:textId="77777777" w:rsidTr="009D1E91">
        <w:tblPrEx>
          <w:tblCellMar>
            <w:top w:w="0" w:type="dxa"/>
            <w:bottom w:w="0" w:type="dxa"/>
          </w:tblCellMar>
        </w:tblPrEx>
        <w:trPr>
          <w:gridAfter w:val="3"/>
          <w:wAfter w:w="831" w:type="dxa"/>
          <w:trHeight w:val="701"/>
        </w:trPr>
        <w:tc>
          <w:tcPr>
            <w:tcW w:w="4050" w:type="dxa"/>
          </w:tcPr>
          <w:p w14:paraId="6E5323AA" w14:textId="77777777" w:rsidR="00C0294F" w:rsidRPr="00E43E7A" w:rsidRDefault="00C0294F" w:rsidP="00F342BB">
            <w:pPr>
              <w:pStyle w:val="BodyText2"/>
              <w:rPr>
                <w:rFonts w:ascii="Calibri" w:hAnsi="Calibri" w:cs="Gill Sans"/>
              </w:rPr>
            </w:pPr>
            <w:r w:rsidRPr="00E43E7A">
              <w:rPr>
                <w:rFonts w:ascii="Calibri" w:hAnsi="Calibri" w:cs="Gill Sans"/>
              </w:rPr>
              <w:t xml:space="preserve">The act of authenticating provides some simple access rights. </w:t>
            </w:r>
          </w:p>
        </w:tc>
        <w:tc>
          <w:tcPr>
            <w:tcW w:w="4140" w:type="dxa"/>
          </w:tcPr>
          <w:p w14:paraId="068C2C3E"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In general, we have separated authentication from access, but users can still access services, especially in certain systems, without explicit granting of it.</w:t>
            </w:r>
          </w:p>
        </w:tc>
        <w:tc>
          <w:tcPr>
            <w:tcW w:w="4029" w:type="dxa"/>
          </w:tcPr>
          <w:p w14:paraId="4A8A0730"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 xml:space="preserve">We have complete separation of authentication from access rights. We feel comfortable allowing people to authenticate who no longer are members of our campus. They can’t access any resource. </w:t>
            </w:r>
          </w:p>
        </w:tc>
      </w:tr>
      <w:tr w:rsidR="00C0294F" w:rsidRPr="00E43E7A" w14:paraId="262E91E0" w14:textId="77777777" w:rsidTr="009D1E91">
        <w:tblPrEx>
          <w:tblCellMar>
            <w:top w:w="0" w:type="dxa"/>
            <w:bottom w:w="0" w:type="dxa"/>
          </w:tblCellMar>
        </w:tblPrEx>
        <w:trPr>
          <w:trHeight w:val="252"/>
        </w:trPr>
        <w:tc>
          <w:tcPr>
            <w:tcW w:w="4050" w:type="dxa"/>
            <w:shd w:val="clear" w:color="auto" w:fill="FF0000"/>
          </w:tcPr>
          <w:p w14:paraId="1024A3A2"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68A64149"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4D2379A4"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64FE6689"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0EB08D6F" w14:textId="77777777" w:rsidR="00C0294F" w:rsidRPr="00E43E7A" w:rsidRDefault="00C0294F" w:rsidP="00F342BB">
            <w:pPr>
              <w:jc w:val="center"/>
              <w:rPr>
                <w:rFonts w:ascii="Calibri" w:hAnsi="Calibri" w:cs="Gill Sans"/>
                <w:color w:val="FFFFFF"/>
                <w:sz w:val="20"/>
              </w:rPr>
            </w:pPr>
          </w:p>
        </w:tc>
      </w:tr>
    </w:tbl>
    <w:p w14:paraId="639EFAD7" w14:textId="77777777" w:rsidR="00C0294F" w:rsidRPr="00E43E7A" w:rsidRDefault="00C0294F" w:rsidP="00657A99">
      <w:pPr>
        <w:spacing w:before="120"/>
        <w:ind w:left="187"/>
        <w:rPr>
          <w:rFonts w:ascii="Calibri" w:hAnsi="Calibri" w:cs="Gill Sans"/>
          <w:sz w:val="20"/>
        </w:rPr>
      </w:pPr>
      <w:r w:rsidRPr="00E43E7A">
        <w:rPr>
          <w:rFonts w:ascii="Calibri" w:hAnsi="Calibri" w:cs="Gill Sans"/>
          <w:sz w:val="20"/>
        </w:rPr>
        <w:t>Group Strategy and Deployment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7"/>
        <w:gridCol w:w="3407"/>
        <w:gridCol w:w="3271"/>
        <w:gridCol w:w="15"/>
        <w:gridCol w:w="251"/>
        <w:gridCol w:w="467"/>
      </w:tblGrid>
      <w:tr w:rsidR="00C0294F" w:rsidRPr="00E43E7A" w14:paraId="1C0B6BF5" w14:textId="77777777" w:rsidTr="009D1E91">
        <w:tblPrEx>
          <w:tblCellMar>
            <w:top w:w="0" w:type="dxa"/>
            <w:bottom w:w="0" w:type="dxa"/>
          </w:tblCellMar>
        </w:tblPrEx>
        <w:trPr>
          <w:gridAfter w:val="3"/>
          <w:wAfter w:w="836" w:type="dxa"/>
          <w:trHeight w:val="727"/>
        </w:trPr>
        <w:tc>
          <w:tcPr>
            <w:tcW w:w="4050" w:type="dxa"/>
          </w:tcPr>
          <w:p w14:paraId="6509FA59" w14:textId="77777777" w:rsidR="00C0294F" w:rsidRPr="00E43E7A" w:rsidRDefault="00C0294F" w:rsidP="00AC2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hAnsi="Calibri" w:cs="Gill Sans"/>
                <w:sz w:val="20"/>
              </w:rPr>
              <w:t>We currently do not have any “groups” management strategy or system beyond, perhaps, system-specific “roles” as defined by local application security.</w:t>
            </w:r>
          </w:p>
        </w:tc>
        <w:tc>
          <w:tcPr>
            <w:tcW w:w="4140" w:type="dxa"/>
          </w:tcPr>
          <w:p w14:paraId="4AD605EB" w14:textId="77777777" w:rsidR="00C0294F" w:rsidRPr="00E43E7A" w:rsidRDefault="00C0294F" w:rsidP="00AC2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hAnsi="Calibri" w:cs="Gill Sans"/>
                <w:sz w:val="20"/>
              </w:rPr>
              <w:t>We have groups and a model for distributed maintenance of membership, but limited integration with or leveraging of this information across the infrastructure.</w:t>
            </w:r>
          </w:p>
        </w:tc>
        <w:tc>
          <w:tcPr>
            <w:tcW w:w="4024" w:type="dxa"/>
          </w:tcPr>
          <w:p w14:paraId="0FADDD31" w14:textId="77777777" w:rsidR="00C0294F" w:rsidRPr="00E43E7A" w:rsidRDefault="00C0294F" w:rsidP="00AC21D1">
            <w:pPr>
              <w:rPr>
                <w:rFonts w:ascii="Calibri" w:hAnsi="Calibri" w:cs="Gill Sans"/>
                <w:sz w:val="20"/>
              </w:rPr>
            </w:pPr>
            <w:r w:rsidRPr="00E43E7A">
              <w:rPr>
                <w:rFonts w:ascii="Calibri" w:hAnsi="Calibri" w:cs="Gill Sans"/>
                <w:sz w:val="20"/>
              </w:rPr>
              <w:t>We support groups at a high level, integrating institutional roles (e.g., faculty, student) with ad-hoc groups, easily leveraged across campus-wide systems.</w:t>
            </w:r>
          </w:p>
        </w:tc>
      </w:tr>
      <w:tr w:rsidR="00C0294F" w:rsidRPr="00E43E7A" w14:paraId="6B347430" w14:textId="77777777" w:rsidTr="009D1E91">
        <w:tblPrEx>
          <w:tblCellMar>
            <w:top w:w="0" w:type="dxa"/>
            <w:bottom w:w="0" w:type="dxa"/>
          </w:tblCellMar>
        </w:tblPrEx>
        <w:trPr>
          <w:trHeight w:val="252"/>
        </w:trPr>
        <w:tc>
          <w:tcPr>
            <w:tcW w:w="4050" w:type="dxa"/>
            <w:shd w:val="clear" w:color="auto" w:fill="FF0000"/>
          </w:tcPr>
          <w:p w14:paraId="7D395098" w14:textId="77777777" w:rsidR="00C0294F" w:rsidRPr="00E43E7A" w:rsidRDefault="00C0294F" w:rsidP="00AC21D1">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1AD5D912" w14:textId="77777777" w:rsidR="00C0294F" w:rsidRPr="00E43E7A" w:rsidRDefault="00C0294F" w:rsidP="00AC21D1">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18F55924" w14:textId="77777777" w:rsidR="00C0294F" w:rsidRPr="00E43E7A" w:rsidRDefault="00C0294F" w:rsidP="00AC21D1">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17696624" w14:textId="77777777" w:rsidR="00C0294F" w:rsidRPr="00E43E7A" w:rsidRDefault="00C0294F" w:rsidP="00AC21D1">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41801F10" w14:textId="77777777" w:rsidR="00C0294F" w:rsidRPr="00E43E7A" w:rsidRDefault="00C0294F" w:rsidP="00AC21D1">
            <w:pPr>
              <w:jc w:val="center"/>
              <w:rPr>
                <w:rFonts w:ascii="Calibri" w:hAnsi="Calibri" w:cs="Gill Sans"/>
                <w:color w:val="FFFFFF"/>
                <w:sz w:val="20"/>
              </w:rPr>
            </w:pPr>
          </w:p>
        </w:tc>
      </w:tr>
    </w:tbl>
    <w:p w14:paraId="565A4B4C"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Putting Access Right Controls in the Hands of Those Making Decisions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5"/>
        <w:gridCol w:w="3418"/>
        <w:gridCol w:w="3305"/>
        <w:gridCol w:w="6"/>
        <w:gridCol w:w="252"/>
        <w:gridCol w:w="472"/>
      </w:tblGrid>
      <w:tr w:rsidR="00C0294F" w:rsidRPr="00E43E7A" w14:paraId="4FA16CF2" w14:textId="77777777" w:rsidTr="009D1E91">
        <w:tblPrEx>
          <w:tblCellMar>
            <w:top w:w="0" w:type="dxa"/>
            <w:bottom w:w="0" w:type="dxa"/>
          </w:tblCellMar>
        </w:tblPrEx>
        <w:trPr>
          <w:gridAfter w:val="3"/>
          <w:wAfter w:w="824" w:type="dxa"/>
          <w:trHeight w:val="513"/>
        </w:trPr>
        <w:tc>
          <w:tcPr>
            <w:tcW w:w="4050" w:type="dxa"/>
          </w:tcPr>
          <w:p w14:paraId="6107982C" w14:textId="77777777" w:rsidR="00C0294F" w:rsidRPr="00E43E7A" w:rsidRDefault="00C0294F" w:rsidP="00834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Access rights are generally managed internally by IT through a variety of online methods, including email or help ticket requests.</w:t>
            </w:r>
          </w:p>
        </w:tc>
        <w:tc>
          <w:tcPr>
            <w:tcW w:w="4140" w:type="dxa"/>
          </w:tcPr>
          <w:p w14:paraId="7B65A998" w14:textId="77777777" w:rsidR="00C0294F" w:rsidRPr="00E43E7A" w:rsidRDefault="00C0294F" w:rsidP="00834885">
            <w:pPr>
              <w:rPr>
                <w:rFonts w:ascii="Calibri" w:hAnsi="Calibri" w:cs="Gill Sans"/>
                <w:sz w:val="20"/>
              </w:rPr>
            </w:pPr>
            <w:r w:rsidRPr="00E43E7A">
              <w:rPr>
                <w:rFonts w:ascii="Calibri" w:eastAsia="Times New Roman" w:hAnsi="Calibri" w:cs="Gill Sans"/>
                <w:color w:val="000000"/>
                <w:sz w:val="20"/>
              </w:rPr>
              <w:t>Departments and users can manage access rights, but across multiple systems in a variety of interfaces. Some is still done by IT as well.</w:t>
            </w:r>
          </w:p>
        </w:tc>
        <w:tc>
          <w:tcPr>
            <w:tcW w:w="4036" w:type="dxa"/>
          </w:tcPr>
          <w:p w14:paraId="062835B7"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Users have a common interface to manage access rights, for both assigning and review. We support delegated assignment of access rights.</w:t>
            </w:r>
          </w:p>
        </w:tc>
      </w:tr>
      <w:tr w:rsidR="00C0294F" w:rsidRPr="00E43E7A" w14:paraId="1CE9F917" w14:textId="77777777" w:rsidTr="009D1E91">
        <w:tblPrEx>
          <w:tblCellMar>
            <w:top w:w="0" w:type="dxa"/>
            <w:bottom w:w="0" w:type="dxa"/>
          </w:tblCellMar>
        </w:tblPrEx>
        <w:trPr>
          <w:trHeight w:val="252"/>
        </w:trPr>
        <w:tc>
          <w:tcPr>
            <w:tcW w:w="4050" w:type="dxa"/>
            <w:shd w:val="clear" w:color="auto" w:fill="FF0000"/>
          </w:tcPr>
          <w:p w14:paraId="7EDD53FB"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0BEBBCBF"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6DB4A8E6"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46C084A1"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62ACDEBE" w14:textId="77777777" w:rsidR="00C0294F" w:rsidRPr="00E43E7A" w:rsidRDefault="00C0294F" w:rsidP="00F342BB">
            <w:pPr>
              <w:jc w:val="center"/>
              <w:rPr>
                <w:rFonts w:ascii="Calibri" w:hAnsi="Calibri" w:cs="Gill Sans"/>
                <w:color w:val="FFFFFF"/>
                <w:sz w:val="20"/>
              </w:rPr>
            </w:pPr>
          </w:p>
        </w:tc>
      </w:tr>
    </w:tbl>
    <w:p w14:paraId="5705A791"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Provisioning and Lifecycle: Business Process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gridCol w:w="3372"/>
        <w:gridCol w:w="3280"/>
        <w:gridCol w:w="10"/>
        <w:gridCol w:w="252"/>
        <w:gridCol w:w="469"/>
      </w:tblGrid>
      <w:tr w:rsidR="00C0294F" w:rsidRPr="00E43E7A" w14:paraId="11226E53" w14:textId="77777777" w:rsidTr="009D1E91">
        <w:tblPrEx>
          <w:tblCellMar>
            <w:top w:w="0" w:type="dxa"/>
            <w:bottom w:w="0" w:type="dxa"/>
          </w:tblCellMar>
        </w:tblPrEx>
        <w:trPr>
          <w:gridAfter w:val="3"/>
          <w:wAfter w:w="830" w:type="dxa"/>
          <w:trHeight w:val="706"/>
        </w:trPr>
        <w:tc>
          <w:tcPr>
            <w:tcW w:w="4050" w:type="dxa"/>
          </w:tcPr>
          <w:p w14:paraId="0EFA5912"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Each new faculty or staff position must be incrementally enabled or disabled for access as needed.  This can take days, weeks, or months to get it all set up.</w:t>
            </w:r>
          </w:p>
        </w:tc>
        <w:tc>
          <w:tcPr>
            <w:tcW w:w="4140" w:type="dxa"/>
          </w:tcPr>
          <w:p w14:paraId="3537B087"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Good processes are in place to identify and to facilitate the many steps in establishing access rights.</w:t>
            </w:r>
          </w:p>
        </w:tc>
        <w:tc>
          <w:tcPr>
            <w:tcW w:w="4030" w:type="dxa"/>
          </w:tcPr>
          <w:p w14:paraId="347BEC3B" w14:textId="77777777" w:rsidR="00C0294F" w:rsidRPr="00E43E7A" w:rsidRDefault="00C0294F" w:rsidP="00F342BB">
            <w:pPr>
              <w:rPr>
                <w:rFonts w:ascii="Calibri" w:hAnsi="Calibri" w:cs="Gill Sans"/>
                <w:sz w:val="20"/>
              </w:rPr>
            </w:pPr>
            <w:r w:rsidRPr="00E43E7A">
              <w:rPr>
                <w:rFonts w:ascii="Calibri" w:eastAsia="Times New Roman" w:hAnsi="Calibri" w:cs="Gill Sans"/>
                <w:color w:val="000000"/>
                <w:sz w:val="20"/>
              </w:rPr>
              <w:t>Access rights for new individuals can be quickly established based on role or transferred from the last holder of that position.</w:t>
            </w:r>
          </w:p>
        </w:tc>
      </w:tr>
      <w:tr w:rsidR="00C0294F" w:rsidRPr="00E43E7A" w14:paraId="1CC56673" w14:textId="77777777" w:rsidTr="009D1E91">
        <w:tblPrEx>
          <w:tblCellMar>
            <w:top w:w="0" w:type="dxa"/>
            <w:bottom w:w="0" w:type="dxa"/>
          </w:tblCellMar>
        </w:tblPrEx>
        <w:trPr>
          <w:trHeight w:val="252"/>
        </w:trPr>
        <w:tc>
          <w:tcPr>
            <w:tcW w:w="4050" w:type="dxa"/>
            <w:shd w:val="clear" w:color="auto" w:fill="FF0000"/>
          </w:tcPr>
          <w:p w14:paraId="70EF264A"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219CD14E"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181670E2"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2FF555E2"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71EC9963" w14:textId="77777777" w:rsidR="00C0294F" w:rsidRPr="00E43E7A" w:rsidRDefault="00C0294F" w:rsidP="00F342BB">
            <w:pPr>
              <w:jc w:val="center"/>
              <w:rPr>
                <w:rFonts w:ascii="Calibri" w:hAnsi="Calibri" w:cs="Gill Sans"/>
                <w:color w:val="FFFFFF"/>
                <w:sz w:val="20"/>
              </w:rPr>
            </w:pPr>
          </w:p>
        </w:tc>
      </w:tr>
    </w:tbl>
    <w:p w14:paraId="5BF80A70"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Provisioning and Lifecycle: Technology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8"/>
        <w:gridCol w:w="3368"/>
        <w:gridCol w:w="3295"/>
        <w:gridCol w:w="11"/>
        <w:gridCol w:w="251"/>
        <w:gridCol w:w="465"/>
      </w:tblGrid>
      <w:tr w:rsidR="00C0294F" w:rsidRPr="00E43E7A" w14:paraId="6BE348B5" w14:textId="77777777" w:rsidTr="009D1E91">
        <w:tblPrEx>
          <w:tblCellMar>
            <w:top w:w="0" w:type="dxa"/>
            <w:bottom w:w="0" w:type="dxa"/>
          </w:tblCellMar>
        </w:tblPrEx>
        <w:trPr>
          <w:gridAfter w:val="3"/>
          <w:wAfter w:w="831" w:type="dxa"/>
          <w:trHeight w:val="1016"/>
        </w:trPr>
        <w:tc>
          <w:tcPr>
            <w:tcW w:w="4050" w:type="dxa"/>
          </w:tcPr>
          <w:p w14:paraId="55B56186" w14:textId="77777777" w:rsidR="00C0294F" w:rsidRPr="00E43E7A" w:rsidRDefault="00C0294F" w:rsidP="001E7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Access rights need to be granted and revoked manually by the responsible managers or administrators.  Too often we rely on one’s login being turned off to cut off services.</w:t>
            </w:r>
          </w:p>
        </w:tc>
        <w:tc>
          <w:tcPr>
            <w:tcW w:w="4140" w:type="dxa"/>
          </w:tcPr>
          <w:p w14:paraId="2A6B2EAB" w14:textId="77777777" w:rsidR="00C0294F" w:rsidRPr="00E43E7A" w:rsidRDefault="00C0294F" w:rsidP="001E7DDC">
            <w:pPr>
              <w:rPr>
                <w:rFonts w:ascii="Calibri" w:hAnsi="Calibri" w:cs="Gill Sans"/>
                <w:sz w:val="20"/>
              </w:rPr>
            </w:pPr>
            <w:r w:rsidRPr="00E43E7A">
              <w:rPr>
                <w:rFonts w:ascii="Calibri" w:eastAsia="Times New Roman" w:hAnsi="Calibri" w:cs="Gill Sans"/>
                <w:color w:val="000000"/>
                <w:sz w:val="20"/>
              </w:rPr>
              <w:t xml:space="preserve">Basic computing services – login, email, </w:t>
            </w:r>
            <w:proofErr w:type="gramStart"/>
            <w:r w:rsidRPr="00E43E7A">
              <w:rPr>
                <w:rFonts w:ascii="Calibri" w:eastAsia="Times New Roman" w:hAnsi="Calibri" w:cs="Gill Sans"/>
                <w:color w:val="000000"/>
                <w:sz w:val="20"/>
              </w:rPr>
              <w:t>web</w:t>
            </w:r>
            <w:proofErr w:type="gramEnd"/>
            <w:r w:rsidRPr="00E43E7A">
              <w:rPr>
                <w:rFonts w:ascii="Calibri" w:eastAsia="Times New Roman" w:hAnsi="Calibri" w:cs="Gill Sans"/>
                <w:color w:val="000000"/>
                <w:sz w:val="20"/>
              </w:rPr>
              <w:t xml:space="preserve"> – are automatically tied to affiliation and status, but other forms of authorization require manual control.</w:t>
            </w:r>
          </w:p>
        </w:tc>
        <w:tc>
          <w:tcPr>
            <w:tcW w:w="4029" w:type="dxa"/>
          </w:tcPr>
          <w:p w14:paraId="6CEA198E" w14:textId="77777777" w:rsidR="00C0294F" w:rsidRPr="00E43E7A" w:rsidRDefault="00C0294F" w:rsidP="001E7DDC">
            <w:pPr>
              <w:rPr>
                <w:rFonts w:ascii="Calibri" w:hAnsi="Calibri" w:cs="Gill Sans"/>
                <w:sz w:val="20"/>
              </w:rPr>
            </w:pPr>
            <w:r w:rsidRPr="00E43E7A">
              <w:rPr>
                <w:rFonts w:ascii="Calibri" w:eastAsia="Times New Roman" w:hAnsi="Calibri" w:cs="Gill Sans"/>
                <w:color w:val="000000"/>
                <w:sz w:val="20"/>
              </w:rPr>
              <w:t xml:space="preserve">Access rights of all kinds – infrastructure services, business systems authority, </w:t>
            </w:r>
            <w:proofErr w:type="gramStart"/>
            <w:r w:rsidRPr="00E43E7A">
              <w:rPr>
                <w:rFonts w:ascii="Calibri" w:eastAsia="Times New Roman" w:hAnsi="Calibri" w:cs="Gill Sans"/>
                <w:color w:val="000000"/>
                <w:sz w:val="20"/>
              </w:rPr>
              <w:t>resource</w:t>
            </w:r>
            <w:proofErr w:type="gramEnd"/>
            <w:r w:rsidRPr="00E43E7A">
              <w:rPr>
                <w:rFonts w:ascii="Calibri" w:eastAsia="Times New Roman" w:hAnsi="Calibri" w:cs="Gill Sans"/>
                <w:color w:val="000000"/>
                <w:sz w:val="20"/>
              </w:rPr>
              <w:t xml:space="preserve"> access  – are subject to common date and status controls for automated life-cycle management. </w:t>
            </w:r>
          </w:p>
        </w:tc>
      </w:tr>
      <w:tr w:rsidR="00C0294F" w:rsidRPr="00E43E7A" w14:paraId="12AE08BA" w14:textId="77777777" w:rsidTr="009D1E91">
        <w:tblPrEx>
          <w:tblCellMar>
            <w:top w:w="0" w:type="dxa"/>
            <w:bottom w:w="0" w:type="dxa"/>
          </w:tblCellMar>
        </w:tblPrEx>
        <w:trPr>
          <w:trHeight w:val="252"/>
        </w:trPr>
        <w:tc>
          <w:tcPr>
            <w:tcW w:w="4050" w:type="dxa"/>
            <w:shd w:val="clear" w:color="auto" w:fill="FF0000"/>
          </w:tcPr>
          <w:p w14:paraId="096925CB" w14:textId="77777777" w:rsidR="00C0294F" w:rsidRPr="00E43E7A" w:rsidRDefault="00C0294F" w:rsidP="001E7DDC">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21DB8EBA" w14:textId="77777777" w:rsidR="00C0294F" w:rsidRPr="00E43E7A" w:rsidRDefault="00C0294F" w:rsidP="001E7DDC">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7EFF2EF6" w14:textId="77777777" w:rsidR="00C0294F" w:rsidRPr="00E43E7A" w:rsidRDefault="00C0294F" w:rsidP="001E7DDC">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1EB998D1" w14:textId="77777777" w:rsidR="00C0294F" w:rsidRPr="00E43E7A" w:rsidRDefault="00C0294F" w:rsidP="001E7DDC">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512850BB" w14:textId="77777777" w:rsidR="00C0294F" w:rsidRPr="00E43E7A" w:rsidRDefault="00C0294F" w:rsidP="001E7DDC">
            <w:pPr>
              <w:jc w:val="center"/>
              <w:rPr>
                <w:rFonts w:ascii="Calibri" w:hAnsi="Calibri" w:cs="Gill Sans"/>
                <w:color w:val="FFFFFF"/>
                <w:sz w:val="20"/>
              </w:rPr>
            </w:pPr>
          </w:p>
        </w:tc>
      </w:tr>
    </w:tbl>
    <w:p w14:paraId="39918589" w14:textId="77777777" w:rsidR="00C0294F" w:rsidRDefault="00C0294F" w:rsidP="00657A99">
      <w:pPr>
        <w:spacing w:before="120"/>
        <w:ind w:left="187"/>
        <w:rPr>
          <w:rFonts w:ascii="Calibri" w:hAnsi="Calibri" w:cs="Gill Sans"/>
          <w:sz w:val="20"/>
        </w:rPr>
      </w:pPr>
    </w:p>
    <w:p w14:paraId="1EBCBAEE" w14:textId="77777777" w:rsidR="00C0294F" w:rsidRDefault="00C0294F" w:rsidP="00657A99">
      <w:pPr>
        <w:spacing w:before="120"/>
        <w:ind w:left="187"/>
        <w:rPr>
          <w:rFonts w:ascii="Calibri" w:hAnsi="Calibri" w:cs="Gill Sans"/>
          <w:sz w:val="20"/>
        </w:rPr>
      </w:pPr>
    </w:p>
    <w:p w14:paraId="495BEDFD"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Reporting and Audit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2"/>
        <w:gridCol w:w="3345"/>
        <w:gridCol w:w="3332"/>
        <w:gridCol w:w="6"/>
        <w:gridCol w:w="252"/>
        <w:gridCol w:w="471"/>
      </w:tblGrid>
      <w:tr w:rsidR="00C0294F" w:rsidRPr="00E43E7A" w14:paraId="4B96E20B" w14:textId="77777777" w:rsidTr="009D1E91">
        <w:tblPrEx>
          <w:tblCellMar>
            <w:top w:w="0" w:type="dxa"/>
            <w:bottom w:w="0" w:type="dxa"/>
          </w:tblCellMar>
        </w:tblPrEx>
        <w:trPr>
          <w:gridAfter w:val="3"/>
          <w:wAfter w:w="824" w:type="dxa"/>
          <w:trHeight w:val="513"/>
        </w:trPr>
        <w:tc>
          <w:tcPr>
            <w:tcW w:w="4050" w:type="dxa"/>
          </w:tcPr>
          <w:p w14:paraId="66C5DF38" w14:textId="77777777" w:rsidR="00C0294F" w:rsidRPr="00E43E7A" w:rsidRDefault="00C0294F" w:rsidP="002B7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have no good way to determine all the access rights a person has or all the holders of a certain access type; this information is scattered across many systems and accessible only to the maintainers of those systems.</w:t>
            </w:r>
          </w:p>
        </w:tc>
        <w:tc>
          <w:tcPr>
            <w:tcW w:w="4140" w:type="dxa"/>
          </w:tcPr>
          <w:p w14:paraId="50115F27" w14:textId="77777777" w:rsidR="00C0294F" w:rsidRPr="00E43E7A" w:rsidRDefault="00C0294F" w:rsidP="002B7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Processes are in place to answer questions about access types and holders of access rights to central offices and auditing.</w:t>
            </w:r>
          </w:p>
        </w:tc>
        <w:tc>
          <w:tcPr>
            <w:tcW w:w="4036" w:type="dxa"/>
          </w:tcPr>
          <w:p w14:paraId="457C4604" w14:textId="77777777" w:rsidR="00C0294F" w:rsidRPr="00E43E7A" w:rsidRDefault="00C0294F" w:rsidP="00F34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Access information is available on demand to individuals in offices or departments who are responsible for managing them.</w:t>
            </w:r>
          </w:p>
        </w:tc>
      </w:tr>
      <w:tr w:rsidR="00C0294F" w:rsidRPr="00E43E7A" w14:paraId="34F53435" w14:textId="77777777" w:rsidTr="009D1E91">
        <w:tblPrEx>
          <w:tblCellMar>
            <w:top w:w="0" w:type="dxa"/>
            <w:bottom w:w="0" w:type="dxa"/>
          </w:tblCellMar>
        </w:tblPrEx>
        <w:trPr>
          <w:trHeight w:val="314"/>
        </w:trPr>
        <w:tc>
          <w:tcPr>
            <w:tcW w:w="4050" w:type="dxa"/>
            <w:shd w:val="clear" w:color="auto" w:fill="FF0000"/>
          </w:tcPr>
          <w:p w14:paraId="766A8A9F"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7054F2AA"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05EE5C2C"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2452B391"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3BF8244" w14:textId="77777777" w:rsidR="00C0294F" w:rsidRPr="00E43E7A" w:rsidRDefault="00C0294F" w:rsidP="00F342BB">
            <w:pPr>
              <w:jc w:val="center"/>
              <w:rPr>
                <w:rFonts w:ascii="Calibri" w:hAnsi="Calibri" w:cs="Gill Sans"/>
                <w:color w:val="FFFFFF"/>
                <w:sz w:val="20"/>
              </w:rPr>
            </w:pPr>
          </w:p>
        </w:tc>
      </w:tr>
    </w:tbl>
    <w:p w14:paraId="3DE0B65D" w14:textId="77777777" w:rsidR="00C0294F" w:rsidRPr="00E43E7A" w:rsidRDefault="00C0294F" w:rsidP="00657A99">
      <w:pPr>
        <w:pStyle w:val="Heading5"/>
      </w:pPr>
      <w:r w:rsidRPr="00E43E7A">
        <w:rPr>
          <w:noProof/>
        </w:rPr>
        <w:pict w14:anchorId="78B2E23C">
          <v:rect id="_x0000_s1029" style="position:absolute;left:0;text-align:left;margin-left:634.05pt;margin-top:5.45pt;width:27pt;height:27pt;z-index:251662336;mso-wrap-edited:f;mso-position-horizontal-relative:text;mso-position-vertical-relative:text" wrapcoords="0 -1200 -1800 600 -2400 19200 -1200 26400 27600 26400 27600 600 25800 -1200 0 -1200" fillcolor="#eeece1">
            <v:shadow on="t"/>
            <w10:wrap type="through"/>
          </v:rect>
        </w:pict>
      </w:r>
      <w:r w:rsidRPr="00E43E7A">
        <w:rPr>
          <w:noProof/>
        </w:rPr>
        <w:t xml:space="preserve">Planning and Governance                                                     </w:t>
      </w:r>
      <w:r>
        <w:rPr>
          <w:noProof/>
        </w:rPr>
        <w:t xml:space="preserve">                             </w:t>
      </w:r>
      <w:r w:rsidRPr="00E43E7A">
        <w:rPr>
          <w:noProof/>
        </w:rPr>
        <w:t xml:space="preserve">              Section</w:t>
      </w:r>
      <w:r w:rsidRPr="00E43E7A">
        <w:t xml:space="preserve"> Subtotal</w:t>
      </w:r>
    </w:p>
    <w:p w14:paraId="70C0D0D8"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Identity Management Roadmap</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3"/>
        <w:gridCol w:w="3389"/>
        <w:gridCol w:w="3294"/>
        <w:gridCol w:w="15"/>
        <w:gridCol w:w="251"/>
        <w:gridCol w:w="466"/>
      </w:tblGrid>
      <w:tr w:rsidR="00C0294F" w:rsidRPr="00E43E7A" w14:paraId="0C8FDBEF" w14:textId="77777777" w:rsidTr="009D1E91">
        <w:tblPrEx>
          <w:tblCellMar>
            <w:top w:w="0" w:type="dxa"/>
            <w:bottom w:w="0" w:type="dxa"/>
          </w:tblCellMar>
        </w:tblPrEx>
        <w:trPr>
          <w:gridAfter w:val="3"/>
          <w:wAfter w:w="836" w:type="dxa"/>
          <w:trHeight w:val="415"/>
        </w:trPr>
        <w:tc>
          <w:tcPr>
            <w:tcW w:w="4050" w:type="dxa"/>
          </w:tcPr>
          <w:p w14:paraId="3018DE1D" w14:textId="77777777" w:rsidR="00C0294F" w:rsidRPr="00E43E7A" w:rsidRDefault="00C0294F" w:rsidP="00F342BB">
            <w:pPr>
              <w:rPr>
                <w:rFonts w:ascii="Calibri" w:hAnsi="Calibri" w:cs="Gill Sans"/>
                <w:sz w:val="20"/>
              </w:rPr>
            </w:pPr>
            <w:r w:rsidRPr="00E43E7A">
              <w:rPr>
                <w:rFonts w:ascii="Calibri" w:hAnsi="Calibri" w:cs="Gill Sans"/>
                <w:sz w:val="20"/>
              </w:rPr>
              <w:t>Identity Management Roadmap?  We don’t have one.</w:t>
            </w:r>
          </w:p>
        </w:tc>
        <w:tc>
          <w:tcPr>
            <w:tcW w:w="4140" w:type="dxa"/>
          </w:tcPr>
          <w:p w14:paraId="450DCAE3" w14:textId="77777777" w:rsidR="00C0294F" w:rsidRPr="00E43E7A" w:rsidRDefault="00C0294F">
            <w:pPr>
              <w:rPr>
                <w:rFonts w:ascii="Calibri" w:hAnsi="Calibri" w:cs="Gill Sans"/>
                <w:sz w:val="20"/>
              </w:rPr>
            </w:pPr>
            <w:r w:rsidRPr="00E43E7A">
              <w:rPr>
                <w:rFonts w:ascii="Calibri" w:eastAsia="Times New Roman" w:hAnsi="Calibri" w:cs="Gill Sans"/>
                <w:color w:val="000000"/>
                <w:sz w:val="20"/>
              </w:rPr>
              <w:t>An Identity Management roadmap is under development.</w:t>
            </w:r>
          </w:p>
        </w:tc>
        <w:tc>
          <w:tcPr>
            <w:tcW w:w="4024" w:type="dxa"/>
          </w:tcPr>
          <w:p w14:paraId="3D2D43D3" w14:textId="77777777" w:rsidR="00C0294F" w:rsidRPr="00E43E7A" w:rsidRDefault="00C0294F">
            <w:pPr>
              <w:rPr>
                <w:rFonts w:ascii="Calibri" w:hAnsi="Calibri" w:cs="Gill Sans"/>
                <w:sz w:val="20"/>
              </w:rPr>
            </w:pPr>
            <w:r w:rsidRPr="00E43E7A">
              <w:rPr>
                <w:rFonts w:ascii="Calibri" w:eastAsia="Times New Roman" w:hAnsi="Calibri" w:cs="Gill Sans"/>
                <w:color w:val="000000"/>
                <w:sz w:val="20"/>
              </w:rPr>
              <w:t>An Identity Management roadmap is in place and being actively maintained.</w:t>
            </w:r>
          </w:p>
        </w:tc>
      </w:tr>
      <w:tr w:rsidR="00C0294F" w:rsidRPr="00E43E7A" w14:paraId="42622510" w14:textId="77777777" w:rsidTr="009D1E91">
        <w:tblPrEx>
          <w:tblCellMar>
            <w:top w:w="0" w:type="dxa"/>
            <w:bottom w:w="0" w:type="dxa"/>
          </w:tblCellMar>
        </w:tblPrEx>
        <w:trPr>
          <w:trHeight w:val="252"/>
        </w:trPr>
        <w:tc>
          <w:tcPr>
            <w:tcW w:w="4050" w:type="dxa"/>
            <w:shd w:val="clear" w:color="auto" w:fill="FF0000"/>
          </w:tcPr>
          <w:p w14:paraId="05F510FB"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259926A8"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7F6CBAB7"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09440DD2"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2D2F733" w14:textId="77777777" w:rsidR="00C0294F" w:rsidRPr="00E43E7A" w:rsidRDefault="00C0294F" w:rsidP="00F342BB">
            <w:pPr>
              <w:jc w:val="center"/>
              <w:rPr>
                <w:rFonts w:ascii="Calibri" w:hAnsi="Calibri" w:cs="Gill Sans"/>
                <w:color w:val="FFFFFF"/>
                <w:sz w:val="20"/>
              </w:rPr>
            </w:pPr>
          </w:p>
        </w:tc>
      </w:tr>
    </w:tbl>
    <w:p w14:paraId="4A349FDE"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Who Gets to Say Who Gets to Say?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0"/>
        <w:gridCol w:w="3376"/>
        <w:gridCol w:w="3331"/>
        <w:gridCol w:w="10"/>
        <w:gridCol w:w="252"/>
        <w:gridCol w:w="469"/>
      </w:tblGrid>
      <w:tr w:rsidR="00C0294F" w:rsidRPr="00E43E7A" w14:paraId="2C0F4562" w14:textId="77777777" w:rsidTr="009D1E91">
        <w:tblPrEx>
          <w:tblCellMar>
            <w:top w:w="0" w:type="dxa"/>
            <w:bottom w:w="0" w:type="dxa"/>
          </w:tblCellMar>
        </w:tblPrEx>
        <w:trPr>
          <w:gridAfter w:val="3"/>
          <w:wAfter w:w="830" w:type="dxa"/>
          <w:trHeight w:val="260"/>
        </w:trPr>
        <w:tc>
          <w:tcPr>
            <w:tcW w:w="4050" w:type="dxa"/>
          </w:tcPr>
          <w:p w14:paraId="5FE5E54F" w14:textId="77777777" w:rsidR="00C0294F" w:rsidRPr="00E43E7A" w:rsidRDefault="00C0294F" w:rsidP="00466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IT staff may find themselves making decisions where business rules don’t exist and no decision-making body exists.</w:t>
            </w:r>
          </w:p>
        </w:tc>
        <w:tc>
          <w:tcPr>
            <w:tcW w:w="4140" w:type="dxa"/>
          </w:tcPr>
          <w:p w14:paraId="119AE37D" w14:textId="77777777" w:rsidR="00C0294F" w:rsidRPr="00E43E7A" w:rsidRDefault="00C0294F" w:rsidP="00466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 xml:space="preserve">We have general workplace guidelines that designate </w:t>
            </w:r>
            <w:proofErr w:type="gramStart"/>
            <w:r w:rsidRPr="00E43E7A">
              <w:rPr>
                <w:rFonts w:ascii="Calibri" w:eastAsia="Times New Roman" w:hAnsi="Calibri" w:cs="Gill Sans"/>
                <w:color w:val="000000"/>
                <w:sz w:val="20"/>
              </w:rPr>
              <w:t>who</w:t>
            </w:r>
            <w:proofErr w:type="gramEnd"/>
            <w:r w:rsidRPr="00E43E7A">
              <w:rPr>
                <w:rFonts w:ascii="Calibri" w:eastAsia="Times New Roman" w:hAnsi="Calibri" w:cs="Gill Sans"/>
                <w:color w:val="000000"/>
                <w:sz w:val="20"/>
              </w:rPr>
              <w:t xml:space="preserve"> can use identity data and stewardship of it.</w:t>
            </w:r>
          </w:p>
        </w:tc>
        <w:tc>
          <w:tcPr>
            <w:tcW w:w="4030" w:type="dxa"/>
          </w:tcPr>
          <w:p w14:paraId="7E15F970" w14:textId="77777777" w:rsidR="00C0294F" w:rsidRPr="00E43E7A" w:rsidRDefault="00C0294F" w:rsidP="00466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have policies around identity data and stewardship as well as chain of authority for group and access management.</w:t>
            </w:r>
          </w:p>
        </w:tc>
      </w:tr>
      <w:tr w:rsidR="00C0294F" w:rsidRPr="00E43E7A" w14:paraId="0F8EA5DE" w14:textId="77777777" w:rsidTr="009D1E91">
        <w:tblPrEx>
          <w:tblCellMar>
            <w:top w:w="0" w:type="dxa"/>
            <w:bottom w:w="0" w:type="dxa"/>
          </w:tblCellMar>
        </w:tblPrEx>
        <w:trPr>
          <w:trHeight w:val="252"/>
        </w:trPr>
        <w:tc>
          <w:tcPr>
            <w:tcW w:w="4050" w:type="dxa"/>
            <w:shd w:val="clear" w:color="auto" w:fill="FF0000"/>
          </w:tcPr>
          <w:p w14:paraId="60E598A4" w14:textId="77777777" w:rsidR="00C0294F" w:rsidRPr="00E43E7A" w:rsidRDefault="00C0294F" w:rsidP="00F342BB">
            <w:pPr>
              <w:jc w:val="center"/>
              <w:rPr>
                <w:rFonts w:ascii="Calibri" w:hAnsi="Calibri" w:cs="Gill Sans"/>
                <w:sz w:val="20"/>
              </w:rPr>
            </w:pPr>
            <w:r w:rsidRPr="00E43E7A">
              <w:rPr>
                <w:rFonts w:ascii="Calibri" w:hAnsi="Calibri" w:cs="Gill Sans"/>
                <w:sz w:val="20"/>
              </w:rPr>
              <w:t>1 point</w:t>
            </w:r>
          </w:p>
        </w:tc>
        <w:tc>
          <w:tcPr>
            <w:tcW w:w="4140" w:type="dxa"/>
            <w:shd w:val="clear" w:color="auto" w:fill="FFCC00"/>
          </w:tcPr>
          <w:p w14:paraId="631DB5D3" w14:textId="77777777" w:rsidR="00C0294F" w:rsidRPr="00E43E7A" w:rsidRDefault="00C0294F" w:rsidP="00F342BB">
            <w:pPr>
              <w:jc w:val="center"/>
              <w:rPr>
                <w:rFonts w:ascii="Calibri" w:hAnsi="Calibri" w:cs="Gill Sans"/>
                <w:sz w:val="20"/>
              </w:rPr>
            </w:pPr>
            <w:r w:rsidRPr="00E43E7A">
              <w:rPr>
                <w:rFonts w:ascii="Calibri" w:hAnsi="Calibri" w:cs="Gill Sans"/>
                <w:sz w:val="20"/>
              </w:rPr>
              <w:t>2 points</w:t>
            </w:r>
          </w:p>
        </w:tc>
        <w:tc>
          <w:tcPr>
            <w:tcW w:w="4042" w:type="dxa"/>
            <w:gridSpan w:val="2"/>
            <w:tcBorders>
              <w:right w:val="single" w:sz="4" w:space="0" w:color="auto"/>
            </w:tcBorders>
            <w:shd w:val="clear" w:color="auto" w:fill="00FF00"/>
          </w:tcPr>
          <w:p w14:paraId="05D54F39" w14:textId="77777777" w:rsidR="00C0294F" w:rsidRPr="00E43E7A" w:rsidRDefault="00C0294F" w:rsidP="00F342BB">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634D02F0" w14:textId="77777777" w:rsidR="00C0294F" w:rsidRPr="00E43E7A" w:rsidRDefault="00C0294F" w:rsidP="00F342BB">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1C76AB19" w14:textId="77777777" w:rsidR="00C0294F" w:rsidRPr="00E43E7A" w:rsidRDefault="00C0294F" w:rsidP="00F342BB">
            <w:pPr>
              <w:jc w:val="center"/>
              <w:rPr>
                <w:rFonts w:ascii="Calibri" w:hAnsi="Calibri" w:cs="Gill Sans"/>
                <w:color w:val="FFFFFF"/>
                <w:sz w:val="20"/>
              </w:rPr>
            </w:pPr>
          </w:p>
        </w:tc>
      </w:tr>
    </w:tbl>
    <w:p w14:paraId="6E7DE992" w14:textId="77777777" w:rsidR="00C0294F" w:rsidRPr="00657A99" w:rsidRDefault="00C0294F" w:rsidP="00657A99">
      <w:pPr>
        <w:pStyle w:val="Heading5"/>
        <w:rPr>
          <w:noProof/>
        </w:rPr>
      </w:pPr>
      <w:r w:rsidRPr="00657A99">
        <w:rPr>
          <w:noProof/>
        </w:rPr>
        <w:pict w14:anchorId="019E1994">
          <v:rect id="_x0000_s1028" style="position:absolute;left:0;text-align:left;margin-left:634.05pt;margin-top:9.15pt;width:27pt;height:27pt;z-index:251661312;mso-wrap-edited:f;mso-position-horizontal-relative:text;mso-position-vertical-relative:text" wrapcoords="0 -1200 -1800 600 -2400 19200 -1200 26400 27600 26400 27600 600 25800 -1200 0 -1200" fillcolor="#eeece1">
            <v:shadow on="t"/>
            <w10:wrap type="through"/>
          </v:rect>
        </w:pict>
      </w:r>
      <w:r w:rsidRPr="00657A99">
        <w:rPr>
          <w:noProof/>
        </w:rPr>
        <w:t xml:space="preserve">Federation Perspectives                                                       </w:t>
      </w:r>
      <w:r>
        <w:rPr>
          <w:noProof/>
        </w:rPr>
        <w:t xml:space="preserve"> </w:t>
      </w:r>
      <w:r w:rsidRPr="00657A99">
        <w:rPr>
          <w:noProof/>
        </w:rPr>
        <w:t xml:space="preserve">                                           Section Subtotal</w:t>
      </w:r>
    </w:p>
    <w:p w14:paraId="6F768185"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Cloud Strategy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9"/>
        <w:gridCol w:w="3354"/>
        <w:gridCol w:w="3342"/>
        <w:gridCol w:w="10"/>
        <w:gridCol w:w="252"/>
        <w:gridCol w:w="471"/>
      </w:tblGrid>
      <w:tr w:rsidR="00C0294F" w:rsidRPr="00E43E7A" w14:paraId="538C42F5" w14:textId="77777777" w:rsidTr="009D1E91">
        <w:tblPrEx>
          <w:tblCellMar>
            <w:top w:w="0" w:type="dxa"/>
            <w:bottom w:w="0" w:type="dxa"/>
          </w:tblCellMar>
        </w:tblPrEx>
        <w:trPr>
          <w:gridAfter w:val="3"/>
          <w:wAfter w:w="830" w:type="dxa"/>
          <w:trHeight w:val="912"/>
        </w:trPr>
        <w:tc>
          <w:tcPr>
            <w:tcW w:w="4050" w:type="dxa"/>
          </w:tcPr>
          <w:p w14:paraId="3053B258" w14:textId="77777777" w:rsidR="00C0294F" w:rsidRPr="00E43E7A" w:rsidRDefault="00C0294F" w:rsidP="00D433BF">
            <w:pPr>
              <w:rPr>
                <w:rFonts w:ascii="Calibri" w:hAnsi="Calibri" w:cs="Gill Sans"/>
                <w:sz w:val="20"/>
              </w:rPr>
            </w:pPr>
            <w:r w:rsidRPr="00E43E7A">
              <w:rPr>
                <w:rFonts w:ascii="Calibri" w:eastAsia="Times New Roman" w:hAnsi="Calibri" w:cs="Gill Sans"/>
                <w:color w:val="000000"/>
                <w:sz w:val="20"/>
              </w:rPr>
              <w:t>We rarely if ever look to the cloud to provide resources and services to the institution.</w:t>
            </w:r>
          </w:p>
        </w:tc>
        <w:tc>
          <w:tcPr>
            <w:tcW w:w="4093" w:type="dxa"/>
          </w:tcPr>
          <w:p w14:paraId="15EDAA85" w14:textId="77777777" w:rsidR="00C0294F" w:rsidRPr="00E43E7A" w:rsidRDefault="00C0294F" w:rsidP="00D433BF">
            <w:pPr>
              <w:rPr>
                <w:rFonts w:ascii="Calibri" w:hAnsi="Calibri" w:cs="Gill Sans"/>
                <w:sz w:val="20"/>
              </w:rPr>
            </w:pPr>
            <w:r w:rsidRPr="00E43E7A">
              <w:rPr>
                <w:rFonts w:ascii="Calibri" w:eastAsia="Times New Roman" w:hAnsi="Calibri" w:cs="Gill Sans"/>
                <w:color w:val="000000"/>
                <w:sz w:val="20"/>
              </w:rPr>
              <w:t>Some external applications and resources are of interest to us.</w:t>
            </w:r>
          </w:p>
        </w:tc>
        <w:tc>
          <w:tcPr>
            <w:tcW w:w="4077" w:type="dxa"/>
          </w:tcPr>
          <w:p w14:paraId="59B36DE8" w14:textId="77777777" w:rsidR="00C0294F" w:rsidRPr="00E43E7A" w:rsidRDefault="00C0294F" w:rsidP="00C96B38">
            <w:pPr>
              <w:rPr>
                <w:rFonts w:ascii="Calibri" w:hAnsi="Calibri" w:cs="Gill Sans"/>
                <w:sz w:val="20"/>
              </w:rPr>
            </w:pPr>
            <w:r w:rsidRPr="00E43E7A">
              <w:rPr>
                <w:rFonts w:ascii="Calibri" w:eastAsia="Times New Roman" w:hAnsi="Calibri" w:cs="Gill Sans"/>
                <w:color w:val="000000"/>
                <w:sz w:val="20"/>
              </w:rPr>
              <w:t xml:space="preserve">Leveraging as many cloud resources as fits our technology and business goals is a key component of our IT strategy to service the institutional mission. </w:t>
            </w:r>
          </w:p>
        </w:tc>
      </w:tr>
      <w:tr w:rsidR="00C0294F" w:rsidRPr="00E43E7A" w14:paraId="0F3A128D" w14:textId="77777777" w:rsidTr="009D1E91">
        <w:tblPrEx>
          <w:tblCellMar>
            <w:top w:w="0" w:type="dxa"/>
            <w:bottom w:w="0" w:type="dxa"/>
          </w:tblCellMar>
        </w:tblPrEx>
        <w:trPr>
          <w:trHeight w:val="252"/>
        </w:trPr>
        <w:tc>
          <w:tcPr>
            <w:tcW w:w="4050" w:type="dxa"/>
            <w:shd w:val="clear" w:color="auto" w:fill="FF0000"/>
          </w:tcPr>
          <w:p w14:paraId="46F19D80" w14:textId="77777777" w:rsidR="00C0294F" w:rsidRPr="00E43E7A" w:rsidRDefault="00C0294F" w:rsidP="00D433BF">
            <w:pPr>
              <w:jc w:val="center"/>
              <w:rPr>
                <w:rFonts w:ascii="Calibri" w:hAnsi="Calibri" w:cs="Gill Sans"/>
                <w:sz w:val="20"/>
              </w:rPr>
            </w:pPr>
            <w:r w:rsidRPr="00E43E7A">
              <w:rPr>
                <w:rFonts w:ascii="Calibri" w:hAnsi="Calibri" w:cs="Gill Sans"/>
                <w:sz w:val="20"/>
              </w:rPr>
              <w:t>1 point</w:t>
            </w:r>
          </w:p>
        </w:tc>
        <w:tc>
          <w:tcPr>
            <w:tcW w:w="4093" w:type="dxa"/>
            <w:shd w:val="clear" w:color="auto" w:fill="FFCC00"/>
          </w:tcPr>
          <w:p w14:paraId="3E3411F0" w14:textId="77777777" w:rsidR="00C0294F" w:rsidRPr="00E43E7A" w:rsidRDefault="00C0294F" w:rsidP="00D433BF">
            <w:pPr>
              <w:jc w:val="center"/>
              <w:rPr>
                <w:rFonts w:ascii="Calibri" w:hAnsi="Calibri" w:cs="Gill Sans"/>
                <w:sz w:val="20"/>
              </w:rPr>
            </w:pPr>
            <w:r w:rsidRPr="00E43E7A">
              <w:rPr>
                <w:rFonts w:ascii="Calibri" w:hAnsi="Calibri" w:cs="Gill Sans"/>
                <w:sz w:val="20"/>
              </w:rPr>
              <w:t>2 points</w:t>
            </w:r>
          </w:p>
        </w:tc>
        <w:tc>
          <w:tcPr>
            <w:tcW w:w="4089" w:type="dxa"/>
            <w:gridSpan w:val="2"/>
            <w:tcBorders>
              <w:right w:val="single" w:sz="4" w:space="0" w:color="auto"/>
            </w:tcBorders>
            <w:shd w:val="clear" w:color="auto" w:fill="00FF00"/>
          </w:tcPr>
          <w:p w14:paraId="6EA1073D" w14:textId="77777777" w:rsidR="00C0294F" w:rsidRPr="00E43E7A" w:rsidRDefault="00C0294F" w:rsidP="00D433BF">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329FB44F" w14:textId="77777777" w:rsidR="00C0294F" w:rsidRPr="00E43E7A" w:rsidRDefault="00C0294F" w:rsidP="00D433BF">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33D50BFF" w14:textId="77777777" w:rsidR="00C0294F" w:rsidRPr="00E43E7A" w:rsidRDefault="00C0294F" w:rsidP="00D433BF">
            <w:pPr>
              <w:jc w:val="center"/>
              <w:rPr>
                <w:rFonts w:ascii="Calibri" w:hAnsi="Calibri" w:cs="Gill Sans"/>
                <w:color w:val="FFFFFF"/>
                <w:sz w:val="20"/>
              </w:rPr>
            </w:pPr>
          </w:p>
        </w:tc>
      </w:tr>
    </w:tbl>
    <w:p w14:paraId="41E667B1"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Federating Methodology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7"/>
        <w:gridCol w:w="3328"/>
        <w:gridCol w:w="3368"/>
        <w:gridCol w:w="11"/>
        <w:gridCol w:w="252"/>
        <w:gridCol w:w="472"/>
      </w:tblGrid>
      <w:tr w:rsidR="00C0294F" w:rsidRPr="00E43E7A" w14:paraId="30C6981E" w14:textId="77777777" w:rsidTr="009D1E91">
        <w:tblPrEx>
          <w:tblCellMar>
            <w:top w:w="0" w:type="dxa"/>
            <w:bottom w:w="0" w:type="dxa"/>
          </w:tblCellMar>
        </w:tblPrEx>
        <w:trPr>
          <w:gridAfter w:val="3"/>
          <w:wAfter w:w="831" w:type="dxa"/>
          <w:trHeight w:val="494"/>
        </w:trPr>
        <w:tc>
          <w:tcPr>
            <w:tcW w:w="4050" w:type="dxa"/>
          </w:tcPr>
          <w:p w14:paraId="3F24BB2E" w14:textId="77777777" w:rsidR="00C0294F" w:rsidRPr="00E43E7A" w:rsidRDefault="00C0294F" w:rsidP="000741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use multiple methods to connect to cloud services such as credential syncing and provider access to our campus LDAP service.</w:t>
            </w:r>
          </w:p>
        </w:tc>
        <w:tc>
          <w:tcPr>
            <w:tcW w:w="4050" w:type="dxa"/>
          </w:tcPr>
          <w:p w14:paraId="7F2DB14B" w14:textId="77777777" w:rsidR="00C0294F" w:rsidRPr="00E43E7A" w:rsidRDefault="00C0294F" w:rsidP="00C96B38">
            <w:pPr>
              <w:rPr>
                <w:rFonts w:ascii="Calibri" w:hAnsi="Calibri" w:cs="Gill Sans"/>
                <w:sz w:val="20"/>
              </w:rPr>
            </w:pPr>
            <w:r w:rsidRPr="00E43E7A">
              <w:rPr>
                <w:rFonts w:ascii="Calibri" w:eastAsia="Times New Roman" w:hAnsi="Calibri" w:cs="Gill Sans"/>
                <w:color w:val="000000"/>
                <w:sz w:val="20"/>
              </w:rPr>
              <w:t xml:space="preserve">We are members of InCommon, but do not require it of our cloud service providers. </w:t>
            </w:r>
          </w:p>
        </w:tc>
        <w:tc>
          <w:tcPr>
            <w:tcW w:w="4119" w:type="dxa"/>
          </w:tcPr>
          <w:p w14:paraId="16F7856E" w14:textId="77777777" w:rsidR="00C0294F" w:rsidRPr="00E43E7A" w:rsidRDefault="00C0294F" w:rsidP="000741B4">
            <w:pPr>
              <w:rPr>
                <w:rFonts w:ascii="Calibri" w:hAnsi="Calibri" w:cs="Gill Sans"/>
                <w:sz w:val="20"/>
              </w:rPr>
            </w:pPr>
            <w:r w:rsidRPr="00E43E7A">
              <w:rPr>
                <w:rFonts w:ascii="Calibri" w:eastAsia="Times New Roman" w:hAnsi="Calibri" w:cs="Gill Sans"/>
                <w:color w:val="000000"/>
                <w:sz w:val="20"/>
              </w:rPr>
              <w:t>We are members of InCommon and require its use by our cloud providers.</w:t>
            </w:r>
          </w:p>
        </w:tc>
      </w:tr>
      <w:tr w:rsidR="00C0294F" w:rsidRPr="00E43E7A" w14:paraId="1F5DC3FE" w14:textId="77777777" w:rsidTr="009D1E91">
        <w:tblPrEx>
          <w:tblCellMar>
            <w:top w:w="0" w:type="dxa"/>
            <w:bottom w:w="0" w:type="dxa"/>
          </w:tblCellMar>
        </w:tblPrEx>
        <w:trPr>
          <w:trHeight w:val="252"/>
        </w:trPr>
        <w:tc>
          <w:tcPr>
            <w:tcW w:w="4050" w:type="dxa"/>
            <w:shd w:val="clear" w:color="auto" w:fill="FF0000"/>
          </w:tcPr>
          <w:p w14:paraId="4DC6717E"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050" w:type="dxa"/>
            <w:shd w:val="clear" w:color="auto" w:fill="FFCC00"/>
          </w:tcPr>
          <w:p w14:paraId="50FCCA43"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132" w:type="dxa"/>
            <w:gridSpan w:val="2"/>
            <w:tcBorders>
              <w:right w:val="single" w:sz="4" w:space="0" w:color="auto"/>
            </w:tcBorders>
            <w:shd w:val="clear" w:color="auto" w:fill="00FF00"/>
          </w:tcPr>
          <w:p w14:paraId="0CE83DDE"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449A12BD"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65CDB320" w14:textId="77777777" w:rsidR="00C0294F" w:rsidRPr="00E43E7A" w:rsidRDefault="00C0294F" w:rsidP="00147F76">
            <w:pPr>
              <w:jc w:val="center"/>
              <w:rPr>
                <w:rFonts w:ascii="Calibri" w:hAnsi="Calibri" w:cs="Gill Sans"/>
                <w:color w:val="FFFFFF"/>
                <w:sz w:val="20"/>
              </w:rPr>
            </w:pPr>
          </w:p>
        </w:tc>
      </w:tr>
    </w:tbl>
    <w:p w14:paraId="6B34BA4B" w14:textId="77777777" w:rsidR="00C0294F" w:rsidRDefault="00C0294F" w:rsidP="00657A99">
      <w:pPr>
        <w:spacing w:before="120"/>
        <w:ind w:left="187"/>
        <w:rPr>
          <w:rFonts w:ascii="Calibri" w:hAnsi="Calibri" w:cs="Gill Sans"/>
          <w:sz w:val="20"/>
        </w:rPr>
      </w:pPr>
    </w:p>
    <w:p w14:paraId="60DBB2F9" w14:textId="77777777" w:rsidR="00C0294F" w:rsidRDefault="00C0294F" w:rsidP="00657A99">
      <w:pPr>
        <w:spacing w:before="120"/>
        <w:ind w:left="187"/>
        <w:rPr>
          <w:rFonts w:ascii="Calibri" w:hAnsi="Calibri" w:cs="Gill Sans"/>
          <w:sz w:val="20"/>
        </w:rPr>
      </w:pPr>
    </w:p>
    <w:p w14:paraId="676DF1AA"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Cloud Provider Access to Identity and Credential Information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319"/>
        <w:gridCol w:w="3376"/>
        <w:gridCol w:w="8"/>
        <w:gridCol w:w="243"/>
        <w:gridCol w:w="463"/>
      </w:tblGrid>
      <w:tr w:rsidR="00C0294F" w:rsidRPr="00E43E7A" w14:paraId="3735DD43" w14:textId="77777777" w:rsidTr="009D1E91">
        <w:tblPrEx>
          <w:tblCellMar>
            <w:top w:w="0" w:type="dxa"/>
            <w:bottom w:w="0" w:type="dxa"/>
          </w:tblCellMar>
        </w:tblPrEx>
        <w:trPr>
          <w:gridAfter w:val="2"/>
          <w:wAfter w:w="810" w:type="dxa"/>
          <w:trHeight w:val="941"/>
        </w:trPr>
        <w:tc>
          <w:tcPr>
            <w:tcW w:w="4050" w:type="dxa"/>
          </w:tcPr>
          <w:p w14:paraId="7FDD0695" w14:textId="77777777" w:rsidR="00C0294F" w:rsidRPr="00E43E7A" w:rsidRDefault="00C0294F" w:rsidP="00834885">
            <w:pPr>
              <w:rPr>
                <w:rFonts w:ascii="Calibri" w:hAnsi="Calibri" w:cs="Gill Sans"/>
                <w:sz w:val="20"/>
              </w:rPr>
            </w:pPr>
            <w:r w:rsidRPr="00E43E7A">
              <w:rPr>
                <w:rFonts w:ascii="Calibri" w:hAnsi="Calibri" w:cs="Gill Sans"/>
                <w:sz w:val="20"/>
              </w:rPr>
              <w:t>We are comfortable permitting corporate service providers to access BOTH our identity information AND authentication information.</w:t>
            </w:r>
          </w:p>
        </w:tc>
        <w:tc>
          <w:tcPr>
            <w:tcW w:w="4050" w:type="dxa"/>
          </w:tcPr>
          <w:p w14:paraId="5D527DAF" w14:textId="77777777" w:rsidR="00C0294F" w:rsidRPr="00E43E7A" w:rsidRDefault="00C0294F" w:rsidP="00D433BF">
            <w:pPr>
              <w:rPr>
                <w:rFonts w:ascii="Calibri" w:hAnsi="Calibri" w:cs="Gill Sans"/>
                <w:sz w:val="20"/>
              </w:rPr>
            </w:pPr>
            <w:r w:rsidRPr="00E43E7A">
              <w:rPr>
                <w:rFonts w:ascii="Calibri" w:hAnsi="Calibri" w:cs="Gill Sans"/>
                <w:sz w:val="20"/>
              </w:rPr>
              <w:t xml:space="preserve">We are comfortable permitting some corporate service providers to access our identity and/or authentication information. We allow this for services that are really important to our stakeholders and the company is being difficult. </w:t>
            </w:r>
          </w:p>
        </w:tc>
        <w:tc>
          <w:tcPr>
            <w:tcW w:w="4140" w:type="dxa"/>
            <w:gridSpan w:val="2"/>
          </w:tcPr>
          <w:p w14:paraId="40AC90A5" w14:textId="77777777" w:rsidR="00C0294F" w:rsidRPr="00E43E7A" w:rsidRDefault="00C0294F" w:rsidP="00C96B38">
            <w:pPr>
              <w:rPr>
                <w:rFonts w:ascii="Calibri" w:hAnsi="Calibri" w:cs="Gill Sans"/>
                <w:sz w:val="20"/>
              </w:rPr>
            </w:pPr>
            <w:r w:rsidRPr="00E43E7A">
              <w:rPr>
                <w:rFonts w:ascii="Calibri" w:hAnsi="Calibri" w:cs="Gill Sans"/>
                <w:sz w:val="20"/>
              </w:rPr>
              <w:t>We are not comfortable releasing any authentication information and only releasing minimal identity information to external corporate partners.</w:t>
            </w:r>
          </w:p>
        </w:tc>
      </w:tr>
      <w:tr w:rsidR="00C0294F" w:rsidRPr="00E43E7A" w14:paraId="3C039058" w14:textId="77777777" w:rsidTr="009D1E91">
        <w:tblPrEx>
          <w:tblCellMar>
            <w:top w:w="0" w:type="dxa"/>
            <w:bottom w:w="0" w:type="dxa"/>
          </w:tblCellMar>
        </w:tblPrEx>
        <w:trPr>
          <w:trHeight w:val="252"/>
        </w:trPr>
        <w:tc>
          <w:tcPr>
            <w:tcW w:w="4050" w:type="dxa"/>
            <w:shd w:val="clear" w:color="auto" w:fill="FF0000"/>
          </w:tcPr>
          <w:p w14:paraId="28762C95"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050" w:type="dxa"/>
            <w:shd w:val="clear" w:color="auto" w:fill="FFCC00"/>
          </w:tcPr>
          <w:p w14:paraId="5899106B"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132" w:type="dxa"/>
            <w:tcBorders>
              <w:right w:val="single" w:sz="4" w:space="0" w:color="auto"/>
            </w:tcBorders>
            <w:shd w:val="clear" w:color="auto" w:fill="00FF00"/>
          </w:tcPr>
          <w:p w14:paraId="0317ACDF"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gridSpan w:val="2"/>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3E4F8BE0"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0CB5F84E" w14:textId="77777777" w:rsidR="00C0294F" w:rsidRPr="00E43E7A" w:rsidRDefault="00C0294F" w:rsidP="00147F76">
            <w:pPr>
              <w:jc w:val="center"/>
              <w:rPr>
                <w:rFonts w:ascii="Calibri" w:hAnsi="Calibri" w:cs="Gill Sans"/>
                <w:color w:val="FFFFFF"/>
                <w:sz w:val="20"/>
              </w:rPr>
            </w:pPr>
          </w:p>
        </w:tc>
      </w:tr>
    </w:tbl>
    <w:p w14:paraId="6FC548CC" w14:textId="77777777" w:rsidR="00C0294F" w:rsidRPr="00657A99" w:rsidRDefault="00C0294F" w:rsidP="00657A99">
      <w:pPr>
        <w:spacing w:before="120"/>
        <w:ind w:left="187"/>
        <w:rPr>
          <w:rFonts w:ascii="Calibri" w:hAnsi="Calibri" w:cs="Gill Sans"/>
          <w:sz w:val="20"/>
        </w:rPr>
      </w:pPr>
      <w:proofErr w:type="gramStart"/>
      <w:r w:rsidRPr="00657A99">
        <w:rPr>
          <w:rFonts w:ascii="Calibri" w:hAnsi="Calibri" w:cs="Gill Sans"/>
          <w:sz w:val="20"/>
        </w:rPr>
        <w:t>eduPerson</w:t>
      </w:r>
      <w:proofErr w:type="gramEnd"/>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4"/>
        <w:gridCol w:w="3368"/>
        <w:gridCol w:w="3420"/>
        <w:gridCol w:w="11"/>
        <w:gridCol w:w="252"/>
        <w:gridCol w:w="473"/>
      </w:tblGrid>
      <w:tr w:rsidR="00C0294F" w:rsidRPr="00E43E7A" w14:paraId="5E9F3AB1" w14:textId="77777777" w:rsidTr="009D1E91">
        <w:tblPrEx>
          <w:tblCellMar>
            <w:top w:w="0" w:type="dxa"/>
            <w:bottom w:w="0" w:type="dxa"/>
          </w:tblCellMar>
        </w:tblPrEx>
        <w:trPr>
          <w:gridAfter w:val="3"/>
          <w:wAfter w:w="831" w:type="dxa"/>
          <w:trHeight w:val="494"/>
        </w:trPr>
        <w:tc>
          <w:tcPr>
            <w:tcW w:w="4050" w:type="dxa"/>
          </w:tcPr>
          <w:p w14:paraId="7E86A939" w14:textId="77777777" w:rsidR="00C0294F" w:rsidRPr="00E43E7A" w:rsidRDefault="00C029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don’t have it or are not sure what it is.</w:t>
            </w:r>
          </w:p>
        </w:tc>
        <w:tc>
          <w:tcPr>
            <w:tcW w:w="4050" w:type="dxa"/>
          </w:tcPr>
          <w:p w14:paraId="0F16FE4D" w14:textId="77777777" w:rsidR="00C0294F" w:rsidRPr="00E43E7A" w:rsidRDefault="00C0294F" w:rsidP="002B7687">
            <w:pPr>
              <w:rPr>
                <w:rFonts w:ascii="Calibri" w:hAnsi="Calibri" w:cs="Gill Sans"/>
                <w:sz w:val="20"/>
              </w:rPr>
            </w:pPr>
            <w:r w:rsidRPr="00E43E7A">
              <w:rPr>
                <w:rFonts w:ascii="Calibri" w:eastAsia="Times New Roman" w:hAnsi="Calibri" w:cs="Gill Sans"/>
                <w:color w:val="000000"/>
                <w:sz w:val="20"/>
              </w:rPr>
              <w:t>We have partially implemented it, but don’t have the data available for most of the attributes types.</w:t>
            </w:r>
          </w:p>
        </w:tc>
        <w:tc>
          <w:tcPr>
            <w:tcW w:w="4119" w:type="dxa"/>
          </w:tcPr>
          <w:p w14:paraId="00267691" w14:textId="77777777" w:rsidR="00C0294F" w:rsidRPr="00E43E7A" w:rsidRDefault="00C0294F">
            <w:pPr>
              <w:rPr>
                <w:rFonts w:ascii="Calibri" w:hAnsi="Calibri" w:cs="Gill Sans"/>
                <w:sz w:val="20"/>
              </w:rPr>
            </w:pPr>
            <w:r w:rsidRPr="00E43E7A">
              <w:rPr>
                <w:rFonts w:ascii="Calibri" w:eastAsia="Times New Roman" w:hAnsi="Calibri" w:cs="Gill Sans"/>
                <w:color w:val="000000"/>
                <w:sz w:val="20"/>
              </w:rPr>
              <w:t>We have fully implemented and leveraged eduPerson on our campus.</w:t>
            </w:r>
          </w:p>
        </w:tc>
      </w:tr>
      <w:tr w:rsidR="00C0294F" w:rsidRPr="00E43E7A" w14:paraId="5C8934CD" w14:textId="77777777" w:rsidTr="009D1E91">
        <w:tblPrEx>
          <w:tblCellMar>
            <w:top w:w="0" w:type="dxa"/>
            <w:bottom w:w="0" w:type="dxa"/>
          </w:tblCellMar>
        </w:tblPrEx>
        <w:trPr>
          <w:trHeight w:val="252"/>
        </w:trPr>
        <w:tc>
          <w:tcPr>
            <w:tcW w:w="4050" w:type="dxa"/>
            <w:shd w:val="clear" w:color="auto" w:fill="FF0000"/>
          </w:tcPr>
          <w:p w14:paraId="1D9B83FA"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050" w:type="dxa"/>
            <w:shd w:val="clear" w:color="auto" w:fill="FFCC00"/>
          </w:tcPr>
          <w:p w14:paraId="7222D05B"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132" w:type="dxa"/>
            <w:gridSpan w:val="2"/>
            <w:tcBorders>
              <w:right w:val="single" w:sz="4" w:space="0" w:color="auto"/>
            </w:tcBorders>
            <w:shd w:val="clear" w:color="auto" w:fill="00FF00"/>
          </w:tcPr>
          <w:p w14:paraId="3CA0184A" w14:textId="77777777" w:rsidR="00C0294F" w:rsidRPr="00E43E7A" w:rsidRDefault="00C0294F" w:rsidP="00147F76">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64D091A4"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30703AB6" w14:textId="77777777" w:rsidR="00C0294F" w:rsidRPr="00E43E7A" w:rsidRDefault="00C0294F" w:rsidP="00147F76">
            <w:pPr>
              <w:jc w:val="center"/>
              <w:rPr>
                <w:rFonts w:ascii="Calibri" w:hAnsi="Calibri" w:cs="Gill Sans"/>
                <w:color w:val="FFFFFF"/>
                <w:sz w:val="20"/>
              </w:rPr>
            </w:pPr>
          </w:p>
        </w:tc>
      </w:tr>
    </w:tbl>
    <w:p w14:paraId="16BB90C4"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External Collaboration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4"/>
        <w:gridCol w:w="3314"/>
        <w:gridCol w:w="3376"/>
        <w:gridCol w:w="6"/>
        <w:gridCol w:w="251"/>
        <w:gridCol w:w="467"/>
      </w:tblGrid>
      <w:tr w:rsidR="00C0294F" w:rsidRPr="00E43E7A" w14:paraId="31C30F58" w14:textId="77777777" w:rsidTr="009D1E91">
        <w:tblPrEx>
          <w:tblCellMar>
            <w:top w:w="0" w:type="dxa"/>
            <w:bottom w:w="0" w:type="dxa"/>
          </w:tblCellMar>
        </w:tblPrEx>
        <w:trPr>
          <w:gridAfter w:val="3"/>
          <w:wAfter w:w="824" w:type="dxa"/>
          <w:trHeight w:val="513"/>
        </w:trPr>
        <w:tc>
          <w:tcPr>
            <w:tcW w:w="4050" w:type="dxa"/>
          </w:tcPr>
          <w:p w14:paraId="34AD5F15" w14:textId="77777777" w:rsidR="00C0294F" w:rsidRPr="00E43E7A" w:rsidRDefault="00C0294F" w:rsidP="00214E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Faculty collaboration with other institutions and entities beyond our own is rare or non-existent.</w:t>
            </w:r>
          </w:p>
        </w:tc>
        <w:tc>
          <w:tcPr>
            <w:tcW w:w="4050" w:type="dxa"/>
          </w:tcPr>
          <w:p w14:paraId="7A258516" w14:textId="77777777" w:rsidR="00C0294F" w:rsidRPr="00E43E7A" w:rsidRDefault="00C0294F" w:rsidP="00214E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There is some ad-hoc research and scholarly collaboration with institutions and entities beyond or own.</w:t>
            </w:r>
          </w:p>
        </w:tc>
        <w:tc>
          <w:tcPr>
            <w:tcW w:w="4126" w:type="dxa"/>
          </w:tcPr>
          <w:p w14:paraId="0C6FA2BE" w14:textId="77777777" w:rsidR="00C0294F" w:rsidRPr="00E43E7A" w:rsidRDefault="00C0294F" w:rsidP="00214E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Collaboration beyond our institution is a key component to our educational and research missions.</w:t>
            </w:r>
          </w:p>
        </w:tc>
      </w:tr>
      <w:tr w:rsidR="00C0294F" w:rsidRPr="00E43E7A" w14:paraId="19373CF9" w14:textId="77777777" w:rsidTr="009D1E91">
        <w:tblPrEx>
          <w:tblCellMar>
            <w:top w:w="0" w:type="dxa"/>
            <w:bottom w:w="0" w:type="dxa"/>
          </w:tblCellMar>
        </w:tblPrEx>
        <w:trPr>
          <w:trHeight w:val="252"/>
        </w:trPr>
        <w:tc>
          <w:tcPr>
            <w:tcW w:w="4050" w:type="dxa"/>
            <w:shd w:val="clear" w:color="auto" w:fill="FF0000"/>
          </w:tcPr>
          <w:p w14:paraId="23305EEA" w14:textId="77777777" w:rsidR="00C0294F" w:rsidRPr="00E43E7A" w:rsidRDefault="00C0294F" w:rsidP="00214E81">
            <w:pPr>
              <w:jc w:val="center"/>
              <w:rPr>
                <w:rFonts w:ascii="Calibri" w:hAnsi="Calibri" w:cs="Gill Sans"/>
                <w:sz w:val="20"/>
              </w:rPr>
            </w:pPr>
            <w:r w:rsidRPr="00E43E7A">
              <w:rPr>
                <w:rFonts w:ascii="Calibri" w:hAnsi="Calibri" w:cs="Gill Sans"/>
                <w:sz w:val="20"/>
              </w:rPr>
              <w:t>1 point</w:t>
            </w:r>
          </w:p>
        </w:tc>
        <w:tc>
          <w:tcPr>
            <w:tcW w:w="4050" w:type="dxa"/>
            <w:shd w:val="clear" w:color="auto" w:fill="FFCC00"/>
          </w:tcPr>
          <w:p w14:paraId="11B5F67A" w14:textId="77777777" w:rsidR="00C0294F" w:rsidRPr="00E43E7A" w:rsidRDefault="00C0294F" w:rsidP="00214E81">
            <w:pPr>
              <w:jc w:val="center"/>
              <w:rPr>
                <w:rFonts w:ascii="Calibri" w:hAnsi="Calibri" w:cs="Gill Sans"/>
                <w:sz w:val="20"/>
              </w:rPr>
            </w:pPr>
            <w:r w:rsidRPr="00E43E7A">
              <w:rPr>
                <w:rFonts w:ascii="Calibri" w:hAnsi="Calibri" w:cs="Gill Sans"/>
                <w:sz w:val="20"/>
              </w:rPr>
              <w:t>2 points</w:t>
            </w:r>
          </w:p>
        </w:tc>
        <w:tc>
          <w:tcPr>
            <w:tcW w:w="4132" w:type="dxa"/>
            <w:gridSpan w:val="2"/>
            <w:tcBorders>
              <w:right w:val="single" w:sz="4" w:space="0" w:color="auto"/>
            </w:tcBorders>
            <w:shd w:val="clear" w:color="auto" w:fill="00FF00"/>
          </w:tcPr>
          <w:p w14:paraId="0CBD5408" w14:textId="77777777" w:rsidR="00C0294F" w:rsidRPr="00E43E7A" w:rsidRDefault="00C0294F" w:rsidP="00214E81">
            <w:pPr>
              <w:jc w:val="center"/>
              <w:rPr>
                <w:rFonts w:ascii="Calibri" w:hAnsi="Calibri" w:cs="Gill Sans"/>
                <w:sz w:val="20"/>
              </w:rPr>
            </w:pPr>
            <w:r w:rsidRPr="00E43E7A">
              <w:rPr>
                <w:rFonts w:ascii="Calibri" w:hAnsi="Calibri" w:cs="Gill Sans"/>
                <w:sz w:val="20"/>
              </w:rPr>
              <w:t>3 points</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564D62BD" w14:textId="77777777" w:rsidR="00C0294F" w:rsidRPr="00E43E7A" w:rsidRDefault="00C0294F" w:rsidP="00214E81">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71D1D076" w14:textId="77777777" w:rsidR="00C0294F" w:rsidRPr="00E43E7A" w:rsidRDefault="00C0294F" w:rsidP="00214E81">
            <w:pPr>
              <w:jc w:val="center"/>
              <w:rPr>
                <w:rFonts w:ascii="Calibri" w:hAnsi="Calibri" w:cs="Gill Sans"/>
                <w:color w:val="FFFFFF"/>
                <w:sz w:val="20"/>
              </w:rPr>
            </w:pPr>
          </w:p>
        </w:tc>
      </w:tr>
    </w:tbl>
    <w:p w14:paraId="772AEAE7" w14:textId="77777777" w:rsidR="00C0294F" w:rsidRPr="00657A99" w:rsidRDefault="00C0294F" w:rsidP="00657A99">
      <w:pPr>
        <w:spacing w:before="120"/>
        <w:ind w:left="187"/>
        <w:rPr>
          <w:rFonts w:ascii="Calibri" w:hAnsi="Calibri" w:cs="Gill Sans"/>
          <w:sz w:val="20"/>
        </w:rPr>
      </w:pPr>
      <w:r w:rsidRPr="00657A99">
        <w:rPr>
          <w:rFonts w:ascii="Calibri" w:hAnsi="Calibri" w:cs="Gill Sans"/>
          <w:sz w:val="20"/>
        </w:rPr>
        <w:t>Attribute Release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5"/>
        <w:gridCol w:w="3328"/>
        <w:gridCol w:w="3394"/>
        <w:gridCol w:w="6"/>
        <w:gridCol w:w="252"/>
        <w:gridCol w:w="473"/>
      </w:tblGrid>
      <w:tr w:rsidR="00C0294F" w:rsidRPr="00E43E7A" w14:paraId="300CEA71" w14:textId="77777777" w:rsidTr="009D1E91">
        <w:tblPrEx>
          <w:tblCellMar>
            <w:top w:w="0" w:type="dxa"/>
            <w:bottom w:w="0" w:type="dxa"/>
          </w:tblCellMar>
        </w:tblPrEx>
        <w:trPr>
          <w:gridAfter w:val="3"/>
          <w:wAfter w:w="824" w:type="dxa"/>
          <w:trHeight w:val="513"/>
        </w:trPr>
        <w:tc>
          <w:tcPr>
            <w:tcW w:w="4050" w:type="dxa"/>
          </w:tcPr>
          <w:p w14:paraId="4482A6F0" w14:textId="77777777" w:rsidR="00C0294F" w:rsidRPr="00E43E7A" w:rsidRDefault="00C0294F" w:rsidP="006A7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set up a new attribute release policy upon request and have an ad hoc process for doing this</w:t>
            </w:r>
          </w:p>
        </w:tc>
        <w:tc>
          <w:tcPr>
            <w:tcW w:w="4050" w:type="dxa"/>
          </w:tcPr>
          <w:p w14:paraId="634B2B50" w14:textId="77777777" w:rsidR="00C0294F" w:rsidRPr="00E43E7A" w:rsidRDefault="00C0294F" w:rsidP="006A7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have a process for campus review of Attribute Release Requests. We support the Research and Scholarship Category Tag.</w:t>
            </w:r>
          </w:p>
        </w:tc>
        <w:tc>
          <w:tcPr>
            <w:tcW w:w="4126" w:type="dxa"/>
          </w:tcPr>
          <w:p w14:paraId="55C98C01" w14:textId="77777777" w:rsidR="00C0294F" w:rsidRPr="00E43E7A" w:rsidRDefault="00C0294F" w:rsidP="006A7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Gill Sans"/>
                <w:sz w:val="20"/>
              </w:rPr>
            </w:pPr>
            <w:r w:rsidRPr="00E43E7A">
              <w:rPr>
                <w:rFonts w:ascii="Calibri" w:eastAsia="Times New Roman" w:hAnsi="Calibri" w:cs="Gill Sans"/>
                <w:color w:val="000000"/>
                <w:sz w:val="20"/>
              </w:rPr>
              <w:t>We release public directory information to all SPs in InCommon. We have a process for campus review of Attribute Release Requests for information beyond the public set. We support the Research and Scholarship Category Tag.</w:t>
            </w:r>
          </w:p>
        </w:tc>
      </w:tr>
      <w:tr w:rsidR="00C0294F" w:rsidRPr="00E43E7A" w14:paraId="03B5B6F4" w14:textId="77777777" w:rsidTr="009D1E91">
        <w:tblPrEx>
          <w:tblCellMar>
            <w:top w:w="0" w:type="dxa"/>
            <w:bottom w:w="0" w:type="dxa"/>
          </w:tblCellMar>
        </w:tblPrEx>
        <w:trPr>
          <w:trHeight w:val="252"/>
        </w:trPr>
        <w:tc>
          <w:tcPr>
            <w:tcW w:w="4050" w:type="dxa"/>
            <w:shd w:val="clear" w:color="auto" w:fill="FF0000"/>
          </w:tcPr>
          <w:p w14:paraId="7A8AAFFD" w14:textId="77777777" w:rsidR="00C0294F" w:rsidRPr="00E43E7A" w:rsidRDefault="00C0294F" w:rsidP="00147F76">
            <w:pPr>
              <w:jc w:val="center"/>
              <w:rPr>
                <w:rFonts w:ascii="Calibri" w:hAnsi="Calibri" w:cs="Gill Sans"/>
                <w:sz w:val="20"/>
              </w:rPr>
            </w:pPr>
            <w:r w:rsidRPr="00E43E7A">
              <w:rPr>
                <w:rFonts w:ascii="Calibri" w:hAnsi="Calibri" w:cs="Gill Sans"/>
                <w:sz w:val="20"/>
              </w:rPr>
              <w:t>1 point</w:t>
            </w:r>
          </w:p>
        </w:tc>
        <w:tc>
          <w:tcPr>
            <w:tcW w:w="4050" w:type="dxa"/>
            <w:shd w:val="clear" w:color="auto" w:fill="FFCC00"/>
          </w:tcPr>
          <w:p w14:paraId="358E6CEE" w14:textId="77777777" w:rsidR="00C0294F" w:rsidRPr="00E43E7A" w:rsidRDefault="00C0294F" w:rsidP="00147F76">
            <w:pPr>
              <w:jc w:val="center"/>
              <w:rPr>
                <w:rFonts w:ascii="Calibri" w:hAnsi="Calibri" w:cs="Gill Sans"/>
                <w:sz w:val="20"/>
              </w:rPr>
            </w:pPr>
            <w:r w:rsidRPr="00E43E7A">
              <w:rPr>
                <w:rFonts w:ascii="Calibri" w:hAnsi="Calibri" w:cs="Gill Sans"/>
                <w:sz w:val="20"/>
              </w:rPr>
              <w:t>2 points</w:t>
            </w:r>
          </w:p>
        </w:tc>
        <w:tc>
          <w:tcPr>
            <w:tcW w:w="4132" w:type="dxa"/>
            <w:gridSpan w:val="2"/>
            <w:tcBorders>
              <w:right w:val="single" w:sz="4" w:space="0" w:color="auto"/>
            </w:tcBorders>
            <w:shd w:val="clear" w:color="auto" w:fill="00FF00"/>
          </w:tcPr>
          <w:p w14:paraId="33F5AF38" w14:textId="77777777" w:rsidR="00C0294F" w:rsidRPr="00E43E7A" w:rsidRDefault="00C0294F" w:rsidP="00147F76">
            <w:pPr>
              <w:jc w:val="center"/>
              <w:rPr>
                <w:rFonts w:ascii="Calibri" w:hAnsi="Calibri" w:cs="Gill Sans"/>
                <w:sz w:val="20"/>
              </w:rPr>
            </w:pPr>
            <w:r w:rsidRPr="00E43E7A">
              <w:rPr>
                <w:rFonts w:ascii="Calibri" w:hAnsi="Calibri" w:cs="Gill Sans"/>
                <w:sz w:val="20"/>
              </w:rPr>
              <w:t>Advanced (3)</w:t>
            </w:r>
          </w:p>
        </w:tc>
        <w:tc>
          <w:tcPr>
            <w:tcW w:w="262" w:type="dxa"/>
            <w:tcBorders>
              <w:top w:val="single" w:sz="4" w:space="0" w:color="FFFFFF"/>
              <w:left w:val="single" w:sz="4" w:space="0" w:color="auto"/>
              <w:bottom w:val="single" w:sz="4" w:space="0" w:color="FFFFFF"/>
              <w:right w:val="single" w:sz="4" w:space="0" w:color="auto"/>
              <w:tr2bl w:val="single" w:sz="4" w:space="0" w:color="FFFFFF"/>
            </w:tcBorders>
            <w:shd w:val="clear" w:color="auto" w:fill="FFFFFF"/>
          </w:tcPr>
          <w:p w14:paraId="734FB921" w14:textId="77777777" w:rsidR="00C0294F" w:rsidRPr="00E43E7A" w:rsidRDefault="00C0294F" w:rsidP="00147F76">
            <w:pPr>
              <w:rPr>
                <w:rFonts w:ascii="Calibri" w:hAnsi="Calibri" w:cs="Gill Sans"/>
                <w:color w:val="FFFFFF"/>
                <w:sz w:val="20"/>
              </w:rPr>
            </w:pPr>
          </w:p>
        </w:tc>
        <w:tc>
          <w:tcPr>
            <w:tcW w:w="556" w:type="dxa"/>
            <w:tcBorders>
              <w:top w:val="single" w:sz="4" w:space="0" w:color="auto"/>
              <w:left w:val="single" w:sz="4" w:space="0" w:color="auto"/>
              <w:bottom w:val="single" w:sz="4" w:space="0" w:color="auto"/>
              <w:right w:val="single" w:sz="4" w:space="0" w:color="auto"/>
            </w:tcBorders>
            <w:shd w:val="clear" w:color="auto" w:fill="FFFFFF"/>
          </w:tcPr>
          <w:p w14:paraId="547E1342" w14:textId="77777777" w:rsidR="00C0294F" w:rsidRPr="00E43E7A" w:rsidRDefault="00C0294F" w:rsidP="00147F76">
            <w:pPr>
              <w:jc w:val="center"/>
              <w:rPr>
                <w:rFonts w:ascii="Calibri" w:hAnsi="Calibri" w:cs="Gill Sans"/>
                <w:color w:val="FFFFFF"/>
                <w:sz w:val="20"/>
              </w:rPr>
            </w:pPr>
          </w:p>
        </w:tc>
      </w:tr>
    </w:tbl>
    <w:p w14:paraId="6D38584C" w14:textId="77777777" w:rsidR="00C0294F" w:rsidRPr="00E43E7A" w:rsidRDefault="00C0294F" w:rsidP="00C96B38">
      <w:pPr>
        <w:rPr>
          <w:rFonts w:ascii="Calibri" w:hAnsi="Calibri" w:cs="Gill Sans"/>
          <w:sz w:val="20"/>
        </w:rPr>
      </w:pPr>
    </w:p>
    <w:p w14:paraId="25A05B84" w14:textId="77777777" w:rsidR="00C0294F" w:rsidRPr="00E43E7A" w:rsidRDefault="00C0294F" w:rsidP="006A75C5">
      <w:pPr>
        <w:rPr>
          <w:rFonts w:ascii="Calibri" w:hAnsi="Calibri" w:cs="Gill Sans"/>
          <w:sz w:val="20"/>
        </w:rPr>
      </w:pPr>
      <w:r w:rsidRPr="00657A99">
        <w:rPr>
          <w:rFonts w:ascii="Calibri" w:hAnsi="Calibri" w:cs="Gill Sans"/>
          <w:b/>
          <w:noProof/>
          <w:sz w:val="40"/>
        </w:rPr>
        <w:pict w14:anchorId="2947E6F5">
          <v:rect id="_x0000_s1031" style="position:absolute;margin-left:634.05pt;margin-top:7.9pt;width:27pt;height:27pt;z-index:251664384;mso-wrap-edited:f" wrapcoords="0 -1200 -1800 600 -2400 19200 -1200 26400 27600 26400 27600 600 25800 -1200 0 -1200" fillcolor="#eeece1">
            <v:shadow on="t"/>
            <w10:wrap type="through"/>
          </v:rect>
        </w:pict>
      </w:r>
    </w:p>
    <w:p w14:paraId="13E38CD4" w14:textId="77777777" w:rsidR="00C0294F" w:rsidRPr="00657A99" w:rsidRDefault="00C0294F" w:rsidP="00D873DB">
      <w:pPr>
        <w:tabs>
          <w:tab w:val="right" w:pos="12240"/>
        </w:tabs>
        <w:ind w:left="-360"/>
        <w:rPr>
          <w:rFonts w:ascii="Calibri" w:hAnsi="Calibri" w:cs="Gill Sans"/>
          <w:b/>
          <w:sz w:val="40"/>
        </w:rPr>
      </w:pPr>
      <w:r>
        <w:rPr>
          <w:rFonts w:ascii="Calibri" w:hAnsi="Calibri" w:cs="Gill Sans"/>
          <w:b/>
          <w:sz w:val="40"/>
        </w:rPr>
        <w:tab/>
      </w:r>
      <w:r w:rsidRPr="00657A99">
        <w:rPr>
          <w:rFonts w:ascii="Calibri" w:hAnsi="Calibri" w:cs="Gill Sans"/>
          <w:b/>
          <w:sz w:val="40"/>
        </w:rPr>
        <w:t>Final Total</w:t>
      </w:r>
    </w:p>
    <w:p w14:paraId="1B9E6B7F" w14:textId="77777777" w:rsidR="00B80D5D" w:rsidRDefault="00B80D5D"/>
    <w:p w14:paraId="278EAFBE" w14:textId="77777777" w:rsidR="003A498F" w:rsidRDefault="003A498F">
      <w:r>
        <w:rPr>
          <w:noProof/>
        </w:rPr>
        <w:drawing>
          <wp:inline distT="0" distB="0" distL="0" distR="0" wp14:anchorId="46741494" wp14:editId="6E46535B">
            <wp:extent cx="6858000" cy="86868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F8E63D" w14:textId="77777777" w:rsidR="003A498F" w:rsidRDefault="003A498F">
      <w:r>
        <w:rPr>
          <w:noProof/>
        </w:rPr>
        <w:drawing>
          <wp:inline distT="0" distB="0" distL="0" distR="0" wp14:anchorId="1AF8CDA3" wp14:editId="55F59831">
            <wp:extent cx="6858000" cy="86868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A58050" w14:textId="77777777" w:rsidR="003A498F" w:rsidRDefault="003A498F">
      <w:r>
        <w:rPr>
          <w:noProof/>
        </w:rPr>
        <w:drawing>
          <wp:inline distT="0" distB="0" distL="0" distR="0" wp14:anchorId="49DC6F8F" wp14:editId="28B0A009">
            <wp:extent cx="6858000" cy="86868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3841D8" w14:textId="77777777" w:rsidR="003A498F" w:rsidRDefault="003A498F">
      <w:r>
        <w:rPr>
          <w:noProof/>
        </w:rPr>
        <w:drawing>
          <wp:inline distT="0" distB="0" distL="0" distR="0" wp14:anchorId="1AF84001" wp14:editId="40BC2BD2">
            <wp:extent cx="6858000" cy="86868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42F1ED" w14:textId="77777777" w:rsidR="003A498F" w:rsidRDefault="003A498F">
      <w:r>
        <w:rPr>
          <w:noProof/>
        </w:rPr>
        <w:drawing>
          <wp:inline distT="0" distB="0" distL="0" distR="0" wp14:anchorId="0DE9FFBE" wp14:editId="6504D771">
            <wp:extent cx="6858000" cy="86868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48180B" w14:textId="77777777" w:rsidR="003A498F" w:rsidRDefault="003A498F">
      <w:r>
        <w:rPr>
          <w:noProof/>
        </w:rPr>
        <w:drawing>
          <wp:inline distT="0" distB="0" distL="0" distR="0" wp14:anchorId="05C9E578" wp14:editId="2D74D0C9">
            <wp:extent cx="6858000" cy="86868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A498F" w:rsidSect="003A49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2249697" w14:textId="77777777" w:rsidR="00B80D5D" w:rsidRDefault="00B80D5D" w:rsidP="00B80D5D">
      <w:r>
        <w:separator/>
      </w:r>
    </w:p>
  </w:endnote>
  <w:endnote w:type="continuationSeparator" w:id="0">
    <w:p w14:paraId="3861E208" w14:textId="77777777" w:rsidR="00B80D5D" w:rsidRDefault="00B80D5D" w:rsidP="00B8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57A7E97" w14:textId="77777777" w:rsidR="00B80D5D" w:rsidRDefault="00B80D5D" w:rsidP="00B80D5D">
      <w:r>
        <w:separator/>
      </w:r>
    </w:p>
  </w:footnote>
  <w:footnote w:type="continuationSeparator" w:id="0">
    <w:p w14:paraId="6E89C2A9" w14:textId="77777777" w:rsidR="00B80D5D" w:rsidRDefault="00B80D5D" w:rsidP="00B80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C0569"/>
    <w:multiLevelType w:val="hybridMultilevel"/>
    <w:tmpl w:val="8CD8E6DE"/>
    <w:lvl w:ilvl="0" w:tplc="F954AD66">
      <w:start w:val="1"/>
      <w:numFmt w:val="bullet"/>
      <w:lvlText w:val="o"/>
      <w:lvlJc w:val="left"/>
      <w:pPr>
        <w:ind w:left="72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06B7A"/>
    <w:multiLevelType w:val="hybridMultilevel"/>
    <w:tmpl w:val="12C2E288"/>
    <w:lvl w:ilvl="0" w:tplc="F8F223A6">
      <w:start w:val="1"/>
      <w:numFmt w:val="decimal"/>
      <w:pStyle w:val="Heading5"/>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8F"/>
    <w:rsid w:val="001869BA"/>
    <w:rsid w:val="003A498F"/>
    <w:rsid w:val="005C5E68"/>
    <w:rsid w:val="009248E0"/>
    <w:rsid w:val="00A8759F"/>
    <w:rsid w:val="00B80D5D"/>
    <w:rsid w:val="00C02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74F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0294F"/>
    <w:pPr>
      <w:keepNext/>
      <w:outlineLvl w:val="0"/>
    </w:pPr>
    <w:rPr>
      <w:rFonts w:ascii="Times" w:eastAsia="Times" w:hAnsi="Times" w:cs="Times New Roman"/>
      <w:b/>
      <w:sz w:val="32"/>
      <w:szCs w:val="20"/>
    </w:rPr>
  </w:style>
  <w:style w:type="paragraph" w:styleId="Heading3">
    <w:name w:val="heading 3"/>
    <w:basedOn w:val="Normal"/>
    <w:next w:val="Normal"/>
    <w:link w:val="Heading3Char"/>
    <w:qFormat/>
    <w:rsid w:val="00C0294F"/>
    <w:pPr>
      <w:keepNext/>
      <w:jc w:val="center"/>
      <w:outlineLvl w:val="2"/>
    </w:pPr>
    <w:rPr>
      <w:rFonts w:ascii="Times" w:eastAsia="Times" w:hAnsi="Times" w:cs="Times New Roman"/>
      <w:b/>
      <w:sz w:val="40"/>
      <w:szCs w:val="20"/>
    </w:rPr>
  </w:style>
  <w:style w:type="paragraph" w:styleId="Heading5">
    <w:name w:val="heading 5"/>
    <w:basedOn w:val="Normal"/>
    <w:next w:val="Normal"/>
    <w:link w:val="Heading5Char"/>
    <w:autoRedefine/>
    <w:qFormat/>
    <w:rsid w:val="00C0294F"/>
    <w:pPr>
      <w:keepNext/>
      <w:numPr>
        <w:numId w:val="1"/>
      </w:numPr>
      <w:spacing w:before="360" w:after="120"/>
      <w:outlineLvl w:val="4"/>
    </w:pPr>
    <w:rPr>
      <w:rFonts w:ascii="Calibri" w:eastAsia="Times" w:hAnsi="Calibri" w:cs="Gill San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98F"/>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98F"/>
    <w:rPr>
      <w:rFonts w:ascii="Lucida Grande" w:hAnsi="Lucida Grande"/>
      <w:sz w:val="18"/>
      <w:szCs w:val="18"/>
    </w:rPr>
  </w:style>
  <w:style w:type="paragraph" w:styleId="Header">
    <w:name w:val="header"/>
    <w:basedOn w:val="Normal"/>
    <w:link w:val="HeaderChar"/>
    <w:uiPriority w:val="99"/>
    <w:unhideWhenUsed/>
    <w:rsid w:val="00B80D5D"/>
    <w:pPr>
      <w:tabs>
        <w:tab w:val="center" w:pos="4320"/>
        <w:tab w:val="right" w:pos="8640"/>
      </w:tabs>
    </w:pPr>
  </w:style>
  <w:style w:type="character" w:customStyle="1" w:styleId="HeaderChar">
    <w:name w:val="Header Char"/>
    <w:basedOn w:val="DefaultParagraphFont"/>
    <w:link w:val="Header"/>
    <w:uiPriority w:val="99"/>
    <w:rsid w:val="00B80D5D"/>
  </w:style>
  <w:style w:type="paragraph" w:styleId="Footer">
    <w:name w:val="footer"/>
    <w:basedOn w:val="Normal"/>
    <w:link w:val="FooterChar"/>
    <w:uiPriority w:val="99"/>
    <w:unhideWhenUsed/>
    <w:rsid w:val="00B80D5D"/>
    <w:pPr>
      <w:tabs>
        <w:tab w:val="center" w:pos="4320"/>
        <w:tab w:val="right" w:pos="8640"/>
      </w:tabs>
    </w:pPr>
  </w:style>
  <w:style w:type="character" w:customStyle="1" w:styleId="FooterChar">
    <w:name w:val="Footer Char"/>
    <w:basedOn w:val="DefaultParagraphFont"/>
    <w:link w:val="Footer"/>
    <w:uiPriority w:val="99"/>
    <w:rsid w:val="00B80D5D"/>
  </w:style>
  <w:style w:type="character" w:customStyle="1" w:styleId="Heading1Char">
    <w:name w:val="Heading 1 Char"/>
    <w:basedOn w:val="DefaultParagraphFont"/>
    <w:link w:val="Heading1"/>
    <w:rsid w:val="00C0294F"/>
    <w:rPr>
      <w:rFonts w:ascii="Times" w:eastAsia="Times" w:hAnsi="Times" w:cs="Times New Roman"/>
      <w:b/>
      <w:sz w:val="32"/>
      <w:szCs w:val="20"/>
    </w:rPr>
  </w:style>
  <w:style w:type="character" w:customStyle="1" w:styleId="Heading3Char">
    <w:name w:val="Heading 3 Char"/>
    <w:basedOn w:val="DefaultParagraphFont"/>
    <w:link w:val="Heading3"/>
    <w:rsid w:val="00C0294F"/>
    <w:rPr>
      <w:rFonts w:ascii="Times" w:eastAsia="Times" w:hAnsi="Times" w:cs="Times New Roman"/>
      <w:b/>
      <w:sz w:val="40"/>
      <w:szCs w:val="20"/>
    </w:rPr>
  </w:style>
  <w:style w:type="character" w:customStyle="1" w:styleId="Heading5Char">
    <w:name w:val="Heading 5 Char"/>
    <w:basedOn w:val="DefaultParagraphFont"/>
    <w:link w:val="Heading5"/>
    <w:rsid w:val="00C0294F"/>
    <w:rPr>
      <w:rFonts w:ascii="Calibri" w:eastAsia="Times" w:hAnsi="Calibri" w:cs="Gill Sans"/>
      <w:sz w:val="31"/>
      <w:szCs w:val="31"/>
    </w:rPr>
  </w:style>
  <w:style w:type="paragraph" w:styleId="CommentText">
    <w:name w:val="annotation text"/>
    <w:basedOn w:val="Normal"/>
    <w:link w:val="CommentTextChar"/>
    <w:semiHidden/>
    <w:rsid w:val="00C0294F"/>
    <w:rPr>
      <w:rFonts w:ascii="Times" w:eastAsia="Times" w:hAnsi="Times" w:cs="Times New Roman"/>
      <w:sz w:val="20"/>
      <w:szCs w:val="20"/>
    </w:rPr>
  </w:style>
  <w:style w:type="character" w:customStyle="1" w:styleId="CommentTextChar">
    <w:name w:val="Comment Text Char"/>
    <w:basedOn w:val="DefaultParagraphFont"/>
    <w:link w:val="CommentText"/>
    <w:semiHidden/>
    <w:rsid w:val="00C0294F"/>
    <w:rPr>
      <w:rFonts w:ascii="Times" w:eastAsia="Times" w:hAnsi="Times" w:cs="Times New Roman"/>
      <w:sz w:val="20"/>
      <w:szCs w:val="20"/>
    </w:rPr>
  </w:style>
  <w:style w:type="paragraph" w:styleId="BodyText2">
    <w:name w:val="Body Text 2"/>
    <w:basedOn w:val="Normal"/>
    <w:link w:val="BodyText2Char"/>
    <w:rsid w:val="00C029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eastAsia="Times" w:hAnsi="Arial" w:cs="Times New Roman"/>
      <w:sz w:val="20"/>
      <w:szCs w:val="20"/>
    </w:rPr>
  </w:style>
  <w:style w:type="character" w:customStyle="1" w:styleId="BodyText2Char">
    <w:name w:val="Body Text 2 Char"/>
    <w:basedOn w:val="DefaultParagraphFont"/>
    <w:link w:val="BodyText2"/>
    <w:rsid w:val="00C0294F"/>
    <w:rPr>
      <w:rFonts w:ascii="Arial" w:eastAsia="Times" w:hAnsi="Arial"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0294F"/>
    <w:pPr>
      <w:keepNext/>
      <w:outlineLvl w:val="0"/>
    </w:pPr>
    <w:rPr>
      <w:rFonts w:ascii="Times" w:eastAsia="Times" w:hAnsi="Times" w:cs="Times New Roman"/>
      <w:b/>
      <w:sz w:val="32"/>
      <w:szCs w:val="20"/>
    </w:rPr>
  </w:style>
  <w:style w:type="paragraph" w:styleId="Heading3">
    <w:name w:val="heading 3"/>
    <w:basedOn w:val="Normal"/>
    <w:next w:val="Normal"/>
    <w:link w:val="Heading3Char"/>
    <w:qFormat/>
    <w:rsid w:val="00C0294F"/>
    <w:pPr>
      <w:keepNext/>
      <w:jc w:val="center"/>
      <w:outlineLvl w:val="2"/>
    </w:pPr>
    <w:rPr>
      <w:rFonts w:ascii="Times" w:eastAsia="Times" w:hAnsi="Times" w:cs="Times New Roman"/>
      <w:b/>
      <w:sz w:val="40"/>
      <w:szCs w:val="20"/>
    </w:rPr>
  </w:style>
  <w:style w:type="paragraph" w:styleId="Heading5">
    <w:name w:val="heading 5"/>
    <w:basedOn w:val="Normal"/>
    <w:next w:val="Normal"/>
    <w:link w:val="Heading5Char"/>
    <w:autoRedefine/>
    <w:qFormat/>
    <w:rsid w:val="00C0294F"/>
    <w:pPr>
      <w:keepNext/>
      <w:numPr>
        <w:numId w:val="1"/>
      </w:numPr>
      <w:spacing w:before="360" w:after="120"/>
      <w:outlineLvl w:val="4"/>
    </w:pPr>
    <w:rPr>
      <w:rFonts w:ascii="Calibri" w:eastAsia="Times" w:hAnsi="Calibri" w:cs="Gill San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98F"/>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98F"/>
    <w:rPr>
      <w:rFonts w:ascii="Lucida Grande" w:hAnsi="Lucida Grande"/>
      <w:sz w:val="18"/>
      <w:szCs w:val="18"/>
    </w:rPr>
  </w:style>
  <w:style w:type="paragraph" w:styleId="Header">
    <w:name w:val="header"/>
    <w:basedOn w:val="Normal"/>
    <w:link w:val="HeaderChar"/>
    <w:uiPriority w:val="99"/>
    <w:unhideWhenUsed/>
    <w:rsid w:val="00B80D5D"/>
    <w:pPr>
      <w:tabs>
        <w:tab w:val="center" w:pos="4320"/>
        <w:tab w:val="right" w:pos="8640"/>
      </w:tabs>
    </w:pPr>
  </w:style>
  <w:style w:type="character" w:customStyle="1" w:styleId="HeaderChar">
    <w:name w:val="Header Char"/>
    <w:basedOn w:val="DefaultParagraphFont"/>
    <w:link w:val="Header"/>
    <w:uiPriority w:val="99"/>
    <w:rsid w:val="00B80D5D"/>
  </w:style>
  <w:style w:type="paragraph" w:styleId="Footer">
    <w:name w:val="footer"/>
    <w:basedOn w:val="Normal"/>
    <w:link w:val="FooterChar"/>
    <w:uiPriority w:val="99"/>
    <w:unhideWhenUsed/>
    <w:rsid w:val="00B80D5D"/>
    <w:pPr>
      <w:tabs>
        <w:tab w:val="center" w:pos="4320"/>
        <w:tab w:val="right" w:pos="8640"/>
      </w:tabs>
    </w:pPr>
  </w:style>
  <w:style w:type="character" w:customStyle="1" w:styleId="FooterChar">
    <w:name w:val="Footer Char"/>
    <w:basedOn w:val="DefaultParagraphFont"/>
    <w:link w:val="Footer"/>
    <w:uiPriority w:val="99"/>
    <w:rsid w:val="00B80D5D"/>
  </w:style>
  <w:style w:type="character" w:customStyle="1" w:styleId="Heading1Char">
    <w:name w:val="Heading 1 Char"/>
    <w:basedOn w:val="DefaultParagraphFont"/>
    <w:link w:val="Heading1"/>
    <w:rsid w:val="00C0294F"/>
    <w:rPr>
      <w:rFonts w:ascii="Times" w:eastAsia="Times" w:hAnsi="Times" w:cs="Times New Roman"/>
      <w:b/>
      <w:sz w:val="32"/>
      <w:szCs w:val="20"/>
    </w:rPr>
  </w:style>
  <w:style w:type="character" w:customStyle="1" w:styleId="Heading3Char">
    <w:name w:val="Heading 3 Char"/>
    <w:basedOn w:val="DefaultParagraphFont"/>
    <w:link w:val="Heading3"/>
    <w:rsid w:val="00C0294F"/>
    <w:rPr>
      <w:rFonts w:ascii="Times" w:eastAsia="Times" w:hAnsi="Times" w:cs="Times New Roman"/>
      <w:b/>
      <w:sz w:val="40"/>
      <w:szCs w:val="20"/>
    </w:rPr>
  </w:style>
  <w:style w:type="character" w:customStyle="1" w:styleId="Heading5Char">
    <w:name w:val="Heading 5 Char"/>
    <w:basedOn w:val="DefaultParagraphFont"/>
    <w:link w:val="Heading5"/>
    <w:rsid w:val="00C0294F"/>
    <w:rPr>
      <w:rFonts w:ascii="Calibri" w:eastAsia="Times" w:hAnsi="Calibri" w:cs="Gill Sans"/>
      <w:sz w:val="31"/>
      <w:szCs w:val="31"/>
    </w:rPr>
  </w:style>
  <w:style w:type="paragraph" w:styleId="CommentText">
    <w:name w:val="annotation text"/>
    <w:basedOn w:val="Normal"/>
    <w:link w:val="CommentTextChar"/>
    <w:semiHidden/>
    <w:rsid w:val="00C0294F"/>
    <w:rPr>
      <w:rFonts w:ascii="Times" w:eastAsia="Times" w:hAnsi="Times" w:cs="Times New Roman"/>
      <w:sz w:val="20"/>
      <w:szCs w:val="20"/>
    </w:rPr>
  </w:style>
  <w:style w:type="character" w:customStyle="1" w:styleId="CommentTextChar">
    <w:name w:val="Comment Text Char"/>
    <w:basedOn w:val="DefaultParagraphFont"/>
    <w:link w:val="CommentText"/>
    <w:semiHidden/>
    <w:rsid w:val="00C0294F"/>
    <w:rPr>
      <w:rFonts w:ascii="Times" w:eastAsia="Times" w:hAnsi="Times" w:cs="Times New Roman"/>
      <w:sz w:val="20"/>
      <w:szCs w:val="20"/>
    </w:rPr>
  </w:style>
  <w:style w:type="paragraph" w:styleId="BodyText2">
    <w:name w:val="Body Text 2"/>
    <w:basedOn w:val="Normal"/>
    <w:link w:val="BodyText2Char"/>
    <w:rsid w:val="00C029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eastAsia="Times" w:hAnsi="Arial" w:cs="Times New Roman"/>
      <w:sz w:val="20"/>
      <w:szCs w:val="20"/>
    </w:rPr>
  </w:style>
  <w:style w:type="character" w:customStyle="1" w:styleId="BodyText2Char">
    <w:name w:val="Body Text 2 Char"/>
    <w:basedOn w:val="DefaultParagraphFont"/>
    <w:link w:val="BodyText2"/>
    <w:rsid w:val="00C0294F"/>
    <w:rPr>
      <w:rFonts w:ascii="Arial" w:eastAsia="Times"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System%20Drive:Users:szoppi:Box%20Sync:TIER-Internal%20Sandbox%20for%20Internet2%20Only:TIER.WSALL.IAM%20Self-Assessme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18357820657033"/>
          <c:y val="0.0160601141962518"/>
          <c:w val="0.464626713327501"/>
          <c:h val="0.938349104388267"/>
        </c:manualLayout>
      </c:layout>
      <c:barChart>
        <c:barDir val="bar"/>
        <c:grouping val="stacked"/>
        <c:varyColors val="0"/>
        <c:ser>
          <c:idx val="0"/>
          <c:order val="0"/>
          <c:tx>
            <c:strRef>
              <c:f>'IAM Assessment'!$I$6</c:f>
              <c:strCache>
                <c:ptCount val="1"/>
                <c:pt idx="0">
                  <c:v>Integration Technologies (2.1)</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Assessment'!$I$7:$I$59</c:f>
              <c:numCache>
                <c:formatCode>General</c:formatCode>
                <c:ptCount val="53"/>
                <c:pt idx="0">
                  <c:v>2.0</c:v>
                </c:pt>
                <c:pt idx="1">
                  <c:v>3.0</c:v>
                </c:pt>
                <c:pt idx="2">
                  <c:v>1.0</c:v>
                </c:pt>
                <c:pt idx="3">
                  <c:v>2.0</c:v>
                </c:pt>
                <c:pt idx="4">
                  <c:v>3.0</c:v>
                </c:pt>
                <c:pt idx="5">
                  <c:v>2.5</c:v>
                </c:pt>
                <c:pt idx="6">
                  <c:v>3.0</c:v>
                </c:pt>
                <c:pt idx="7">
                  <c:v>3.0</c:v>
                </c:pt>
                <c:pt idx="8">
                  <c:v>3.0</c:v>
                </c:pt>
                <c:pt idx="9">
                  <c:v>2.0</c:v>
                </c:pt>
                <c:pt idx="10">
                  <c:v>2.5</c:v>
                </c:pt>
                <c:pt idx="11">
                  <c:v>3.0</c:v>
                </c:pt>
                <c:pt idx="12">
                  <c:v>2.0</c:v>
                </c:pt>
                <c:pt idx="13">
                  <c:v>2.5</c:v>
                </c:pt>
                <c:pt idx="14">
                  <c:v>2.0</c:v>
                </c:pt>
                <c:pt idx="15">
                  <c:v>2.0</c:v>
                </c:pt>
                <c:pt idx="16">
                  <c:v>1.0</c:v>
                </c:pt>
                <c:pt idx="17">
                  <c:v>2.0</c:v>
                </c:pt>
                <c:pt idx="18">
                  <c:v>3.0</c:v>
                </c:pt>
                <c:pt idx="19">
                  <c:v>2.5</c:v>
                </c:pt>
                <c:pt idx="20">
                  <c:v>2.0</c:v>
                </c:pt>
                <c:pt idx="21">
                  <c:v>3.0</c:v>
                </c:pt>
                <c:pt idx="22">
                  <c:v>2.0</c:v>
                </c:pt>
                <c:pt idx="23">
                  <c:v>1.5</c:v>
                </c:pt>
                <c:pt idx="24">
                  <c:v>2.0</c:v>
                </c:pt>
                <c:pt idx="25">
                  <c:v>2.5</c:v>
                </c:pt>
                <c:pt idx="26">
                  <c:v>2.5</c:v>
                </c:pt>
                <c:pt idx="27">
                  <c:v>2.5</c:v>
                </c:pt>
                <c:pt idx="28">
                  <c:v>2.5</c:v>
                </c:pt>
                <c:pt idx="29">
                  <c:v>1.75</c:v>
                </c:pt>
                <c:pt idx="30">
                  <c:v>3.0</c:v>
                </c:pt>
                <c:pt idx="31">
                  <c:v>3.0</c:v>
                </c:pt>
                <c:pt idx="32">
                  <c:v>2.5</c:v>
                </c:pt>
                <c:pt idx="33">
                  <c:v>2.0</c:v>
                </c:pt>
                <c:pt idx="34">
                  <c:v>2.0</c:v>
                </c:pt>
                <c:pt idx="35">
                  <c:v>3.0</c:v>
                </c:pt>
                <c:pt idx="36">
                  <c:v>2.1</c:v>
                </c:pt>
                <c:pt idx="37">
                  <c:v>2.0</c:v>
                </c:pt>
                <c:pt idx="38">
                  <c:v>1.0</c:v>
                </c:pt>
                <c:pt idx="39">
                  <c:v>3.0</c:v>
                </c:pt>
                <c:pt idx="40">
                  <c:v>3.0</c:v>
                </c:pt>
                <c:pt idx="41">
                  <c:v>2.5</c:v>
                </c:pt>
                <c:pt idx="42">
                  <c:v>2.5</c:v>
                </c:pt>
                <c:pt idx="43">
                  <c:v>2.2</c:v>
                </c:pt>
                <c:pt idx="44">
                  <c:v>3.0</c:v>
                </c:pt>
                <c:pt idx="45">
                  <c:v>3.0</c:v>
                </c:pt>
                <c:pt idx="46">
                  <c:v>1.0</c:v>
                </c:pt>
                <c:pt idx="47">
                  <c:v>1.5</c:v>
                </c:pt>
                <c:pt idx="48">
                  <c:v>2.5</c:v>
                </c:pt>
                <c:pt idx="49">
                  <c:v>2.5</c:v>
                </c:pt>
                <c:pt idx="50">
                  <c:v>3.0</c:v>
                </c:pt>
                <c:pt idx="51">
                  <c:v>2.0</c:v>
                </c:pt>
                <c:pt idx="52">
                  <c:v>2.0</c:v>
                </c:pt>
              </c:numCache>
            </c:numRef>
          </c:val>
        </c:ser>
        <c:ser>
          <c:idx val="1"/>
          <c:order val="1"/>
          <c:tx>
            <c:strRef>
              <c:f>'IAM Assessment'!$J$6</c:f>
              <c:strCache>
                <c:ptCount val="1"/>
                <c:pt idx="0">
                  <c:v>Identifiers (2.2)</c:v>
                </c:pt>
              </c:strCache>
            </c:strRef>
          </c:tx>
          <c:spPr>
            <a:solidFill>
              <a:schemeClr val="accent2"/>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Assessment'!$J$7:$J$59</c:f>
              <c:numCache>
                <c:formatCode>General</c:formatCode>
                <c:ptCount val="53"/>
                <c:pt idx="0">
                  <c:v>3.0</c:v>
                </c:pt>
                <c:pt idx="1">
                  <c:v>3.0</c:v>
                </c:pt>
                <c:pt idx="2">
                  <c:v>3.0</c:v>
                </c:pt>
                <c:pt idx="3">
                  <c:v>3.0</c:v>
                </c:pt>
                <c:pt idx="4">
                  <c:v>3.0</c:v>
                </c:pt>
                <c:pt idx="5">
                  <c:v>3.0</c:v>
                </c:pt>
                <c:pt idx="6">
                  <c:v>3.0</c:v>
                </c:pt>
                <c:pt idx="7">
                  <c:v>3.0</c:v>
                </c:pt>
                <c:pt idx="8">
                  <c:v>3.0</c:v>
                </c:pt>
                <c:pt idx="9">
                  <c:v>3.0</c:v>
                </c:pt>
                <c:pt idx="10">
                  <c:v>3.0</c:v>
                </c:pt>
                <c:pt idx="11">
                  <c:v>3.0</c:v>
                </c:pt>
                <c:pt idx="12">
                  <c:v>1.0</c:v>
                </c:pt>
                <c:pt idx="13">
                  <c:v>3.0</c:v>
                </c:pt>
                <c:pt idx="14">
                  <c:v>3.0</c:v>
                </c:pt>
                <c:pt idx="15">
                  <c:v>3.0</c:v>
                </c:pt>
                <c:pt idx="16">
                  <c:v>2.0</c:v>
                </c:pt>
                <c:pt idx="17">
                  <c:v>3.0</c:v>
                </c:pt>
                <c:pt idx="18">
                  <c:v>3.0</c:v>
                </c:pt>
                <c:pt idx="19">
                  <c:v>3.0</c:v>
                </c:pt>
                <c:pt idx="20">
                  <c:v>3.0</c:v>
                </c:pt>
                <c:pt idx="21">
                  <c:v>3.0</c:v>
                </c:pt>
                <c:pt idx="22">
                  <c:v>3.0</c:v>
                </c:pt>
                <c:pt idx="23">
                  <c:v>2.5</c:v>
                </c:pt>
                <c:pt idx="24">
                  <c:v>3.0</c:v>
                </c:pt>
                <c:pt idx="25">
                  <c:v>3.0</c:v>
                </c:pt>
                <c:pt idx="26">
                  <c:v>3.0</c:v>
                </c:pt>
                <c:pt idx="27">
                  <c:v>3.0</c:v>
                </c:pt>
                <c:pt idx="28">
                  <c:v>3.0</c:v>
                </c:pt>
                <c:pt idx="29">
                  <c:v>2.5</c:v>
                </c:pt>
                <c:pt idx="30">
                  <c:v>3.0</c:v>
                </c:pt>
                <c:pt idx="31">
                  <c:v>3.0</c:v>
                </c:pt>
                <c:pt idx="32">
                  <c:v>3.0</c:v>
                </c:pt>
                <c:pt idx="33">
                  <c:v>3.0</c:v>
                </c:pt>
                <c:pt idx="34">
                  <c:v>3.0</c:v>
                </c:pt>
                <c:pt idx="35">
                  <c:v>3.0</c:v>
                </c:pt>
                <c:pt idx="36">
                  <c:v>3.0</c:v>
                </c:pt>
                <c:pt idx="37">
                  <c:v>1.0</c:v>
                </c:pt>
                <c:pt idx="38">
                  <c:v>1.0</c:v>
                </c:pt>
                <c:pt idx="39">
                  <c:v>3.0</c:v>
                </c:pt>
                <c:pt idx="40">
                  <c:v>3.0</c:v>
                </c:pt>
                <c:pt idx="41">
                  <c:v>3.0</c:v>
                </c:pt>
                <c:pt idx="42">
                  <c:v>3.0</c:v>
                </c:pt>
                <c:pt idx="43">
                  <c:v>3.0</c:v>
                </c:pt>
                <c:pt idx="44">
                  <c:v>3.0</c:v>
                </c:pt>
                <c:pt idx="45">
                  <c:v>3.0</c:v>
                </c:pt>
                <c:pt idx="46">
                  <c:v>3.0</c:v>
                </c:pt>
                <c:pt idx="47">
                  <c:v>1.5</c:v>
                </c:pt>
                <c:pt idx="48">
                  <c:v>3.0</c:v>
                </c:pt>
                <c:pt idx="49">
                  <c:v>3.0</c:v>
                </c:pt>
                <c:pt idx="50">
                  <c:v>3.0</c:v>
                </c:pt>
                <c:pt idx="51">
                  <c:v>1.0</c:v>
                </c:pt>
                <c:pt idx="52">
                  <c:v>3.0</c:v>
                </c:pt>
              </c:numCache>
            </c:numRef>
          </c:val>
        </c:ser>
        <c:ser>
          <c:idx val="2"/>
          <c:order val="2"/>
          <c:tx>
            <c:strRef>
              <c:f>'IAM Assessment'!$K$6</c:f>
              <c:strCache>
                <c:ptCount val="1"/>
                <c:pt idx="0">
                  <c:v>Change Management (2.3)</c:v>
                </c:pt>
              </c:strCache>
            </c:strRef>
          </c:tx>
          <c:spPr>
            <a:solidFill>
              <a:schemeClr val="accent3"/>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Assessment'!$K$7:$K$59</c:f>
              <c:numCache>
                <c:formatCode>General</c:formatCode>
                <c:ptCount val="53"/>
                <c:pt idx="0">
                  <c:v>2.0</c:v>
                </c:pt>
                <c:pt idx="1">
                  <c:v>3.0</c:v>
                </c:pt>
                <c:pt idx="2">
                  <c:v>2.0</c:v>
                </c:pt>
                <c:pt idx="3">
                  <c:v>2.0</c:v>
                </c:pt>
                <c:pt idx="4">
                  <c:v>1.0</c:v>
                </c:pt>
                <c:pt idx="5">
                  <c:v>3.0</c:v>
                </c:pt>
                <c:pt idx="6">
                  <c:v>2.0</c:v>
                </c:pt>
                <c:pt idx="7">
                  <c:v>2.0</c:v>
                </c:pt>
                <c:pt idx="8">
                  <c:v>2.5</c:v>
                </c:pt>
                <c:pt idx="9">
                  <c:v>1.0</c:v>
                </c:pt>
                <c:pt idx="10">
                  <c:v>2.0</c:v>
                </c:pt>
                <c:pt idx="11">
                  <c:v>3.0</c:v>
                </c:pt>
                <c:pt idx="12">
                  <c:v>1.0</c:v>
                </c:pt>
                <c:pt idx="13">
                  <c:v>3.0</c:v>
                </c:pt>
                <c:pt idx="14">
                  <c:v>1.5</c:v>
                </c:pt>
                <c:pt idx="15">
                  <c:v>2.0</c:v>
                </c:pt>
                <c:pt idx="16">
                  <c:v>1.0</c:v>
                </c:pt>
                <c:pt idx="17">
                  <c:v>2.0</c:v>
                </c:pt>
                <c:pt idx="18">
                  <c:v>2.5</c:v>
                </c:pt>
                <c:pt idx="19">
                  <c:v>3.0</c:v>
                </c:pt>
                <c:pt idx="20">
                  <c:v>2.0</c:v>
                </c:pt>
                <c:pt idx="21">
                  <c:v>2.0</c:v>
                </c:pt>
                <c:pt idx="22">
                  <c:v>2.0</c:v>
                </c:pt>
                <c:pt idx="23">
                  <c:v>1.0</c:v>
                </c:pt>
                <c:pt idx="24">
                  <c:v>2.5</c:v>
                </c:pt>
                <c:pt idx="25">
                  <c:v>2.0</c:v>
                </c:pt>
                <c:pt idx="26">
                  <c:v>2.0</c:v>
                </c:pt>
                <c:pt idx="27">
                  <c:v>2.5</c:v>
                </c:pt>
                <c:pt idx="28">
                  <c:v>2.5</c:v>
                </c:pt>
                <c:pt idx="29">
                  <c:v>1.5</c:v>
                </c:pt>
                <c:pt idx="30">
                  <c:v>2.0</c:v>
                </c:pt>
                <c:pt idx="31">
                  <c:v>3.0</c:v>
                </c:pt>
                <c:pt idx="32">
                  <c:v>3.0</c:v>
                </c:pt>
                <c:pt idx="33">
                  <c:v>1.8</c:v>
                </c:pt>
                <c:pt idx="34">
                  <c:v>1.0</c:v>
                </c:pt>
                <c:pt idx="35">
                  <c:v>3.0</c:v>
                </c:pt>
                <c:pt idx="36">
                  <c:v>1.0</c:v>
                </c:pt>
                <c:pt idx="37">
                  <c:v>1.0</c:v>
                </c:pt>
                <c:pt idx="38">
                  <c:v>1.0</c:v>
                </c:pt>
                <c:pt idx="39">
                  <c:v>3.0</c:v>
                </c:pt>
                <c:pt idx="40">
                  <c:v>2.0</c:v>
                </c:pt>
                <c:pt idx="41">
                  <c:v>2.0</c:v>
                </c:pt>
                <c:pt idx="42">
                  <c:v>2.0</c:v>
                </c:pt>
                <c:pt idx="43">
                  <c:v>2.2</c:v>
                </c:pt>
                <c:pt idx="44">
                  <c:v>2.0</c:v>
                </c:pt>
                <c:pt idx="45">
                  <c:v>2.0</c:v>
                </c:pt>
                <c:pt idx="46">
                  <c:v>1.0</c:v>
                </c:pt>
                <c:pt idx="47">
                  <c:v>1.0</c:v>
                </c:pt>
                <c:pt idx="48">
                  <c:v>2.0</c:v>
                </c:pt>
                <c:pt idx="49">
                  <c:v>2.0</c:v>
                </c:pt>
                <c:pt idx="50">
                  <c:v>2.0</c:v>
                </c:pt>
                <c:pt idx="51">
                  <c:v>1.0</c:v>
                </c:pt>
                <c:pt idx="52">
                  <c:v>2.0</c:v>
                </c:pt>
              </c:numCache>
            </c:numRef>
          </c:val>
        </c:ser>
        <c:ser>
          <c:idx val="3"/>
          <c:order val="3"/>
          <c:tx>
            <c:strRef>
              <c:f>'IAM Assessment'!$L$6</c:f>
              <c:strCache>
                <c:ptCount val="1"/>
                <c:pt idx="0">
                  <c:v>Staffing (2.4)</c:v>
                </c:pt>
              </c:strCache>
            </c:strRef>
          </c:tx>
          <c:spPr>
            <a:solidFill>
              <a:schemeClr val="accent4"/>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Assessment'!$L$7:$L$59</c:f>
              <c:numCache>
                <c:formatCode>General</c:formatCode>
                <c:ptCount val="53"/>
                <c:pt idx="0">
                  <c:v>2.0</c:v>
                </c:pt>
                <c:pt idx="1">
                  <c:v>3.0</c:v>
                </c:pt>
                <c:pt idx="2">
                  <c:v>1.0</c:v>
                </c:pt>
                <c:pt idx="3">
                  <c:v>2.0</c:v>
                </c:pt>
                <c:pt idx="4">
                  <c:v>3.0</c:v>
                </c:pt>
                <c:pt idx="5">
                  <c:v>3.0</c:v>
                </c:pt>
                <c:pt idx="6">
                  <c:v>3.0</c:v>
                </c:pt>
                <c:pt idx="7">
                  <c:v>2.0</c:v>
                </c:pt>
                <c:pt idx="8">
                  <c:v>3.0</c:v>
                </c:pt>
                <c:pt idx="9">
                  <c:v>3.0</c:v>
                </c:pt>
                <c:pt idx="10">
                  <c:v>3.0</c:v>
                </c:pt>
                <c:pt idx="11">
                  <c:v>3.0</c:v>
                </c:pt>
                <c:pt idx="12">
                  <c:v>1.0</c:v>
                </c:pt>
                <c:pt idx="13">
                  <c:v>3.0</c:v>
                </c:pt>
                <c:pt idx="14">
                  <c:v>3.0</c:v>
                </c:pt>
                <c:pt idx="15">
                  <c:v>3.0</c:v>
                </c:pt>
                <c:pt idx="16">
                  <c:v>3.0</c:v>
                </c:pt>
                <c:pt idx="17">
                  <c:v>3.0</c:v>
                </c:pt>
                <c:pt idx="18">
                  <c:v>3.0</c:v>
                </c:pt>
                <c:pt idx="19">
                  <c:v>2.0</c:v>
                </c:pt>
                <c:pt idx="20">
                  <c:v>1.0</c:v>
                </c:pt>
                <c:pt idx="21">
                  <c:v>1.0</c:v>
                </c:pt>
                <c:pt idx="22">
                  <c:v>3.0</c:v>
                </c:pt>
                <c:pt idx="23">
                  <c:v>1.0</c:v>
                </c:pt>
                <c:pt idx="24">
                  <c:v>3.0</c:v>
                </c:pt>
                <c:pt idx="25">
                  <c:v>2.0</c:v>
                </c:pt>
                <c:pt idx="26">
                  <c:v>3.0</c:v>
                </c:pt>
                <c:pt idx="27">
                  <c:v>1.0</c:v>
                </c:pt>
                <c:pt idx="28">
                  <c:v>3.0</c:v>
                </c:pt>
                <c:pt idx="29">
                  <c:v>1.0</c:v>
                </c:pt>
                <c:pt idx="30">
                  <c:v>2.0</c:v>
                </c:pt>
                <c:pt idx="31">
                  <c:v>3.0</c:v>
                </c:pt>
                <c:pt idx="32">
                  <c:v>3.0</c:v>
                </c:pt>
                <c:pt idx="33">
                  <c:v>2.0</c:v>
                </c:pt>
                <c:pt idx="34">
                  <c:v>2.0</c:v>
                </c:pt>
                <c:pt idx="35">
                  <c:v>3.0</c:v>
                </c:pt>
                <c:pt idx="36">
                  <c:v>1.0</c:v>
                </c:pt>
                <c:pt idx="37">
                  <c:v>3.0</c:v>
                </c:pt>
                <c:pt idx="38">
                  <c:v>1.0</c:v>
                </c:pt>
                <c:pt idx="39">
                  <c:v>3.0</c:v>
                </c:pt>
                <c:pt idx="40">
                  <c:v>1.9</c:v>
                </c:pt>
                <c:pt idx="41">
                  <c:v>2.0</c:v>
                </c:pt>
                <c:pt idx="42">
                  <c:v>2.0</c:v>
                </c:pt>
                <c:pt idx="43">
                  <c:v>2.2</c:v>
                </c:pt>
                <c:pt idx="44">
                  <c:v>3.0</c:v>
                </c:pt>
                <c:pt idx="45">
                  <c:v>3.0</c:v>
                </c:pt>
                <c:pt idx="46">
                  <c:v>2.0</c:v>
                </c:pt>
                <c:pt idx="47">
                  <c:v>1.0</c:v>
                </c:pt>
                <c:pt idx="48">
                  <c:v>2.0</c:v>
                </c:pt>
                <c:pt idx="49">
                  <c:v>3.0</c:v>
                </c:pt>
                <c:pt idx="50">
                  <c:v>3.0</c:v>
                </c:pt>
                <c:pt idx="51">
                  <c:v>2.0</c:v>
                </c:pt>
                <c:pt idx="52">
                  <c:v>2.5</c:v>
                </c:pt>
              </c:numCache>
            </c:numRef>
          </c:val>
        </c:ser>
        <c:dLbls>
          <c:dLblPos val="ctr"/>
          <c:showLegendKey val="0"/>
          <c:showVal val="1"/>
          <c:showCatName val="0"/>
          <c:showSerName val="0"/>
          <c:showPercent val="0"/>
          <c:showBubbleSize val="0"/>
        </c:dLbls>
        <c:gapWidth val="79"/>
        <c:overlap val="100"/>
        <c:axId val="2079601880"/>
        <c:axId val="2079605832"/>
      </c:barChart>
      <c:catAx>
        <c:axId val="207960188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79605832"/>
        <c:crosses val="autoZero"/>
        <c:auto val="1"/>
        <c:lblAlgn val="ctr"/>
        <c:lblOffset val="100"/>
        <c:noMultiLvlLbl val="0"/>
      </c:catAx>
      <c:valAx>
        <c:axId val="2079605832"/>
        <c:scaling>
          <c:orientation val="minMax"/>
        </c:scaling>
        <c:delete val="1"/>
        <c:axPos val="t"/>
        <c:numFmt formatCode="General" sourceLinked="1"/>
        <c:majorTickMark val="none"/>
        <c:minorTickMark val="none"/>
        <c:tickLblPos val="nextTo"/>
        <c:crossAx val="2079601880"/>
        <c:crosses val="autoZero"/>
        <c:crossBetween val="between"/>
      </c:valAx>
      <c:spPr>
        <a:noFill/>
        <a:ln>
          <a:noFill/>
        </a:ln>
        <a:effectLst/>
      </c:spPr>
    </c:plotArea>
    <c:legend>
      <c:legendPos val="r"/>
      <c:layout>
        <c:manualLayout>
          <c:xMode val="edge"/>
          <c:yMode val="edge"/>
          <c:x val="0.781843102945465"/>
          <c:y val="0.437094672376479"/>
          <c:w val="0.20334208223972"/>
          <c:h val="0.171132292673942"/>
        </c:manualLayout>
      </c:layout>
      <c:overlay val="0"/>
      <c:spPr>
        <a:noFill/>
        <a:ln>
          <a:noFill/>
        </a:ln>
        <a:effectLst/>
      </c:spPr>
      <c:txPr>
        <a:bodyPr rot="0" vert="horz"/>
        <a:lstStyle/>
        <a:p>
          <a:pPr>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49779235928842"/>
          <c:y val="0.0253081687157526"/>
          <c:w val="0.433296442111403"/>
          <c:h val="0.958155592393056"/>
        </c:manualLayout>
      </c:layout>
      <c:barChart>
        <c:barDir val="bar"/>
        <c:grouping val="stacked"/>
        <c:varyColors val="0"/>
        <c:ser>
          <c:idx val="0"/>
          <c:order val="0"/>
          <c:tx>
            <c:strRef>
              <c:f>'IAM Assessment'!$N$6</c:f>
              <c:strCache>
                <c:ptCount val="1"/>
                <c:pt idx="0">
                  <c:v>Single Signon and Authentication (3.1)</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Assessment'!$N$7:$N$59</c:f>
              <c:numCache>
                <c:formatCode>General</c:formatCode>
                <c:ptCount val="53"/>
                <c:pt idx="0">
                  <c:v>2.5</c:v>
                </c:pt>
                <c:pt idx="1">
                  <c:v>3.0</c:v>
                </c:pt>
                <c:pt idx="2">
                  <c:v>1.0</c:v>
                </c:pt>
                <c:pt idx="3">
                  <c:v>2.0</c:v>
                </c:pt>
                <c:pt idx="4">
                  <c:v>3.0</c:v>
                </c:pt>
                <c:pt idx="5">
                  <c:v>3.0</c:v>
                </c:pt>
                <c:pt idx="6">
                  <c:v>3.0</c:v>
                </c:pt>
                <c:pt idx="7">
                  <c:v>2.0</c:v>
                </c:pt>
                <c:pt idx="8">
                  <c:v>3.0</c:v>
                </c:pt>
                <c:pt idx="9">
                  <c:v>2.0</c:v>
                </c:pt>
                <c:pt idx="10">
                  <c:v>2.0</c:v>
                </c:pt>
                <c:pt idx="11">
                  <c:v>3.0</c:v>
                </c:pt>
                <c:pt idx="12">
                  <c:v>1.0</c:v>
                </c:pt>
                <c:pt idx="13">
                  <c:v>3.0</c:v>
                </c:pt>
                <c:pt idx="14">
                  <c:v>3.0</c:v>
                </c:pt>
                <c:pt idx="15">
                  <c:v>3.0</c:v>
                </c:pt>
                <c:pt idx="16">
                  <c:v>2.0</c:v>
                </c:pt>
                <c:pt idx="17">
                  <c:v>3.0</c:v>
                </c:pt>
                <c:pt idx="18">
                  <c:v>2.5</c:v>
                </c:pt>
                <c:pt idx="19">
                  <c:v>3.0</c:v>
                </c:pt>
                <c:pt idx="20">
                  <c:v>3.0</c:v>
                </c:pt>
                <c:pt idx="21">
                  <c:v>3.0</c:v>
                </c:pt>
                <c:pt idx="22">
                  <c:v>3.0</c:v>
                </c:pt>
                <c:pt idx="23">
                  <c:v>3.0</c:v>
                </c:pt>
                <c:pt idx="24">
                  <c:v>3.0</c:v>
                </c:pt>
                <c:pt idx="25">
                  <c:v>2.0</c:v>
                </c:pt>
                <c:pt idx="26">
                  <c:v>2.0</c:v>
                </c:pt>
                <c:pt idx="27">
                  <c:v>2.0</c:v>
                </c:pt>
                <c:pt idx="28">
                  <c:v>2.0</c:v>
                </c:pt>
                <c:pt idx="29">
                  <c:v>1.8</c:v>
                </c:pt>
                <c:pt idx="30">
                  <c:v>3.0</c:v>
                </c:pt>
                <c:pt idx="31">
                  <c:v>3.0</c:v>
                </c:pt>
                <c:pt idx="32">
                  <c:v>3.0</c:v>
                </c:pt>
                <c:pt idx="33">
                  <c:v>2.2</c:v>
                </c:pt>
                <c:pt idx="34">
                  <c:v>2.0</c:v>
                </c:pt>
                <c:pt idx="35">
                  <c:v>3.0</c:v>
                </c:pt>
                <c:pt idx="36">
                  <c:v>3.0</c:v>
                </c:pt>
                <c:pt idx="37">
                  <c:v>2.0</c:v>
                </c:pt>
                <c:pt idx="38">
                  <c:v>1.0</c:v>
                </c:pt>
                <c:pt idx="39">
                  <c:v>2.0</c:v>
                </c:pt>
                <c:pt idx="40">
                  <c:v>3.0</c:v>
                </c:pt>
                <c:pt idx="41">
                  <c:v>3.0</c:v>
                </c:pt>
                <c:pt idx="42">
                  <c:v>2.5</c:v>
                </c:pt>
                <c:pt idx="43">
                  <c:v>3.0</c:v>
                </c:pt>
                <c:pt idx="44">
                  <c:v>3.0</c:v>
                </c:pt>
                <c:pt idx="45">
                  <c:v>3.0</c:v>
                </c:pt>
                <c:pt idx="46">
                  <c:v>2.5</c:v>
                </c:pt>
                <c:pt idx="47">
                  <c:v>1.0</c:v>
                </c:pt>
                <c:pt idx="48">
                  <c:v>2.5</c:v>
                </c:pt>
                <c:pt idx="49">
                  <c:v>2.5</c:v>
                </c:pt>
                <c:pt idx="50">
                  <c:v>2.5</c:v>
                </c:pt>
                <c:pt idx="51">
                  <c:v>1.5</c:v>
                </c:pt>
                <c:pt idx="52">
                  <c:v>3.0</c:v>
                </c:pt>
              </c:numCache>
            </c:numRef>
          </c:val>
        </c:ser>
        <c:ser>
          <c:idx val="1"/>
          <c:order val="1"/>
          <c:tx>
            <c:strRef>
              <c:f>'IAM Assessment'!$O$6</c:f>
              <c:strCache>
                <c:ptCount val="1"/>
                <c:pt idx="0">
                  <c:v>Credential Provisioning (3.2)</c:v>
                </c:pt>
              </c:strCache>
            </c:strRef>
          </c:tx>
          <c:spPr>
            <a:solidFill>
              <a:schemeClr val="accent2"/>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Assessment'!$O$7:$O$59</c:f>
              <c:numCache>
                <c:formatCode>General</c:formatCode>
                <c:ptCount val="53"/>
                <c:pt idx="0">
                  <c:v>2.0</c:v>
                </c:pt>
                <c:pt idx="1">
                  <c:v>3.0</c:v>
                </c:pt>
                <c:pt idx="2">
                  <c:v>2.0</c:v>
                </c:pt>
                <c:pt idx="3">
                  <c:v>1.0</c:v>
                </c:pt>
                <c:pt idx="4">
                  <c:v>3.0</c:v>
                </c:pt>
                <c:pt idx="5">
                  <c:v>3.0</c:v>
                </c:pt>
                <c:pt idx="6">
                  <c:v>2.0</c:v>
                </c:pt>
                <c:pt idx="7">
                  <c:v>2.0</c:v>
                </c:pt>
                <c:pt idx="8">
                  <c:v>3.0</c:v>
                </c:pt>
                <c:pt idx="9">
                  <c:v>2.0</c:v>
                </c:pt>
                <c:pt idx="10">
                  <c:v>2.0</c:v>
                </c:pt>
                <c:pt idx="11">
                  <c:v>3.0</c:v>
                </c:pt>
                <c:pt idx="12">
                  <c:v>3.0</c:v>
                </c:pt>
                <c:pt idx="13">
                  <c:v>2.0</c:v>
                </c:pt>
                <c:pt idx="14">
                  <c:v>2.0</c:v>
                </c:pt>
                <c:pt idx="15">
                  <c:v>2.0</c:v>
                </c:pt>
                <c:pt idx="16">
                  <c:v>2.0</c:v>
                </c:pt>
                <c:pt idx="17">
                  <c:v>2.0</c:v>
                </c:pt>
                <c:pt idx="18">
                  <c:v>3.0</c:v>
                </c:pt>
                <c:pt idx="19">
                  <c:v>3.0</c:v>
                </c:pt>
                <c:pt idx="20">
                  <c:v>2.0</c:v>
                </c:pt>
                <c:pt idx="21">
                  <c:v>3.0</c:v>
                </c:pt>
                <c:pt idx="22">
                  <c:v>3.0</c:v>
                </c:pt>
                <c:pt idx="23">
                  <c:v>2.0</c:v>
                </c:pt>
                <c:pt idx="24">
                  <c:v>2.5</c:v>
                </c:pt>
                <c:pt idx="25">
                  <c:v>2.5</c:v>
                </c:pt>
                <c:pt idx="26">
                  <c:v>1.5</c:v>
                </c:pt>
                <c:pt idx="27">
                  <c:v>2.0</c:v>
                </c:pt>
                <c:pt idx="28">
                  <c:v>2.5</c:v>
                </c:pt>
                <c:pt idx="29">
                  <c:v>2.0</c:v>
                </c:pt>
                <c:pt idx="30">
                  <c:v>2.5</c:v>
                </c:pt>
                <c:pt idx="31">
                  <c:v>3.0</c:v>
                </c:pt>
                <c:pt idx="32">
                  <c:v>3.0</c:v>
                </c:pt>
                <c:pt idx="33">
                  <c:v>2.0</c:v>
                </c:pt>
                <c:pt idx="34">
                  <c:v>2.5</c:v>
                </c:pt>
                <c:pt idx="35">
                  <c:v>2.0</c:v>
                </c:pt>
                <c:pt idx="36">
                  <c:v>2.5</c:v>
                </c:pt>
                <c:pt idx="37">
                  <c:v>2.0</c:v>
                </c:pt>
                <c:pt idx="38">
                  <c:v>2.0</c:v>
                </c:pt>
                <c:pt idx="39">
                  <c:v>2.0</c:v>
                </c:pt>
                <c:pt idx="40">
                  <c:v>2.0</c:v>
                </c:pt>
                <c:pt idx="41">
                  <c:v>2.0</c:v>
                </c:pt>
                <c:pt idx="42">
                  <c:v>2.0</c:v>
                </c:pt>
                <c:pt idx="43">
                  <c:v>2.2</c:v>
                </c:pt>
                <c:pt idx="44">
                  <c:v>2.0</c:v>
                </c:pt>
                <c:pt idx="45">
                  <c:v>2.0</c:v>
                </c:pt>
                <c:pt idx="46">
                  <c:v>2.5</c:v>
                </c:pt>
                <c:pt idx="47">
                  <c:v>1.0</c:v>
                </c:pt>
                <c:pt idx="48">
                  <c:v>2.5</c:v>
                </c:pt>
                <c:pt idx="49">
                  <c:v>2.0</c:v>
                </c:pt>
                <c:pt idx="50">
                  <c:v>2.0</c:v>
                </c:pt>
                <c:pt idx="51">
                  <c:v>3.0</c:v>
                </c:pt>
                <c:pt idx="52">
                  <c:v>2.0</c:v>
                </c:pt>
              </c:numCache>
            </c:numRef>
          </c:val>
        </c:ser>
        <c:ser>
          <c:idx val="2"/>
          <c:order val="2"/>
          <c:tx>
            <c:strRef>
              <c:f>'IAM Assessment'!$P$6</c:f>
              <c:strCache>
                <c:ptCount val="1"/>
                <c:pt idx="0">
                  <c:v>Identity Assurance (3.3)</c:v>
                </c:pt>
              </c:strCache>
            </c:strRef>
          </c:tx>
          <c:spPr>
            <a:solidFill>
              <a:schemeClr val="accent3"/>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Assessment'!$P$7:$P$59</c:f>
              <c:numCache>
                <c:formatCode>General</c:formatCode>
                <c:ptCount val="53"/>
                <c:pt idx="0">
                  <c:v>2.0</c:v>
                </c:pt>
                <c:pt idx="1">
                  <c:v>3.0</c:v>
                </c:pt>
                <c:pt idx="2">
                  <c:v>2.0</c:v>
                </c:pt>
                <c:pt idx="3">
                  <c:v>2.5</c:v>
                </c:pt>
                <c:pt idx="4">
                  <c:v>2.0</c:v>
                </c:pt>
                <c:pt idx="5">
                  <c:v>3.0</c:v>
                </c:pt>
                <c:pt idx="6">
                  <c:v>2.0</c:v>
                </c:pt>
                <c:pt idx="7">
                  <c:v>2.0</c:v>
                </c:pt>
                <c:pt idx="8">
                  <c:v>2.5</c:v>
                </c:pt>
                <c:pt idx="9">
                  <c:v>2.0</c:v>
                </c:pt>
                <c:pt idx="10">
                  <c:v>1.0</c:v>
                </c:pt>
                <c:pt idx="11">
                  <c:v>3.0</c:v>
                </c:pt>
                <c:pt idx="12">
                  <c:v>2.0</c:v>
                </c:pt>
                <c:pt idx="13">
                  <c:v>1.5</c:v>
                </c:pt>
                <c:pt idx="14">
                  <c:v>2.0</c:v>
                </c:pt>
                <c:pt idx="15">
                  <c:v>2.0</c:v>
                </c:pt>
                <c:pt idx="16">
                  <c:v>1.5</c:v>
                </c:pt>
                <c:pt idx="17">
                  <c:v>1.0</c:v>
                </c:pt>
                <c:pt idx="18">
                  <c:v>2.0</c:v>
                </c:pt>
                <c:pt idx="19">
                  <c:v>2.5</c:v>
                </c:pt>
                <c:pt idx="20">
                  <c:v>2.0</c:v>
                </c:pt>
                <c:pt idx="21">
                  <c:v>2.0</c:v>
                </c:pt>
                <c:pt idx="22">
                  <c:v>1.5</c:v>
                </c:pt>
                <c:pt idx="23">
                  <c:v>1.5</c:v>
                </c:pt>
                <c:pt idx="24">
                  <c:v>2.0</c:v>
                </c:pt>
                <c:pt idx="25">
                  <c:v>2.0</c:v>
                </c:pt>
                <c:pt idx="26">
                  <c:v>2.5</c:v>
                </c:pt>
                <c:pt idx="27">
                  <c:v>2.5</c:v>
                </c:pt>
                <c:pt idx="28">
                  <c:v>3.0</c:v>
                </c:pt>
                <c:pt idx="29">
                  <c:v>1.5</c:v>
                </c:pt>
                <c:pt idx="30">
                  <c:v>3.0</c:v>
                </c:pt>
                <c:pt idx="31">
                  <c:v>2.0</c:v>
                </c:pt>
                <c:pt idx="32">
                  <c:v>2.0</c:v>
                </c:pt>
                <c:pt idx="33">
                  <c:v>2.0</c:v>
                </c:pt>
                <c:pt idx="34">
                  <c:v>1.5</c:v>
                </c:pt>
                <c:pt idx="35">
                  <c:v>1.0</c:v>
                </c:pt>
                <c:pt idx="36">
                  <c:v>2.0</c:v>
                </c:pt>
                <c:pt idx="37">
                  <c:v>1.0</c:v>
                </c:pt>
                <c:pt idx="38">
                  <c:v>2.0</c:v>
                </c:pt>
                <c:pt idx="39">
                  <c:v>1.0</c:v>
                </c:pt>
                <c:pt idx="40">
                  <c:v>2.0</c:v>
                </c:pt>
                <c:pt idx="41">
                  <c:v>1.5</c:v>
                </c:pt>
                <c:pt idx="42">
                  <c:v>3.0</c:v>
                </c:pt>
                <c:pt idx="43">
                  <c:v>2.5</c:v>
                </c:pt>
                <c:pt idx="44">
                  <c:v>2.0</c:v>
                </c:pt>
                <c:pt idx="45">
                  <c:v>2.0</c:v>
                </c:pt>
                <c:pt idx="46">
                  <c:v>2.0</c:v>
                </c:pt>
                <c:pt idx="47">
                  <c:v>2.0</c:v>
                </c:pt>
                <c:pt idx="48">
                  <c:v>2.5</c:v>
                </c:pt>
                <c:pt idx="49">
                  <c:v>2.0</c:v>
                </c:pt>
                <c:pt idx="50">
                  <c:v>2.5</c:v>
                </c:pt>
                <c:pt idx="51">
                  <c:v>1.0</c:v>
                </c:pt>
                <c:pt idx="52">
                  <c:v>2.0</c:v>
                </c:pt>
              </c:numCache>
            </c:numRef>
          </c:val>
        </c:ser>
        <c:dLbls>
          <c:dLblPos val="ctr"/>
          <c:showLegendKey val="0"/>
          <c:showVal val="1"/>
          <c:showCatName val="0"/>
          <c:showSerName val="0"/>
          <c:showPercent val="0"/>
          <c:showBubbleSize val="0"/>
        </c:dLbls>
        <c:gapWidth val="79"/>
        <c:overlap val="100"/>
        <c:axId val="2079647432"/>
        <c:axId val="2079651304"/>
      </c:barChart>
      <c:catAx>
        <c:axId val="207964743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79651304"/>
        <c:crosses val="autoZero"/>
        <c:auto val="1"/>
        <c:lblAlgn val="ctr"/>
        <c:lblOffset val="100"/>
        <c:noMultiLvlLbl val="0"/>
      </c:catAx>
      <c:valAx>
        <c:axId val="2079651304"/>
        <c:scaling>
          <c:orientation val="minMax"/>
        </c:scaling>
        <c:delete val="1"/>
        <c:axPos val="t"/>
        <c:numFmt formatCode="General" sourceLinked="1"/>
        <c:majorTickMark val="none"/>
        <c:minorTickMark val="none"/>
        <c:tickLblPos val="nextTo"/>
        <c:crossAx val="2079647432"/>
        <c:crosses val="autoZero"/>
        <c:crossBetween val="between"/>
      </c:valAx>
      <c:spPr>
        <a:noFill/>
        <a:ln>
          <a:noFill/>
        </a:ln>
        <a:effectLst/>
      </c:spPr>
    </c:plotArea>
    <c:legend>
      <c:legendPos val="r"/>
      <c:layout>
        <c:manualLayout>
          <c:xMode val="edge"/>
          <c:yMode val="edge"/>
          <c:x val="0.783075678040245"/>
          <c:y val="0.461595869595248"/>
          <c:w val="0.198405803441236"/>
          <c:h val="0.129439724639683"/>
        </c:manualLayout>
      </c:layout>
      <c:overlay val="0"/>
      <c:spPr>
        <a:noFill/>
        <a:ln>
          <a:noFill/>
        </a:ln>
        <a:effectLst/>
      </c:spPr>
      <c:txPr>
        <a:bodyPr rot="0" vert="horz"/>
        <a:lstStyle/>
        <a:p>
          <a:pPr>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16342072625537"/>
          <c:y val="0.02571568356587"/>
          <c:w val="0.467744240303295"/>
          <c:h val="0.92467824745591"/>
        </c:manualLayout>
      </c:layout>
      <c:barChart>
        <c:barDir val="bar"/>
        <c:grouping val="stacked"/>
        <c:varyColors val="0"/>
        <c:ser>
          <c:idx val="0"/>
          <c:order val="0"/>
          <c:tx>
            <c:strRef>
              <c:f>'IAM Assessment'!$R$6</c:f>
              <c:strCache>
                <c:ptCount val="1"/>
                <c:pt idx="0">
                  <c:v>Separation of Authentication and Authorization (4.1)</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Assessment'!$R$7:$R$59</c:f>
              <c:numCache>
                <c:formatCode>General</c:formatCode>
                <c:ptCount val="53"/>
                <c:pt idx="0">
                  <c:v>2.0</c:v>
                </c:pt>
                <c:pt idx="1">
                  <c:v>3.0</c:v>
                </c:pt>
                <c:pt idx="2">
                  <c:v>2.0</c:v>
                </c:pt>
                <c:pt idx="3">
                  <c:v>3.0</c:v>
                </c:pt>
                <c:pt idx="4">
                  <c:v>2.5</c:v>
                </c:pt>
                <c:pt idx="5">
                  <c:v>3.0</c:v>
                </c:pt>
                <c:pt idx="6">
                  <c:v>2.0</c:v>
                </c:pt>
                <c:pt idx="7">
                  <c:v>3.0</c:v>
                </c:pt>
                <c:pt idx="8">
                  <c:v>2.0</c:v>
                </c:pt>
                <c:pt idx="9">
                  <c:v>2.0</c:v>
                </c:pt>
                <c:pt idx="10">
                  <c:v>3.0</c:v>
                </c:pt>
                <c:pt idx="11">
                  <c:v>2.0</c:v>
                </c:pt>
                <c:pt idx="12">
                  <c:v>1.0</c:v>
                </c:pt>
                <c:pt idx="13">
                  <c:v>2.0</c:v>
                </c:pt>
                <c:pt idx="14">
                  <c:v>2.0</c:v>
                </c:pt>
                <c:pt idx="15">
                  <c:v>2.0</c:v>
                </c:pt>
                <c:pt idx="16">
                  <c:v>1.0</c:v>
                </c:pt>
                <c:pt idx="17">
                  <c:v>1.0</c:v>
                </c:pt>
                <c:pt idx="18">
                  <c:v>2.0</c:v>
                </c:pt>
                <c:pt idx="19">
                  <c:v>2.0</c:v>
                </c:pt>
                <c:pt idx="20">
                  <c:v>2.0</c:v>
                </c:pt>
                <c:pt idx="21">
                  <c:v>2.5</c:v>
                </c:pt>
                <c:pt idx="22">
                  <c:v>2.0</c:v>
                </c:pt>
                <c:pt idx="23">
                  <c:v>2.0</c:v>
                </c:pt>
                <c:pt idx="24">
                  <c:v>3.0</c:v>
                </c:pt>
                <c:pt idx="25">
                  <c:v>2.0</c:v>
                </c:pt>
                <c:pt idx="26">
                  <c:v>1.0</c:v>
                </c:pt>
                <c:pt idx="27">
                  <c:v>2.0</c:v>
                </c:pt>
                <c:pt idx="28">
                  <c:v>2.5</c:v>
                </c:pt>
                <c:pt idx="29">
                  <c:v>1.5</c:v>
                </c:pt>
                <c:pt idx="30">
                  <c:v>2.0</c:v>
                </c:pt>
                <c:pt idx="31">
                  <c:v>3.0</c:v>
                </c:pt>
                <c:pt idx="32">
                  <c:v>2.0</c:v>
                </c:pt>
                <c:pt idx="33">
                  <c:v>2.0</c:v>
                </c:pt>
                <c:pt idx="34">
                  <c:v>2.0</c:v>
                </c:pt>
                <c:pt idx="35">
                  <c:v>2.0</c:v>
                </c:pt>
                <c:pt idx="36">
                  <c:v>2.0</c:v>
                </c:pt>
                <c:pt idx="37">
                  <c:v>2.0</c:v>
                </c:pt>
                <c:pt idx="38">
                  <c:v>1.0</c:v>
                </c:pt>
                <c:pt idx="39">
                  <c:v>2.0</c:v>
                </c:pt>
                <c:pt idx="40">
                  <c:v>2.0</c:v>
                </c:pt>
                <c:pt idx="41">
                  <c:v>1.5</c:v>
                </c:pt>
                <c:pt idx="42">
                  <c:v>2.5</c:v>
                </c:pt>
                <c:pt idx="43">
                  <c:v>2.5</c:v>
                </c:pt>
                <c:pt idx="44">
                  <c:v>2.0</c:v>
                </c:pt>
                <c:pt idx="45">
                  <c:v>2.0</c:v>
                </c:pt>
                <c:pt idx="46">
                  <c:v>1.5</c:v>
                </c:pt>
                <c:pt idx="47">
                  <c:v>2.0</c:v>
                </c:pt>
                <c:pt idx="48">
                  <c:v>3.0</c:v>
                </c:pt>
                <c:pt idx="49">
                  <c:v>2.0</c:v>
                </c:pt>
                <c:pt idx="50">
                  <c:v>2.0</c:v>
                </c:pt>
                <c:pt idx="51">
                  <c:v>1.0</c:v>
                </c:pt>
                <c:pt idx="52">
                  <c:v>2.5</c:v>
                </c:pt>
              </c:numCache>
            </c:numRef>
          </c:val>
        </c:ser>
        <c:ser>
          <c:idx val="1"/>
          <c:order val="1"/>
          <c:tx>
            <c:strRef>
              <c:f>'IAM Assessment'!$S$6</c:f>
              <c:strCache>
                <c:ptCount val="1"/>
                <c:pt idx="0">
                  <c:v>Group Strategy and Deployment (4.2)</c:v>
                </c:pt>
              </c:strCache>
            </c:strRef>
          </c:tx>
          <c:spPr>
            <a:solidFill>
              <a:schemeClr val="accent2"/>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Assessment'!$S$7:$S$59</c:f>
              <c:numCache>
                <c:formatCode>General</c:formatCode>
                <c:ptCount val="53"/>
                <c:pt idx="0">
                  <c:v>2.0</c:v>
                </c:pt>
                <c:pt idx="1">
                  <c:v>3.0</c:v>
                </c:pt>
                <c:pt idx="2">
                  <c:v>2.0</c:v>
                </c:pt>
                <c:pt idx="3">
                  <c:v>2.0</c:v>
                </c:pt>
                <c:pt idx="4">
                  <c:v>3.0</c:v>
                </c:pt>
                <c:pt idx="5">
                  <c:v>2.5</c:v>
                </c:pt>
                <c:pt idx="6">
                  <c:v>3.0</c:v>
                </c:pt>
                <c:pt idx="7">
                  <c:v>2.0</c:v>
                </c:pt>
                <c:pt idx="8">
                  <c:v>2.5</c:v>
                </c:pt>
                <c:pt idx="9">
                  <c:v>1.0</c:v>
                </c:pt>
                <c:pt idx="10">
                  <c:v>1.0</c:v>
                </c:pt>
                <c:pt idx="11">
                  <c:v>2.8</c:v>
                </c:pt>
                <c:pt idx="12">
                  <c:v>2.0</c:v>
                </c:pt>
                <c:pt idx="13">
                  <c:v>2.0</c:v>
                </c:pt>
                <c:pt idx="14">
                  <c:v>2.0</c:v>
                </c:pt>
                <c:pt idx="15">
                  <c:v>2.0</c:v>
                </c:pt>
                <c:pt idx="16">
                  <c:v>1.5</c:v>
                </c:pt>
                <c:pt idx="17">
                  <c:v>2.0</c:v>
                </c:pt>
                <c:pt idx="18">
                  <c:v>2.5</c:v>
                </c:pt>
                <c:pt idx="19">
                  <c:v>2.0</c:v>
                </c:pt>
                <c:pt idx="20">
                  <c:v>1.0</c:v>
                </c:pt>
                <c:pt idx="21">
                  <c:v>2.0</c:v>
                </c:pt>
                <c:pt idx="22">
                  <c:v>2.0</c:v>
                </c:pt>
                <c:pt idx="23">
                  <c:v>1.0</c:v>
                </c:pt>
                <c:pt idx="24">
                  <c:v>3.0</c:v>
                </c:pt>
                <c:pt idx="25">
                  <c:v>1.5</c:v>
                </c:pt>
                <c:pt idx="26">
                  <c:v>1.0</c:v>
                </c:pt>
                <c:pt idx="27">
                  <c:v>3.0</c:v>
                </c:pt>
                <c:pt idx="28">
                  <c:v>2.5</c:v>
                </c:pt>
                <c:pt idx="29">
                  <c:v>1.5</c:v>
                </c:pt>
                <c:pt idx="30">
                  <c:v>1.5</c:v>
                </c:pt>
                <c:pt idx="31">
                  <c:v>3.0</c:v>
                </c:pt>
                <c:pt idx="32">
                  <c:v>2.5</c:v>
                </c:pt>
                <c:pt idx="33">
                  <c:v>2.0</c:v>
                </c:pt>
                <c:pt idx="34">
                  <c:v>1.0</c:v>
                </c:pt>
                <c:pt idx="35">
                  <c:v>2.5</c:v>
                </c:pt>
                <c:pt idx="36">
                  <c:v>2.2</c:v>
                </c:pt>
                <c:pt idx="37">
                  <c:v>2.0</c:v>
                </c:pt>
                <c:pt idx="38">
                  <c:v>1.0</c:v>
                </c:pt>
                <c:pt idx="39">
                  <c:v>3.0</c:v>
                </c:pt>
                <c:pt idx="40">
                  <c:v>2.0</c:v>
                </c:pt>
                <c:pt idx="41">
                  <c:v>1.5</c:v>
                </c:pt>
                <c:pt idx="42">
                  <c:v>2.0</c:v>
                </c:pt>
                <c:pt idx="43">
                  <c:v>2.5</c:v>
                </c:pt>
                <c:pt idx="44">
                  <c:v>3.0</c:v>
                </c:pt>
                <c:pt idx="45">
                  <c:v>3.0</c:v>
                </c:pt>
                <c:pt idx="46">
                  <c:v>1.0</c:v>
                </c:pt>
                <c:pt idx="47">
                  <c:v>1.0</c:v>
                </c:pt>
                <c:pt idx="48">
                  <c:v>2.0</c:v>
                </c:pt>
                <c:pt idx="49">
                  <c:v>2.5</c:v>
                </c:pt>
                <c:pt idx="50">
                  <c:v>2.0</c:v>
                </c:pt>
                <c:pt idx="51">
                  <c:v>2.0</c:v>
                </c:pt>
                <c:pt idx="52">
                  <c:v>2.0</c:v>
                </c:pt>
              </c:numCache>
            </c:numRef>
          </c:val>
        </c:ser>
        <c:ser>
          <c:idx val="2"/>
          <c:order val="2"/>
          <c:tx>
            <c:strRef>
              <c:f>'IAM Assessment'!$T$6</c:f>
              <c:strCache>
                <c:ptCount val="1"/>
                <c:pt idx="0">
                  <c:v>Putting Access Right Controls in the Hands of Those Making Decisions (4.3)</c:v>
                </c:pt>
              </c:strCache>
            </c:strRef>
          </c:tx>
          <c:spPr>
            <a:solidFill>
              <a:schemeClr val="accent3"/>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Assessment'!$T$7:$T$59</c:f>
              <c:numCache>
                <c:formatCode>General</c:formatCode>
                <c:ptCount val="53"/>
                <c:pt idx="0">
                  <c:v>2.0</c:v>
                </c:pt>
                <c:pt idx="1">
                  <c:v>3.0</c:v>
                </c:pt>
                <c:pt idx="2">
                  <c:v>1.0</c:v>
                </c:pt>
                <c:pt idx="3">
                  <c:v>2.0</c:v>
                </c:pt>
                <c:pt idx="4">
                  <c:v>2.0</c:v>
                </c:pt>
                <c:pt idx="5">
                  <c:v>2.5</c:v>
                </c:pt>
                <c:pt idx="6">
                  <c:v>2.0</c:v>
                </c:pt>
                <c:pt idx="7">
                  <c:v>2.0</c:v>
                </c:pt>
                <c:pt idx="8">
                  <c:v>2.5</c:v>
                </c:pt>
                <c:pt idx="9">
                  <c:v>2.0</c:v>
                </c:pt>
                <c:pt idx="10">
                  <c:v>2.0</c:v>
                </c:pt>
                <c:pt idx="11">
                  <c:v>2.0</c:v>
                </c:pt>
                <c:pt idx="12">
                  <c:v>2.0</c:v>
                </c:pt>
                <c:pt idx="13">
                  <c:v>1.0</c:v>
                </c:pt>
                <c:pt idx="14">
                  <c:v>2.0</c:v>
                </c:pt>
                <c:pt idx="15">
                  <c:v>2.0</c:v>
                </c:pt>
                <c:pt idx="16">
                  <c:v>2.0</c:v>
                </c:pt>
                <c:pt idx="17">
                  <c:v>2.0</c:v>
                </c:pt>
                <c:pt idx="18">
                  <c:v>2.0</c:v>
                </c:pt>
                <c:pt idx="19">
                  <c:v>3.0</c:v>
                </c:pt>
                <c:pt idx="20">
                  <c:v>1.0</c:v>
                </c:pt>
                <c:pt idx="21">
                  <c:v>2.0</c:v>
                </c:pt>
                <c:pt idx="22">
                  <c:v>1.5</c:v>
                </c:pt>
                <c:pt idx="23">
                  <c:v>2.0</c:v>
                </c:pt>
                <c:pt idx="24">
                  <c:v>2.5</c:v>
                </c:pt>
                <c:pt idx="25">
                  <c:v>2.0</c:v>
                </c:pt>
                <c:pt idx="26">
                  <c:v>1.0</c:v>
                </c:pt>
                <c:pt idx="27">
                  <c:v>2.0</c:v>
                </c:pt>
                <c:pt idx="28">
                  <c:v>2.0</c:v>
                </c:pt>
                <c:pt idx="29">
                  <c:v>1.5</c:v>
                </c:pt>
                <c:pt idx="30">
                  <c:v>1.5</c:v>
                </c:pt>
                <c:pt idx="31">
                  <c:v>2.0</c:v>
                </c:pt>
                <c:pt idx="32">
                  <c:v>2.0</c:v>
                </c:pt>
                <c:pt idx="33">
                  <c:v>2.0</c:v>
                </c:pt>
                <c:pt idx="34">
                  <c:v>1.5</c:v>
                </c:pt>
                <c:pt idx="35">
                  <c:v>1.5</c:v>
                </c:pt>
                <c:pt idx="36">
                  <c:v>2.0</c:v>
                </c:pt>
                <c:pt idx="37">
                  <c:v>1.0</c:v>
                </c:pt>
                <c:pt idx="38">
                  <c:v>1.0</c:v>
                </c:pt>
                <c:pt idx="39">
                  <c:v>2.0</c:v>
                </c:pt>
                <c:pt idx="40">
                  <c:v>2.0</c:v>
                </c:pt>
                <c:pt idx="41">
                  <c:v>1.0</c:v>
                </c:pt>
                <c:pt idx="42">
                  <c:v>2.0</c:v>
                </c:pt>
                <c:pt idx="43">
                  <c:v>2.2</c:v>
                </c:pt>
                <c:pt idx="44">
                  <c:v>2.0</c:v>
                </c:pt>
                <c:pt idx="45">
                  <c:v>2.0</c:v>
                </c:pt>
                <c:pt idx="46">
                  <c:v>1.5</c:v>
                </c:pt>
                <c:pt idx="47">
                  <c:v>1.0</c:v>
                </c:pt>
                <c:pt idx="48">
                  <c:v>2.5</c:v>
                </c:pt>
                <c:pt idx="49">
                  <c:v>1.5</c:v>
                </c:pt>
                <c:pt idx="50">
                  <c:v>2.5</c:v>
                </c:pt>
                <c:pt idx="51">
                  <c:v>1.5</c:v>
                </c:pt>
                <c:pt idx="52">
                  <c:v>2.0</c:v>
                </c:pt>
              </c:numCache>
            </c:numRef>
          </c:val>
        </c:ser>
        <c:ser>
          <c:idx val="3"/>
          <c:order val="3"/>
          <c:tx>
            <c:strRef>
              <c:f>'IAM Assessment'!$U$6</c:f>
              <c:strCache>
                <c:ptCount val="1"/>
                <c:pt idx="0">
                  <c:v>Provisioning and Lifecycle: Business Process (4.4)</c:v>
                </c:pt>
              </c:strCache>
            </c:strRef>
          </c:tx>
          <c:spPr>
            <a:solidFill>
              <a:schemeClr val="accent4"/>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Assessment'!$U$7:$U$59</c:f>
              <c:numCache>
                <c:formatCode>General</c:formatCode>
                <c:ptCount val="53"/>
                <c:pt idx="0">
                  <c:v>1.0</c:v>
                </c:pt>
                <c:pt idx="1">
                  <c:v>2.0</c:v>
                </c:pt>
                <c:pt idx="2">
                  <c:v>2.0</c:v>
                </c:pt>
                <c:pt idx="3">
                  <c:v>2.0</c:v>
                </c:pt>
                <c:pt idx="4">
                  <c:v>2.0</c:v>
                </c:pt>
                <c:pt idx="5">
                  <c:v>3.0</c:v>
                </c:pt>
                <c:pt idx="6">
                  <c:v>2.0</c:v>
                </c:pt>
                <c:pt idx="7">
                  <c:v>2.0</c:v>
                </c:pt>
                <c:pt idx="8">
                  <c:v>2.0</c:v>
                </c:pt>
                <c:pt idx="9">
                  <c:v>2.0</c:v>
                </c:pt>
                <c:pt idx="10">
                  <c:v>1.5</c:v>
                </c:pt>
                <c:pt idx="11">
                  <c:v>2.0</c:v>
                </c:pt>
                <c:pt idx="12">
                  <c:v>1.0</c:v>
                </c:pt>
                <c:pt idx="13">
                  <c:v>2.0</c:v>
                </c:pt>
                <c:pt idx="14">
                  <c:v>2.0</c:v>
                </c:pt>
                <c:pt idx="15">
                  <c:v>1.0</c:v>
                </c:pt>
                <c:pt idx="16">
                  <c:v>1.0</c:v>
                </c:pt>
                <c:pt idx="17">
                  <c:v>2.0</c:v>
                </c:pt>
                <c:pt idx="18">
                  <c:v>3.0</c:v>
                </c:pt>
                <c:pt idx="19">
                  <c:v>2.5</c:v>
                </c:pt>
                <c:pt idx="20">
                  <c:v>1.0</c:v>
                </c:pt>
                <c:pt idx="21">
                  <c:v>2.0</c:v>
                </c:pt>
                <c:pt idx="22">
                  <c:v>1.0</c:v>
                </c:pt>
                <c:pt idx="23">
                  <c:v>2.0</c:v>
                </c:pt>
                <c:pt idx="24">
                  <c:v>2.5</c:v>
                </c:pt>
                <c:pt idx="25">
                  <c:v>1.0</c:v>
                </c:pt>
                <c:pt idx="26">
                  <c:v>0.5</c:v>
                </c:pt>
                <c:pt idx="27">
                  <c:v>1.0</c:v>
                </c:pt>
                <c:pt idx="28">
                  <c:v>2.5</c:v>
                </c:pt>
                <c:pt idx="29">
                  <c:v>1.0</c:v>
                </c:pt>
                <c:pt idx="30">
                  <c:v>2.0</c:v>
                </c:pt>
                <c:pt idx="31">
                  <c:v>3.0</c:v>
                </c:pt>
                <c:pt idx="32">
                  <c:v>1.5</c:v>
                </c:pt>
                <c:pt idx="33">
                  <c:v>2.0</c:v>
                </c:pt>
                <c:pt idx="34">
                  <c:v>2.0</c:v>
                </c:pt>
                <c:pt idx="35">
                  <c:v>1.5</c:v>
                </c:pt>
                <c:pt idx="36">
                  <c:v>2.0</c:v>
                </c:pt>
                <c:pt idx="37">
                  <c:v>2.0</c:v>
                </c:pt>
                <c:pt idx="38">
                  <c:v>1.0</c:v>
                </c:pt>
                <c:pt idx="39">
                  <c:v>1.0</c:v>
                </c:pt>
                <c:pt idx="40">
                  <c:v>3.0</c:v>
                </c:pt>
                <c:pt idx="41">
                  <c:v>1.0</c:v>
                </c:pt>
                <c:pt idx="42">
                  <c:v>2.0</c:v>
                </c:pt>
                <c:pt idx="43">
                  <c:v>1.8</c:v>
                </c:pt>
                <c:pt idx="44">
                  <c:v>1.0</c:v>
                </c:pt>
                <c:pt idx="45">
                  <c:v>1.0</c:v>
                </c:pt>
                <c:pt idx="46">
                  <c:v>2.0</c:v>
                </c:pt>
                <c:pt idx="47">
                  <c:v>1.0</c:v>
                </c:pt>
                <c:pt idx="48">
                  <c:v>2.5</c:v>
                </c:pt>
                <c:pt idx="49">
                  <c:v>3.0</c:v>
                </c:pt>
                <c:pt idx="50">
                  <c:v>2.5</c:v>
                </c:pt>
                <c:pt idx="51">
                  <c:v>1.0</c:v>
                </c:pt>
                <c:pt idx="52">
                  <c:v>2.0</c:v>
                </c:pt>
              </c:numCache>
            </c:numRef>
          </c:val>
        </c:ser>
        <c:ser>
          <c:idx val="4"/>
          <c:order val="4"/>
          <c:tx>
            <c:strRef>
              <c:f>'IAM Assessment'!$V$6</c:f>
              <c:strCache>
                <c:ptCount val="1"/>
                <c:pt idx="0">
                  <c:v>Provisioning and Lifecycle: Technology (4.5)</c:v>
                </c:pt>
              </c:strCache>
            </c:strRef>
          </c:tx>
          <c:spPr>
            <a:solidFill>
              <a:schemeClr val="accent5"/>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Assessment'!$V$7:$V$59</c:f>
              <c:numCache>
                <c:formatCode>General</c:formatCode>
                <c:ptCount val="53"/>
                <c:pt idx="0">
                  <c:v>2.0</c:v>
                </c:pt>
                <c:pt idx="1">
                  <c:v>2.0</c:v>
                </c:pt>
                <c:pt idx="2">
                  <c:v>2.0</c:v>
                </c:pt>
                <c:pt idx="3">
                  <c:v>2.0</c:v>
                </c:pt>
                <c:pt idx="4">
                  <c:v>2.0</c:v>
                </c:pt>
                <c:pt idx="5">
                  <c:v>2.5</c:v>
                </c:pt>
                <c:pt idx="6">
                  <c:v>2.0</c:v>
                </c:pt>
                <c:pt idx="7">
                  <c:v>2.0</c:v>
                </c:pt>
                <c:pt idx="8">
                  <c:v>2.0</c:v>
                </c:pt>
                <c:pt idx="9">
                  <c:v>1.0</c:v>
                </c:pt>
                <c:pt idx="10">
                  <c:v>2.0</c:v>
                </c:pt>
                <c:pt idx="11">
                  <c:v>1.6</c:v>
                </c:pt>
                <c:pt idx="12">
                  <c:v>2.0</c:v>
                </c:pt>
                <c:pt idx="13">
                  <c:v>2.0</c:v>
                </c:pt>
                <c:pt idx="14">
                  <c:v>2.0</c:v>
                </c:pt>
                <c:pt idx="15">
                  <c:v>2.0</c:v>
                </c:pt>
                <c:pt idx="16">
                  <c:v>1.0</c:v>
                </c:pt>
                <c:pt idx="17">
                  <c:v>1.0</c:v>
                </c:pt>
                <c:pt idx="18">
                  <c:v>2.5</c:v>
                </c:pt>
                <c:pt idx="19">
                  <c:v>2.0</c:v>
                </c:pt>
                <c:pt idx="20">
                  <c:v>1.0</c:v>
                </c:pt>
                <c:pt idx="21">
                  <c:v>2.0</c:v>
                </c:pt>
                <c:pt idx="22">
                  <c:v>1.0</c:v>
                </c:pt>
                <c:pt idx="23">
                  <c:v>1.0</c:v>
                </c:pt>
                <c:pt idx="24">
                  <c:v>2.0</c:v>
                </c:pt>
                <c:pt idx="25">
                  <c:v>1.5</c:v>
                </c:pt>
                <c:pt idx="26">
                  <c:v>1.0</c:v>
                </c:pt>
                <c:pt idx="27">
                  <c:v>2.0</c:v>
                </c:pt>
                <c:pt idx="28">
                  <c:v>3.0</c:v>
                </c:pt>
                <c:pt idx="29">
                  <c:v>1.5</c:v>
                </c:pt>
                <c:pt idx="30">
                  <c:v>2.0</c:v>
                </c:pt>
                <c:pt idx="31">
                  <c:v>2.0</c:v>
                </c:pt>
                <c:pt idx="32">
                  <c:v>2.0</c:v>
                </c:pt>
                <c:pt idx="33">
                  <c:v>2.0</c:v>
                </c:pt>
                <c:pt idx="34">
                  <c:v>1.5</c:v>
                </c:pt>
                <c:pt idx="35">
                  <c:v>1.5</c:v>
                </c:pt>
                <c:pt idx="36">
                  <c:v>2.0</c:v>
                </c:pt>
                <c:pt idx="37">
                  <c:v>2.0</c:v>
                </c:pt>
                <c:pt idx="38">
                  <c:v>2.0</c:v>
                </c:pt>
                <c:pt idx="39">
                  <c:v>2.0</c:v>
                </c:pt>
                <c:pt idx="40">
                  <c:v>2.0</c:v>
                </c:pt>
                <c:pt idx="41">
                  <c:v>1.0</c:v>
                </c:pt>
                <c:pt idx="42">
                  <c:v>2.0</c:v>
                </c:pt>
                <c:pt idx="43">
                  <c:v>2.0</c:v>
                </c:pt>
                <c:pt idx="44">
                  <c:v>2.0</c:v>
                </c:pt>
                <c:pt idx="45">
                  <c:v>2.0</c:v>
                </c:pt>
                <c:pt idx="46">
                  <c:v>2.0</c:v>
                </c:pt>
                <c:pt idx="47">
                  <c:v>1.0</c:v>
                </c:pt>
                <c:pt idx="48">
                  <c:v>2.0</c:v>
                </c:pt>
                <c:pt idx="49">
                  <c:v>2.0</c:v>
                </c:pt>
                <c:pt idx="50">
                  <c:v>2.0</c:v>
                </c:pt>
                <c:pt idx="51">
                  <c:v>1.0</c:v>
                </c:pt>
                <c:pt idx="52">
                  <c:v>1.0</c:v>
                </c:pt>
              </c:numCache>
            </c:numRef>
          </c:val>
        </c:ser>
        <c:ser>
          <c:idx val="5"/>
          <c:order val="5"/>
          <c:tx>
            <c:strRef>
              <c:f>'IAM Assessment'!$W$6</c:f>
              <c:strCache>
                <c:ptCount val="1"/>
                <c:pt idx="0">
                  <c:v>Reporting and Audit (4.6)</c:v>
                </c:pt>
              </c:strCache>
            </c:strRef>
          </c:tx>
          <c:spPr>
            <a:solidFill>
              <a:schemeClr val="accent6"/>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Assessment'!$W$7:$W$59</c:f>
              <c:numCache>
                <c:formatCode>General</c:formatCode>
                <c:ptCount val="53"/>
                <c:pt idx="0">
                  <c:v>1.5</c:v>
                </c:pt>
                <c:pt idx="1">
                  <c:v>2.0</c:v>
                </c:pt>
                <c:pt idx="2">
                  <c:v>2.0</c:v>
                </c:pt>
                <c:pt idx="3">
                  <c:v>1.0</c:v>
                </c:pt>
                <c:pt idx="4">
                  <c:v>1.0</c:v>
                </c:pt>
                <c:pt idx="5">
                  <c:v>3.0</c:v>
                </c:pt>
                <c:pt idx="6">
                  <c:v>2.0</c:v>
                </c:pt>
                <c:pt idx="7">
                  <c:v>1.0</c:v>
                </c:pt>
                <c:pt idx="8">
                  <c:v>1.0</c:v>
                </c:pt>
                <c:pt idx="9">
                  <c:v>1.0</c:v>
                </c:pt>
                <c:pt idx="10">
                  <c:v>1.0</c:v>
                </c:pt>
                <c:pt idx="11">
                  <c:v>2.0</c:v>
                </c:pt>
                <c:pt idx="12">
                  <c:v>1.0</c:v>
                </c:pt>
                <c:pt idx="13">
                  <c:v>1.0</c:v>
                </c:pt>
                <c:pt idx="14">
                  <c:v>1.0</c:v>
                </c:pt>
                <c:pt idx="15">
                  <c:v>1.0</c:v>
                </c:pt>
                <c:pt idx="16">
                  <c:v>1.0</c:v>
                </c:pt>
                <c:pt idx="17">
                  <c:v>1.0</c:v>
                </c:pt>
                <c:pt idx="18">
                  <c:v>2.0</c:v>
                </c:pt>
                <c:pt idx="19">
                  <c:v>2.0</c:v>
                </c:pt>
                <c:pt idx="20">
                  <c:v>1.0</c:v>
                </c:pt>
                <c:pt idx="21">
                  <c:v>1.5</c:v>
                </c:pt>
                <c:pt idx="22">
                  <c:v>1.0</c:v>
                </c:pt>
                <c:pt idx="23">
                  <c:v>1.0</c:v>
                </c:pt>
                <c:pt idx="24">
                  <c:v>2.1</c:v>
                </c:pt>
                <c:pt idx="25">
                  <c:v>1.0</c:v>
                </c:pt>
                <c:pt idx="26">
                  <c:v>2.0</c:v>
                </c:pt>
                <c:pt idx="27">
                  <c:v>2.0</c:v>
                </c:pt>
                <c:pt idx="28">
                  <c:v>2.0</c:v>
                </c:pt>
                <c:pt idx="29">
                  <c:v>1.0</c:v>
                </c:pt>
                <c:pt idx="30">
                  <c:v>2.0</c:v>
                </c:pt>
                <c:pt idx="31">
                  <c:v>2.0</c:v>
                </c:pt>
                <c:pt idx="32">
                  <c:v>2.0</c:v>
                </c:pt>
                <c:pt idx="33">
                  <c:v>1.0</c:v>
                </c:pt>
                <c:pt idx="34">
                  <c:v>1.0</c:v>
                </c:pt>
                <c:pt idx="35">
                  <c:v>1.0</c:v>
                </c:pt>
                <c:pt idx="36">
                  <c:v>1.5</c:v>
                </c:pt>
                <c:pt idx="37">
                  <c:v>1.0</c:v>
                </c:pt>
                <c:pt idx="38">
                  <c:v>1.0</c:v>
                </c:pt>
                <c:pt idx="39">
                  <c:v>1.0</c:v>
                </c:pt>
                <c:pt idx="40">
                  <c:v>2.0</c:v>
                </c:pt>
                <c:pt idx="41">
                  <c:v>1.0</c:v>
                </c:pt>
                <c:pt idx="42">
                  <c:v>1.5</c:v>
                </c:pt>
                <c:pt idx="43">
                  <c:v>1.8</c:v>
                </c:pt>
                <c:pt idx="44">
                  <c:v>1.0</c:v>
                </c:pt>
                <c:pt idx="45">
                  <c:v>1.0</c:v>
                </c:pt>
                <c:pt idx="46">
                  <c:v>2.0</c:v>
                </c:pt>
                <c:pt idx="47">
                  <c:v>1.0</c:v>
                </c:pt>
                <c:pt idx="48">
                  <c:v>2.5</c:v>
                </c:pt>
                <c:pt idx="49">
                  <c:v>2.5</c:v>
                </c:pt>
                <c:pt idx="50">
                  <c:v>1.5</c:v>
                </c:pt>
                <c:pt idx="51">
                  <c:v>1.0</c:v>
                </c:pt>
                <c:pt idx="52">
                  <c:v>1.0</c:v>
                </c:pt>
              </c:numCache>
            </c:numRef>
          </c:val>
        </c:ser>
        <c:dLbls>
          <c:dLblPos val="ctr"/>
          <c:showLegendKey val="0"/>
          <c:showVal val="1"/>
          <c:showCatName val="0"/>
          <c:showSerName val="0"/>
          <c:showPercent val="0"/>
          <c:showBubbleSize val="0"/>
        </c:dLbls>
        <c:gapWidth val="79"/>
        <c:overlap val="100"/>
        <c:axId val="2078327272"/>
        <c:axId val="2078323432"/>
      </c:barChart>
      <c:catAx>
        <c:axId val="207832727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78323432"/>
        <c:crosses val="autoZero"/>
        <c:auto val="1"/>
        <c:lblAlgn val="ctr"/>
        <c:lblOffset val="100"/>
        <c:noMultiLvlLbl val="0"/>
      </c:catAx>
      <c:valAx>
        <c:axId val="2078323432"/>
        <c:scaling>
          <c:orientation val="minMax"/>
        </c:scaling>
        <c:delete val="1"/>
        <c:axPos val="t"/>
        <c:numFmt formatCode="General" sourceLinked="1"/>
        <c:majorTickMark val="none"/>
        <c:minorTickMark val="none"/>
        <c:tickLblPos val="nextTo"/>
        <c:crossAx val="2078327272"/>
        <c:crosses val="autoZero"/>
        <c:crossBetween val="between"/>
      </c:valAx>
      <c:spPr>
        <a:noFill/>
        <a:ln>
          <a:noFill/>
        </a:ln>
        <a:effectLst/>
      </c:spPr>
    </c:plotArea>
    <c:legend>
      <c:legendPos val="r"/>
      <c:layout>
        <c:manualLayout>
          <c:xMode val="edge"/>
          <c:yMode val="edge"/>
          <c:x val="0.781180519101779"/>
          <c:y val="0.381471427913616"/>
          <c:w val="0.200300962379703"/>
          <c:h val="0.263372933646452"/>
        </c:manualLayout>
      </c:layout>
      <c:overlay val="0"/>
      <c:spPr>
        <a:noFill/>
        <a:ln>
          <a:noFill/>
        </a:ln>
        <a:effectLst/>
      </c:spPr>
      <c:txPr>
        <a:bodyPr rot="0" vert="horz"/>
        <a:lstStyle/>
        <a:p>
          <a:pPr>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49779235928842"/>
          <c:y val="0.0253895565685868"/>
          <c:w val="0.433477252843395"/>
          <c:h val="0.957992816687388"/>
        </c:manualLayout>
      </c:layout>
      <c:barChart>
        <c:barDir val="bar"/>
        <c:grouping val="stacked"/>
        <c:varyColors val="0"/>
        <c:ser>
          <c:idx val="0"/>
          <c:order val="0"/>
          <c:tx>
            <c:strRef>
              <c:f>'IAM Assessment'!$Y$6</c:f>
              <c:strCache>
                <c:ptCount val="1"/>
                <c:pt idx="0">
                  <c:v>Identity Management Roadmap (5.1)</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Assessment'!$Y$7:$Y$59</c:f>
              <c:numCache>
                <c:formatCode>General</c:formatCode>
                <c:ptCount val="53"/>
                <c:pt idx="0">
                  <c:v>2.0</c:v>
                </c:pt>
                <c:pt idx="1">
                  <c:v>3.0</c:v>
                </c:pt>
                <c:pt idx="2">
                  <c:v>2.0</c:v>
                </c:pt>
                <c:pt idx="3">
                  <c:v>3.0</c:v>
                </c:pt>
                <c:pt idx="4">
                  <c:v>2.0</c:v>
                </c:pt>
                <c:pt idx="5">
                  <c:v>3.0</c:v>
                </c:pt>
                <c:pt idx="6">
                  <c:v>2.0</c:v>
                </c:pt>
                <c:pt idx="7">
                  <c:v>2.0</c:v>
                </c:pt>
                <c:pt idx="8">
                  <c:v>3.0</c:v>
                </c:pt>
                <c:pt idx="9">
                  <c:v>2.0</c:v>
                </c:pt>
                <c:pt idx="10">
                  <c:v>3.0</c:v>
                </c:pt>
                <c:pt idx="11">
                  <c:v>2.8</c:v>
                </c:pt>
                <c:pt idx="12">
                  <c:v>2.0</c:v>
                </c:pt>
                <c:pt idx="13">
                  <c:v>2.0</c:v>
                </c:pt>
                <c:pt idx="14">
                  <c:v>2.5</c:v>
                </c:pt>
                <c:pt idx="15">
                  <c:v>2.0</c:v>
                </c:pt>
                <c:pt idx="16">
                  <c:v>2.0</c:v>
                </c:pt>
                <c:pt idx="17">
                  <c:v>2.5</c:v>
                </c:pt>
                <c:pt idx="18">
                  <c:v>3.0</c:v>
                </c:pt>
                <c:pt idx="19">
                  <c:v>1.0</c:v>
                </c:pt>
                <c:pt idx="20">
                  <c:v>2.0</c:v>
                </c:pt>
                <c:pt idx="21">
                  <c:v>3.0</c:v>
                </c:pt>
                <c:pt idx="22">
                  <c:v>2.0</c:v>
                </c:pt>
                <c:pt idx="23">
                  <c:v>2.0</c:v>
                </c:pt>
                <c:pt idx="24">
                  <c:v>3.0</c:v>
                </c:pt>
                <c:pt idx="25">
                  <c:v>2.0</c:v>
                </c:pt>
                <c:pt idx="26">
                  <c:v>2.0</c:v>
                </c:pt>
                <c:pt idx="27">
                  <c:v>2.0</c:v>
                </c:pt>
                <c:pt idx="28">
                  <c:v>3.0</c:v>
                </c:pt>
                <c:pt idx="29">
                  <c:v>1.5</c:v>
                </c:pt>
                <c:pt idx="30">
                  <c:v>2.0</c:v>
                </c:pt>
                <c:pt idx="31">
                  <c:v>2.0</c:v>
                </c:pt>
                <c:pt idx="32">
                  <c:v>2.0</c:v>
                </c:pt>
                <c:pt idx="33">
                  <c:v>2.0</c:v>
                </c:pt>
                <c:pt idx="34">
                  <c:v>2.0</c:v>
                </c:pt>
                <c:pt idx="35">
                  <c:v>2.0</c:v>
                </c:pt>
                <c:pt idx="36">
                  <c:v>2.5</c:v>
                </c:pt>
                <c:pt idx="37">
                  <c:v>2.0</c:v>
                </c:pt>
                <c:pt idx="38">
                  <c:v>2.0</c:v>
                </c:pt>
                <c:pt idx="39">
                  <c:v>2.0</c:v>
                </c:pt>
                <c:pt idx="40">
                  <c:v>2.0</c:v>
                </c:pt>
                <c:pt idx="41">
                  <c:v>2.0</c:v>
                </c:pt>
                <c:pt idx="42">
                  <c:v>2.0</c:v>
                </c:pt>
                <c:pt idx="43">
                  <c:v>2.0</c:v>
                </c:pt>
                <c:pt idx="44">
                  <c:v>2.0</c:v>
                </c:pt>
                <c:pt idx="45">
                  <c:v>2.0</c:v>
                </c:pt>
                <c:pt idx="46">
                  <c:v>2.0</c:v>
                </c:pt>
                <c:pt idx="47">
                  <c:v>2.0</c:v>
                </c:pt>
                <c:pt idx="48">
                  <c:v>2.0</c:v>
                </c:pt>
                <c:pt idx="49">
                  <c:v>1.0</c:v>
                </c:pt>
                <c:pt idx="50">
                  <c:v>2.0</c:v>
                </c:pt>
                <c:pt idx="51">
                  <c:v>2.0</c:v>
                </c:pt>
                <c:pt idx="52">
                  <c:v>3.0</c:v>
                </c:pt>
              </c:numCache>
            </c:numRef>
          </c:val>
        </c:ser>
        <c:ser>
          <c:idx val="1"/>
          <c:order val="1"/>
          <c:tx>
            <c:strRef>
              <c:f>'IAM Assessment'!$Z$6</c:f>
              <c:strCache>
                <c:ptCount val="1"/>
                <c:pt idx="0">
                  <c:v>Who Gets to Say Who Gets to Say (5.2)</c:v>
                </c:pt>
              </c:strCache>
            </c:strRef>
          </c:tx>
          <c:spPr>
            <a:solidFill>
              <a:schemeClr val="accent2"/>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Assessment'!$Z$7:$Z$59</c:f>
              <c:numCache>
                <c:formatCode>General</c:formatCode>
                <c:ptCount val="53"/>
                <c:pt idx="0">
                  <c:v>2.5</c:v>
                </c:pt>
                <c:pt idx="1">
                  <c:v>3.0</c:v>
                </c:pt>
                <c:pt idx="2">
                  <c:v>2.0</c:v>
                </c:pt>
                <c:pt idx="3">
                  <c:v>1.0</c:v>
                </c:pt>
                <c:pt idx="4">
                  <c:v>3.0</c:v>
                </c:pt>
                <c:pt idx="5">
                  <c:v>3.0</c:v>
                </c:pt>
                <c:pt idx="6">
                  <c:v>2.0</c:v>
                </c:pt>
                <c:pt idx="7">
                  <c:v>2.0</c:v>
                </c:pt>
                <c:pt idx="8">
                  <c:v>3.0</c:v>
                </c:pt>
                <c:pt idx="9">
                  <c:v>2.0</c:v>
                </c:pt>
                <c:pt idx="10">
                  <c:v>2.0</c:v>
                </c:pt>
                <c:pt idx="11">
                  <c:v>3.0</c:v>
                </c:pt>
                <c:pt idx="12">
                  <c:v>1.0</c:v>
                </c:pt>
                <c:pt idx="13">
                  <c:v>2.0</c:v>
                </c:pt>
                <c:pt idx="14">
                  <c:v>2.0</c:v>
                </c:pt>
                <c:pt idx="15">
                  <c:v>2.0</c:v>
                </c:pt>
                <c:pt idx="16">
                  <c:v>2.0</c:v>
                </c:pt>
                <c:pt idx="17">
                  <c:v>2.0</c:v>
                </c:pt>
                <c:pt idx="18">
                  <c:v>3.0</c:v>
                </c:pt>
                <c:pt idx="19">
                  <c:v>2.0</c:v>
                </c:pt>
                <c:pt idx="20">
                  <c:v>1.0</c:v>
                </c:pt>
                <c:pt idx="21">
                  <c:v>1.0</c:v>
                </c:pt>
                <c:pt idx="22">
                  <c:v>2.0</c:v>
                </c:pt>
                <c:pt idx="23">
                  <c:v>1.5</c:v>
                </c:pt>
                <c:pt idx="24">
                  <c:v>2.5</c:v>
                </c:pt>
                <c:pt idx="25">
                  <c:v>1.5</c:v>
                </c:pt>
                <c:pt idx="26">
                  <c:v>2.0</c:v>
                </c:pt>
                <c:pt idx="27">
                  <c:v>2.0</c:v>
                </c:pt>
                <c:pt idx="28">
                  <c:v>3.0</c:v>
                </c:pt>
                <c:pt idx="29">
                  <c:v>2.5</c:v>
                </c:pt>
                <c:pt idx="30">
                  <c:v>2.5</c:v>
                </c:pt>
                <c:pt idx="31">
                  <c:v>2.0</c:v>
                </c:pt>
                <c:pt idx="32">
                  <c:v>3.0</c:v>
                </c:pt>
                <c:pt idx="33">
                  <c:v>2.0</c:v>
                </c:pt>
                <c:pt idx="34">
                  <c:v>3.0</c:v>
                </c:pt>
                <c:pt idx="35">
                  <c:v>2.0</c:v>
                </c:pt>
                <c:pt idx="36">
                  <c:v>2.0</c:v>
                </c:pt>
                <c:pt idx="37">
                  <c:v>2.0</c:v>
                </c:pt>
                <c:pt idx="38">
                  <c:v>1.0</c:v>
                </c:pt>
                <c:pt idx="39">
                  <c:v>3.0</c:v>
                </c:pt>
                <c:pt idx="40">
                  <c:v>3.0</c:v>
                </c:pt>
                <c:pt idx="41">
                  <c:v>1.0</c:v>
                </c:pt>
                <c:pt idx="42">
                  <c:v>2.5</c:v>
                </c:pt>
                <c:pt idx="43">
                  <c:v>2.2</c:v>
                </c:pt>
                <c:pt idx="44">
                  <c:v>3.0</c:v>
                </c:pt>
                <c:pt idx="45">
                  <c:v>3.0</c:v>
                </c:pt>
                <c:pt idx="46">
                  <c:v>2.0</c:v>
                </c:pt>
                <c:pt idx="47">
                  <c:v>1.0</c:v>
                </c:pt>
                <c:pt idx="48">
                  <c:v>2.5</c:v>
                </c:pt>
                <c:pt idx="49">
                  <c:v>3.0</c:v>
                </c:pt>
                <c:pt idx="50">
                  <c:v>2.5</c:v>
                </c:pt>
                <c:pt idx="51">
                  <c:v>1.0</c:v>
                </c:pt>
                <c:pt idx="52">
                  <c:v>3.0</c:v>
                </c:pt>
              </c:numCache>
            </c:numRef>
          </c:val>
        </c:ser>
        <c:dLbls>
          <c:dLblPos val="ctr"/>
          <c:showLegendKey val="0"/>
          <c:showVal val="1"/>
          <c:showCatName val="0"/>
          <c:showSerName val="0"/>
          <c:showPercent val="0"/>
          <c:showBubbleSize val="0"/>
        </c:dLbls>
        <c:gapWidth val="79"/>
        <c:overlap val="100"/>
        <c:axId val="2080526424"/>
        <c:axId val="2080530232"/>
      </c:barChart>
      <c:catAx>
        <c:axId val="208052642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80530232"/>
        <c:crosses val="autoZero"/>
        <c:auto val="1"/>
        <c:lblAlgn val="ctr"/>
        <c:lblOffset val="100"/>
        <c:noMultiLvlLbl val="0"/>
      </c:catAx>
      <c:valAx>
        <c:axId val="2080530232"/>
        <c:scaling>
          <c:orientation val="minMax"/>
        </c:scaling>
        <c:delete val="1"/>
        <c:axPos val="t"/>
        <c:numFmt formatCode="General" sourceLinked="1"/>
        <c:majorTickMark val="none"/>
        <c:minorTickMark val="none"/>
        <c:tickLblPos val="nextTo"/>
        <c:crossAx val="2080526424"/>
        <c:crosses val="autoZero"/>
        <c:crossBetween val="between"/>
      </c:valAx>
      <c:spPr>
        <a:noFill/>
        <a:ln>
          <a:noFill/>
        </a:ln>
        <a:effectLst/>
      </c:spPr>
    </c:plotArea>
    <c:legend>
      <c:legendPos val="r"/>
      <c:layout>
        <c:manualLayout>
          <c:xMode val="edge"/>
          <c:yMode val="edge"/>
          <c:x val="0.783256488772237"/>
          <c:y val="0.434436271124004"/>
          <c:w val="0.201928696412948"/>
          <c:h val="0.117969563015149"/>
        </c:manualLayout>
      </c:layout>
      <c:overlay val="0"/>
      <c:spPr>
        <a:noFill/>
        <a:ln>
          <a:noFill/>
        </a:ln>
        <a:effectLst/>
      </c:spPr>
      <c:txPr>
        <a:bodyPr rot="0" vert="horz"/>
        <a:lstStyle/>
        <a:p>
          <a:pPr>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8500145815106"/>
          <c:y val="0.0211857070497767"/>
          <c:w val="0.454379994167396"/>
          <c:h val="0.957628585900447"/>
        </c:manualLayout>
      </c:layout>
      <c:barChart>
        <c:barDir val="bar"/>
        <c:grouping val="stacked"/>
        <c:varyColors val="0"/>
        <c:ser>
          <c:idx val="0"/>
          <c:order val="0"/>
          <c:tx>
            <c:strRef>
              <c:f>'IAM Assessment'!$AB$6</c:f>
              <c:strCache>
                <c:ptCount val="1"/>
                <c:pt idx="0">
                  <c:v>Cloud Strategy (6.1)</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Assessment'!$AB$7:$AB$59</c:f>
              <c:numCache>
                <c:formatCode>General</c:formatCode>
                <c:ptCount val="53"/>
                <c:pt idx="0">
                  <c:v>3.0</c:v>
                </c:pt>
                <c:pt idx="1">
                  <c:v>3.0</c:v>
                </c:pt>
                <c:pt idx="2">
                  <c:v>3.0</c:v>
                </c:pt>
                <c:pt idx="3">
                  <c:v>3.0</c:v>
                </c:pt>
                <c:pt idx="4">
                  <c:v>3.0</c:v>
                </c:pt>
                <c:pt idx="5">
                  <c:v>3.0</c:v>
                </c:pt>
                <c:pt idx="6">
                  <c:v>2.0</c:v>
                </c:pt>
                <c:pt idx="7">
                  <c:v>2.0</c:v>
                </c:pt>
                <c:pt idx="8">
                  <c:v>3.0</c:v>
                </c:pt>
                <c:pt idx="9">
                  <c:v>2.0</c:v>
                </c:pt>
                <c:pt idx="10">
                  <c:v>3.0</c:v>
                </c:pt>
                <c:pt idx="11">
                  <c:v>3.0</c:v>
                </c:pt>
                <c:pt idx="12">
                  <c:v>2.0</c:v>
                </c:pt>
                <c:pt idx="13">
                  <c:v>3.0</c:v>
                </c:pt>
                <c:pt idx="14">
                  <c:v>3.0</c:v>
                </c:pt>
                <c:pt idx="15">
                  <c:v>3.0</c:v>
                </c:pt>
                <c:pt idx="16">
                  <c:v>3.0</c:v>
                </c:pt>
                <c:pt idx="17">
                  <c:v>3.0</c:v>
                </c:pt>
                <c:pt idx="18">
                  <c:v>3.0</c:v>
                </c:pt>
                <c:pt idx="19">
                  <c:v>3.0</c:v>
                </c:pt>
                <c:pt idx="20">
                  <c:v>2.0</c:v>
                </c:pt>
                <c:pt idx="21">
                  <c:v>3.0</c:v>
                </c:pt>
                <c:pt idx="22">
                  <c:v>2.5</c:v>
                </c:pt>
                <c:pt idx="23">
                  <c:v>3.0</c:v>
                </c:pt>
                <c:pt idx="24">
                  <c:v>3.0</c:v>
                </c:pt>
                <c:pt idx="25">
                  <c:v>2.0</c:v>
                </c:pt>
                <c:pt idx="26">
                  <c:v>0.5</c:v>
                </c:pt>
                <c:pt idx="27">
                  <c:v>3.0</c:v>
                </c:pt>
                <c:pt idx="28">
                  <c:v>3.0</c:v>
                </c:pt>
                <c:pt idx="29">
                  <c:v>2.8</c:v>
                </c:pt>
                <c:pt idx="30">
                  <c:v>3.0</c:v>
                </c:pt>
                <c:pt idx="31">
                  <c:v>3.0</c:v>
                </c:pt>
                <c:pt idx="32">
                  <c:v>3.0</c:v>
                </c:pt>
                <c:pt idx="33">
                  <c:v>2.0</c:v>
                </c:pt>
                <c:pt idx="34">
                  <c:v>3.0</c:v>
                </c:pt>
                <c:pt idx="35">
                  <c:v>2.5</c:v>
                </c:pt>
                <c:pt idx="36">
                  <c:v>3.0</c:v>
                </c:pt>
                <c:pt idx="37">
                  <c:v>3.0</c:v>
                </c:pt>
                <c:pt idx="38">
                  <c:v>2.0</c:v>
                </c:pt>
                <c:pt idx="39">
                  <c:v>3.0</c:v>
                </c:pt>
                <c:pt idx="40">
                  <c:v>3.0</c:v>
                </c:pt>
                <c:pt idx="41">
                  <c:v>2.0</c:v>
                </c:pt>
                <c:pt idx="42">
                  <c:v>2.5</c:v>
                </c:pt>
                <c:pt idx="43">
                  <c:v>2.5</c:v>
                </c:pt>
                <c:pt idx="44">
                  <c:v>3.0</c:v>
                </c:pt>
                <c:pt idx="45">
                  <c:v>3.0</c:v>
                </c:pt>
                <c:pt idx="46">
                  <c:v>2.0</c:v>
                </c:pt>
                <c:pt idx="47">
                  <c:v>2.0</c:v>
                </c:pt>
                <c:pt idx="48">
                  <c:v>3.0</c:v>
                </c:pt>
                <c:pt idx="49">
                  <c:v>2.5</c:v>
                </c:pt>
                <c:pt idx="50">
                  <c:v>2.0</c:v>
                </c:pt>
                <c:pt idx="51">
                  <c:v>3.0</c:v>
                </c:pt>
                <c:pt idx="52">
                  <c:v>3.0</c:v>
                </c:pt>
              </c:numCache>
            </c:numRef>
          </c:val>
        </c:ser>
        <c:ser>
          <c:idx val="1"/>
          <c:order val="1"/>
          <c:tx>
            <c:strRef>
              <c:f>'IAM Assessment'!$AC$6</c:f>
              <c:strCache>
                <c:ptCount val="1"/>
                <c:pt idx="0">
                  <c:v>Federation Methodology (6.2)</c:v>
                </c:pt>
              </c:strCache>
            </c:strRef>
          </c:tx>
          <c:spPr>
            <a:solidFill>
              <a:schemeClr val="accent2"/>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Assessment'!$AC$7:$AC$59</c:f>
              <c:numCache>
                <c:formatCode>General</c:formatCode>
                <c:ptCount val="53"/>
                <c:pt idx="0">
                  <c:v>2.0</c:v>
                </c:pt>
                <c:pt idx="1">
                  <c:v>2.0</c:v>
                </c:pt>
                <c:pt idx="2">
                  <c:v>3.0</c:v>
                </c:pt>
                <c:pt idx="3">
                  <c:v>2.0</c:v>
                </c:pt>
                <c:pt idx="4">
                  <c:v>3.0</c:v>
                </c:pt>
                <c:pt idx="5">
                  <c:v>2.5</c:v>
                </c:pt>
                <c:pt idx="6">
                  <c:v>3.0</c:v>
                </c:pt>
                <c:pt idx="7">
                  <c:v>2.0</c:v>
                </c:pt>
                <c:pt idx="8">
                  <c:v>3.0</c:v>
                </c:pt>
                <c:pt idx="9">
                  <c:v>1.0</c:v>
                </c:pt>
                <c:pt idx="10">
                  <c:v>2.0</c:v>
                </c:pt>
                <c:pt idx="11">
                  <c:v>2.6</c:v>
                </c:pt>
                <c:pt idx="12">
                  <c:v>2.0</c:v>
                </c:pt>
                <c:pt idx="13">
                  <c:v>3.0</c:v>
                </c:pt>
                <c:pt idx="14">
                  <c:v>2.0</c:v>
                </c:pt>
                <c:pt idx="15">
                  <c:v>2.0</c:v>
                </c:pt>
                <c:pt idx="16">
                  <c:v>2.0</c:v>
                </c:pt>
                <c:pt idx="17">
                  <c:v>3.0</c:v>
                </c:pt>
                <c:pt idx="18">
                  <c:v>2.0</c:v>
                </c:pt>
                <c:pt idx="19">
                  <c:v>2.5</c:v>
                </c:pt>
                <c:pt idx="20">
                  <c:v>2.0</c:v>
                </c:pt>
                <c:pt idx="21">
                  <c:v>2.0</c:v>
                </c:pt>
                <c:pt idx="22">
                  <c:v>2.0</c:v>
                </c:pt>
                <c:pt idx="23">
                  <c:v>2.0</c:v>
                </c:pt>
                <c:pt idx="24">
                  <c:v>2.0</c:v>
                </c:pt>
                <c:pt idx="25">
                  <c:v>2.0</c:v>
                </c:pt>
                <c:pt idx="26">
                  <c:v>0.0</c:v>
                </c:pt>
                <c:pt idx="27">
                  <c:v>3.0</c:v>
                </c:pt>
                <c:pt idx="28">
                  <c:v>2.0</c:v>
                </c:pt>
                <c:pt idx="29">
                  <c:v>2.0</c:v>
                </c:pt>
                <c:pt idx="30">
                  <c:v>2.5</c:v>
                </c:pt>
                <c:pt idx="31">
                  <c:v>3.0</c:v>
                </c:pt>
                <c:pt idx="32">
                  <c:v>2.0</c:v>
                </c:pt>
                <c:pt idx="33">
                  <c:v>2.0</c:v>
                </c:pt>
                <c:pt idx="34">
                  <c:v>2.0</c:v>
                </c:pt>
                <c:pt idx="35">
                  <c:v>2.0</c:v>
                </c:pt>
                <c:pt idx="36">
                  <c:v>2.0</c:v>
                </c:pt>
                <c:pt idx="37">
                  <c:v>2.0</c:v>
                </c:pt>
                <c:pt idx="38">
                  <c:v>2.0</c:v>
                </c:pt>
                <c:pt idx="39">
                  <c:v>2.0</c:v>
                </c:pt>
                <c:pt idx="40">
                  <c:v>2.5</c:v>
                </c:pt>
                <c:pt idx="41">
                  <c:v>2.0</c:v>
                </c:pt>
                <c:pt idx="42">
                  <c:v>2.5</c:v>
                </c:pt>
                <c:pt idx="43">
                  <c:v>2.2</c:v>
                </c:pt>
                <c:pt idx="44">
                  <c:v>2.0</c:v>
                </c:pt>
                <c:pt idx="45">
                  <c:v>2.0</c:v>
                </c:pt>
                <c:pt idx="46">
                  <c:v>2.0</c:v>
                </c:pt>
                <c:pt idx="47">
                  <c:v>1.0</c:v>
                </c:pt>
                <c:pt idx="48">
                  <c:v>2.0</c:v>
                </c:pt>
                <c:pt idx="49">
                  <c:v>2.0</c:v>
                </c:pt>
                <c:pt idx="50">
                  <c:v>2.0</c:v>
                </c:pt>
                <c:pt idx="51">
                  <c:v>2.0</c:v>
                </c:pt>
                <c:pt idx="52">
                  <c:v>2.0</c:v>
                </c:pt>
              </c:numCache>
            </c:numRef>
          </c:val>
        </c:ser>
        <c:ser>
          <c:idx val="2"/>
          <c:order val="2"/>
          <c:tx>
            <c:strRef>
              <c:f>'IAM Assessment'!$AD$6</c:f>
              <c:strCache>
                <c:ptCount val="1"/>
                <c:pt idx="0">
                  <c:v>Cloud Provider Access to Identity and Credential Information (6.3)</c:v>
                </c:pt>
              </c:strCache>
            </c:strRef>
          </c:tx>
          <c:spPr>
            <a:solidFill>
              <a:schemeClr val="accent3"/>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Assessment'!$AD$7:$AD$59</c:f>
              <c:numCache>
                <c:formatCode>General</c:formatCode>
                <c:ptCount val="53"/>
                <c:pt idx="0">
                  <c:v>2.0</c:v>
                </c:pt>
                <c:pt idx="1">
                  <c:v>3.0</c:v>
                </c:pt>
                <c:pt idx="2">
                  <c:v>3.0</c:v>
                </c:pt>
                <c:pt idx="3">
                  <c:v>3.0</c:v>
                </c:pt>
                <c:pt idx="4">
                  <c:v>3.0</c:v>
                </c:pt>
                <c:pt idx="5">
                  <c:v>3.0</c:v>
                </c:pt>
                <c:pt idx="6">
                  <c:v>2.0</c:v>
                </c:pt>
                <c:pt idx="7">
                  <c:v>3.0</c:v>
                </c:pt>
                <c:pt idx="8">
                  <c:v>3.0</c:v>
                </c:pt>
                <c:pt idx="9">
                  <c:v>3.0</c:v>
                </c:pt>
                <c:pt idx="10">
                  <c:v>3.0</c:v>
                </c:pt>
                <c:pt idx="11">
                  <c:v>3.0</c:v>
                </c:pt>
                <c:pt idx="12">
                  <c:v>2.0</c:v>
                </c:pt>
                <c:pt idx="13">
                  <c:v>3.0</c:v>
                </c:pt>
                <c:pt idx="14">
                  <c:v>2.0</c:v>
                </c:pt>
                <c:pt idx="15">
                  <c:v>3.0</c:v>
                </c:pt>
                <c:pt idx="16">
                  <c:v>3.0</c:v>
                </c:pt>
                <c:pt idx="17">
                  <c:v>2.0</c:v>
                </c:pt>
                <c:pt idx="18">
                  <c:v>2.0</c:v>
                </c:pt>
                <c:pt idx="19">
                  <c:v>3.0</c:v>
                </c:pt>
                <c:pt idx="20">
                  <c:v>3.0</c:v>
                </c:pt>
                <c:pt idx="21">
                  <c:v>2.0</c:v>
                </c:pt>
                <c:pt idx="22">
                  <c:v>3.0</c:v>
                </c:pt>
                <c:pt idx="23">
                  <c:v>3.0</c:v>
                </c:pt>
                <c:pt idx="24">
                  <c:v>2.5</c:v>
                </c:pt>
                <c:pt idx="25">
                  <c:v>2.0</c:v>
                </c:pt>
                <c:pt idx="26">
                  <c:v>0.0</c:v>
                </c:pt>
                <c:pt idx="27">
                  <c:v>3.0</c:v>
                </c:pt>
                <c:pt idx="28">
                  <c:v>3.0</c:v>
                </c:pt>
                <c:pt idx="29">
                  <c:v>2.0</c:v>
                </c:pt>
                <c:pt idx="30">
                  <c:v>2.5</c:v>
                </c:pt>
                <c:pt idx="31">
                  <c:v>3.0</c:v>
                </c:pt>
                <c:pt idx="32">
                  <c:v>2.0</c:v>
                </c:pt>
                <c:pt idx="33">
                  <c:v>3.0</c:v>
                </c:pt>
                <c:pt idx="34">
                  <c:v>3.0</c:v>
                </c:pt>
                <c:pt idx="35">
                  <c:v>2.0</c:v>
                </c:pt>
                <c:pt idx="36">
                  <c:v>2.0</c:v>
                </c:pt>
                <c:pt idx="37">
                  <c:v>3.0</c:v>
                </c:pt>
                <c:pt idx="38">
                  <c:v>2.0</c:v>
                </c:pt>
                <c:pt idx="39">
                  <c:v>3.0</c:v>
                </c:pt>
                <c:pt idx="40">
                  <c:v>2.0</c:v>
                </c:pt>
                <c:pt idx="41">
                  <c:v>2.0</c:v>
                </c:pt>
                <c:pt idx="42">
                  <c:v>3.0</c:v>
                </c:pt>
                <c:pt idx="43">
                  <c:v>2.5</c:v>
                </c:pt>
                <c:pt idx="44">
                  <c:v>3.0</c:v>
                </c:pt>
                <c:pt idx="45">
                  <c:v>2.5</c:v>
                </c:pt>
                <c:pt idx="46">
                  <c:v>3.0</c:v>
                </c:pt>
                <c:pt idx="47">
                  <c:v>2.0</c:v>
                </c:pt>
                <c:pt idx="48">
                  <c:v>3.0</c:v>
                </c:pt>
                <c:pt idx="49">
                  <c:v>2.5</c:v>
                </c:pt>
                <c:pt idx="50">
                  <c:v>2.5</c:v>
                </c:pt>
                <c:pt idx="51">
                  <c:v>2.0</c:v>
                </c:pt>
                <c:pt idx="52">
                  <c:v>1.0</c:v>
                </c:pt>
              </c:numCache>
            </c:numRef>
          </c:val>
        </c:ser>
        <c:ser>
          <c:idx val="3"/>
          <c:order val="3"/>
          <c:tx>
            <c:strRef>
              <c:f>'IAM Assessment'!$AE$6</c:f>
              <c:strCache>
                <c:ptCount val="1"/>
                <c:pt idx="0">
                  <c:v>eduPerson (6.4)</c:v>
                </c:pt>
              </c:strCache>
            </c:strRef>
          </c:tx>
          <c:spPr>
            <a:solidFill>
              <a:schemeClr val="accent4"/>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Assessment'!$AE$7:$AE$59</c:f>
              <c:numCache>
                <c:formatCode>General</c:formatCode>
                <c:ptCount val="53"/>
                <c:pt idx="0">
                  <c:v>2.0</c:v>
                </c:pt>
                <c:pt idx="1">
                  <c:v>2.0</c:v>
                </c:pt>
                <c:pt idx="2">
                  <c:v>2.0</c:v>
                </c:pt>
                <c:pt idx="3">
                  <c:v>2.0</c:v>
                </c:pt>
                <c:pt idx="4">
                  <c:v>3.0</c:v>
                </c:pt>
                <c:pt idx="5">
                  <c:v>3.0</c:v>
                </c:pt>
                <c:pt idx="6">
                  <c:v>3.0</c:v>
                </c:pt>
                <c:pt idx="7">
                  <c:v>1.0</c:v>
                </c:pt>
                <c:pt idx="8">
                  <c:v>3.0</c:v>
                </c:pt>
                <c:pt idx="9">
                  <c:v>2.0</c:v>
                </c:pt>
                <c:pt idx="10">
                  <c:v>3.0</c:v>
                </c:pt>
                <c:pt idx="11">
                  <c:v>3.0</c:v>
                </c:pt>
                <c:pt idx="12">
                  <c:v>2.0</c:v>
                </c:pt>
                <c:pt idx="13">
                  <c:v>2.0</c:v>
                </c:pt>
                <c:pt idx="14">
                  <c:v>2.5</c:v>
                </c:pt>
                <c:pt idx="15">
                  <c:v>3.0</c:v>
                </c:pt>
                <c:pt idx="16">
                  <c:v>2.5</c:v>
                </c:pt>
                <c:pt idx="17">
                  <c:v>3.0</c:v>
                </c:pt>
                <c:pt idx="18">
                  <c:v>3.0</c:v>
                </c:pt>
                <c:pt idx="19">
                  <c:v>3.0</c:v>
                </c:pt>
                <c:pt idx="20">
                  <c:v>2.0</c:v>
                </c:pt>
                <c:pt idx="21">
                  <c:v>3.0</c:v>
                </c:pt>
                <c:pt idx="22">
                  <c:v>3.0</c:v>
                </c:pt>
                <c:pt idx="23">
                  <c:v>2.0</c:v>
                </c:pt>
                <c:pt idx="24">
                  <c:v>3.0</c:v>
                </c:pt>
                <c:pt idx="25">
                  <c:v>2.5</c:v>
                </c:pt>
                <c:pt idx="26">
                  <c:v>0.0</c:v>
                </c:pt>
                <c:pt idx="27">
                  <c:v>3.0</c:v>
                </c:pt>
                <c:pt idx="28">
                  <c:v>2.5</c:v>
                </c:pt>
                <c:pt idx="29">
                  <c:v>2.5</c:v>
                </c:pt>
                <c:pt idx="30">
                  <c:v>2.5</c:v>
                </c:pt>
                <c:pt idx="31">
                  <c:v>2.0</c:v>
                </c:pt>
                <c:pt idx="32">
                  <c:v>2.0</c:v>
                </c:pt>
                <c:pt idx="33">
                  <c:v>2.5</c:v>
                </c:pt>
                <c:pt idx="34">
                  <c:v>3.0</c:v>
                </c:pt>
                <c:pt idx="35">
                  <c:v>3.0</c:v>
                </c:pt>
                <c:pt idx="36">
                  <c:v>2.8</c:v>
                </c:pt>
                <c:pt idx="37">
                  <c:v>2.0</c:v>
                </c:pt>
                <c:pt idx="38">
                  <c:v>3.0</c:v>
                </c:pt>
                <c:pt idx="39">
                  <c:v>2.0</c:v>
                </c:pt>
                <c:pt idx="40">
                  <c:v>3.0</c:v>
                </c:pt>
                <c:pt idx="41">
                  <c:v>1.5</c:v>
                </c:pt>
                <c:pt idx="42">
                  <c:v>3.0</c:v>
                </c:pt>
                <c:pt idx="43">
                  <c:v>2.8</c:v>
                </c:pt>
                <c:pt idx="44">
                  <c:v>3.0</c:v>
                </c:pt>
                <c:pt idx="45">
                  <c:v>2.5</c:v>
                </c:pt>
                <c:pt idx="46">
                  <c:v>1.0</c:v>
                </c:pt>
                <c:pt idx="47">
                  <c:v>1.0</c:v>
                </c:pt>
                <c:pt idx="48">
                  <c:v>1.5</c:v>
                </c:pt>
                <c:pt idx="49">
                  <c:v>3.0</c:v>
                </c:pt>
                <c:pt idx="50">
                  <c:v>2.0</c:v>
                </c:pt>
                <c:pt idx="51">
                  <c:v>2.0</c:v>
                </c:pt>
                <c:pt idx="52">
                  <c:v>2.0</c:v>
                </c:pt>
              </c:numCache>
            </c:numRef>
          </c:val>
        </c:ser>
        <c:ser>
          <c:idx val="4"/>
          <c:order val="4"/>
          <c:tx>
            <c:strRef>
              <c:f>'IAM Assessment'!$AF$6</c:f>
              <c:strCache>
                <c:ptCount val="1"/>
                <c:pt idx="0">
                  <c:v>External Collaboration (6.5)</c:v>
                </c:pt>
              </c:strCache>
            </c:strRef>
          </c:tx>
          <c:spPr>
            <a:solidFill>
              <a:schemeClr val="accent5"/>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Assessment'!$AF$7:$AF$59</c:f>
              <c:numCache>
                <c:formatCode>General</c:formatCode>
                <c:ptCount val="53"/>
                <c:pt idx="0">
                  <c:v>3.0</c:v>
                </c:pt>
                <c:pt idx="1">
                  <c:v>3.0</c:v>
                </c:pt>
                <c:pt idx="2">
                  <c:v>3.0</c:v>
                </c:pt>
                <c:pt idx="3">
                  <c:v>3.0</c:v>
                </c:pt>
                <c:pt idx="4">
                  <c:v>3.0</c:v>
                </c:pt>
                <c:pt idx="5">
                  <c:v>3.0</c:v>
                </c:pt>
                <c:pt idx="6">
                  <c:v>3.0</c:v>
                </c:pt>
                <c:pt idx="7">
                  <c:v>3.0</c:v>
                </c:pt>
                <c:pt idx="8">
                  <c:v>3.0</c:v>
                </c:pt>
                <c:pt idx="9">
                  <c:v>2.0</c:v>
                </c:pt>
                <c:pt idx="10">
                  <c:v>3.0</c:v>
                </c:pt>
                <c:pt idx="11">
                  <c:v>3.0</c:v>
                </c:pt>
                <c:pt idx="12">
                  <c:v>3.0</c:v>
                </c:pt>
                <c:pt idx="13">
                  <c:v>2.0</c:v>
                </c:pt>
                <c:pt idx="14">
                  <c:v>3.0</c:v>
                </c:pt>
                <c:pt idx="15">
                  <c:v>3.0</c:v>
                </c:pt>
                <c:pt idx="16">
                  <c:v>3.0</c:v>
                </c:pt>
                <c:pt idx="17">
                  <c:v>3.0</c:v>
                </c:pt>
                <c:pt idx="18">
                  <c:v>2.5</c:v>
                </c:pt>
                <c:pt idx="19">
                  <c:v>3.0</c:v>
                </c:pt>
                <c:pt idx="20">
                  <c:v>3.0</c:v>
                </c:pt>
                <c:pt idx="21">
                  <c:v>3.0</c:v>
                </c:pt>
                <c:pt idx="22">
                  <c:v>3.0</c:v>
                </c:pt>
                <c:pt idx="23">
                  <c:v>3.0</c:v>
                </c:pt>
                <c:pt idx="24">
                  <c:v>3.0</c:v>
                </c:pt>
                <c:pt idx="25">
                  <c:v>3.0</c:v>
                </c:pt>
                <c:pt idx="26">
                  <c:v>0.0</c:v>
                </c:pt>
                <c:pt idx="27">
                  <c:v>3.0</c:v>
                </c:pt>
                <c:pt idx="28">
                  <c:v>3.0</c:v>
                </c:pt>
                <c:pt idx="29">
                  <c:v>0.3</c:v>
                </c:pt>
                <c:pt idx="30">
                  <c:v>2.5</c:v>
                </c:pt>
                <c:pt idx="31">
                  <c:v>2.0</c:v>
                </c:pt>
                <c:pt idx="32">
                  <c:v>3.0</c:v>
                </c:pt>
                <c:pt idx="33">
                  <c:v>3.0</c:v>
                </c:pt>
                <c:pt idx="34">
                  <c:v>2.0</c:v>
                </c:pt>
                <c:pt idx="35">
                  <c:v>2.5</c:v>
                </c:pt>
                <c:pt idx="36">
                  <c:v>2.2</c:v>
                </c:pt>
                <c:pt idx="37">
                  <c:v>3.0</c:v>
                </c:pt>
                <c:pt idx="38">
                  <c:v>3.0</c:v>
                </c:pt>
                <c:pt idx="39">
                  <c:v>2.5</c:v>
                </c:pt>
                <c:pt idx="40">
                  <c:v>3.0</c:v>
                </c:pt>
                <c:pt idx="41">
                  <c:v>3.0</c:v>
                </c:pt>
                <c:pt idx="42">
                  <c:v>3.0</c:v>
                </c:pt>
                <c:pt idx="43">
                  <c:v>3.0</c:v>
                </c:pt>
                <c:pt idx="44">
                  <c:v>2.0</c:v>
                </c:pt>
                <c:pt idx="45">
                  <c:v>2.0</c:v>
                </c:pt>
                <c:pt idx="46">
                  <c:v>3.0</c:v>
                </c:pt>
                <c:pt idx="47">
                  <c:v>2.0</c:v>
                </c:pt>
                <c:pt idx="48">
                  <c:v>3.0</c:v>
                </c:pt>
                <c:pt idx="49">
                  <c:v>2.5</c:v>
                </c:pt>
                <c:pt idx="50">
                  <c:v>3.0</c:v>
                </c:pt>
                <c:pt idx="51">
                  <c:v>2.0</c:v>
                </c:pt>
                <c:pt idx="52">
                  <c:v>3.0</c:v>
                </c:pt>
              </c:numCache>
            </c:numRef>
          </c:val>
        </c:ser>
        <c:ser>
          <c:idx val="5"/>
          <c:order val="5"/>
          <c:tx>
            <c:strRef>
              <c:f>'IAM Assessment'!$AG$6</c:f>
              <c:strCache>
                <c:ptCount val="1"/>
                <c:pt idx="0">
                  <c:v>Attribute Release (6.6)</c:v>
                </c:pt>
              </c:strCache>
            </c:strRef>
          </c:tx>
          <c:spPr>
            <a:solidFill>
              <a:schemeClr val="accent6"/>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Assessment'!$AG$7:$AG$59</c:f>
              <c:numCache>
                <c:formatCode>General</c:formatCode>
                <c:ptCount val="53"/>
                <c:pt idx="0">
                  <c:v>1.0</c:v>
                </c:pt>
                <c:pt idx="1">
                  <c:v>1.0</c:v>
                </c:pt>
                <c:pt idx="2">
                  <c:v>2.0</c:v>
                </c:pt>
                <c:pt idx="3">
                  <c:v>2.0</c:v>
                </c:pt>
                <c:pt idx="4">
                  <c:v>3.0</c:v>
                </c:pt>
                <c:pt idx="5">
                  <c:v>3.0</c:v>
                </c:pt>
                <c:pt idx="6">
                  <c:v>3.0</c:v>
                </c:pt>
                <c:pt idx="7">
                  <c:v>2.0</c:v>
                </c:pt>
                <c:pt idx="8">
                  <c:v>3.0</c:v>
                </c:pt>
                <c:pt idx="9">
                  <c:v>1.0</c:v>
                </c:pt>
                <c:pt idx="10">
                  <c:v>1.5</c:v>
                </c:pt>
                <c:pt idx="11">
                  <c:v>3.0</c:v>
                </c:pt>
                <c:pt idx="12">
                  <c:v>2.5</c:v>
                </c:pt>
                <c:pt idx="13">
                  <c:v>1.0</c:v>
                </c:pt>
                <c:pt idx="14">
                  <c:v>1.0</c:v>
                </c:pt>
                <c:pt idx="15">
                  <c:v>2.0</c:v>
                </c:pt>
                <c:pt idx="16">
                  <c:v>3.0</c:v>
                </c:pt>
                <c:pt idx="17">
                  <c:v>2.0</c:v>
                </c:pt>
                <c:pt idx="18">
                  <c:v>2.5</c:v>
                </c:pt>
                <c:pt idx="19">
                  <c:v>1.5</c:v>
                </c:pt>
                <c:pt idx="20">
                  <c:v>3.0</c:v>
                </c:pt>
                <c:pt idx="21">
                  <c:v>3.0</c:v>
                </c:pt>
                <c:pt idx="22">
                  <c:v>1.0</c:v>
                </c:pt>
                <c:pt idx="23">
                  <c:v>1.5</c:v>
                </c:pt>
                <c:pt idx="24">
                  <c:v>2.0</c:v>
                </c:pt>
                <c:pt idx="25">
                  <c:v>2.0</c:v>
                </c:pt>
                <c:pt idx="26">
                  <c:v>0.0</c:v>
                </c:pt>
                <c:pt idx="27">
                  <c:v>3.0</c:v>
                </c:pt>
                <c:pt idx="28">
                  <c:v>2.0</c:v>
                </c:pt>
                <c:pt idx="29">
                  <c:v>2.0</c:v>
                </c:pt>
                <c:pt idx="30">
                  <c:v>2.5</c:v>
                </c:pt>
                <c:pt idx="31">
                  <c:v>3.0</c:v>
                </c:pt>
                <c:pt idx="32">
                  <c:v>2.5</c:v>
                </c:pt>
                <c:pt idx="33">
                  <c:v>2.0</c:v>
                </c:pt>
                <c:pt idx="34">
                  <c:v>3.0</c:v>
                </c:pt>
                <c:pt idx="35">
                  <c:v>2.5</c:v>
                </c:pt>
                <c:pt idx="36">
                  <c:v>1.2</c:v>
                </c:pt>
                <c:pt idx="37">
                  <c:v>2.0</c:v>
                </c:pt>
                <c:pt idx="38">
                  <c:v>1.0</c:v>
                </c:pt>
                <c:pt idx="39">
                  <c:v>3.0</c:v>
                </c:pt>
                <c:pt idx="40">
                  <c:v>2.0</c:v>
                </c:pt>
                <c:pt idx="41">
                  <c:v>2.0</c:v>
                </c:pt>
                <c:pt idx="42">
                  <c:v>2.0</c:v>
                </c:pt>
                <c:pt idx="43">
                  <c:v>2.8</c:v>
                </c:pt>
                <c:pt idx="44">
                  <c:v>3.0</c:v>
                </c:pt>
                <c:pt idx="45">
                  <c:v>3.0</c:v>
                </c:pt>
                <c:pt idx="46">
                  <c:v>1.0</c:v>
                </c:pt>
                <c:pt idx="47">
                  <c:v>1.0</c:v>
                </c:pt>
                <c:pt idx="48">
                  <c:v>1.5</c:v>
                </c:pt>
                <c:pt idx="49">
                  <c:v>2.5</c:v>
                </c:pt>
                <c:pt idx="50">
                  <c:v>2.0</c:v>
                </c:pt>
                <c:pt idx="51">
                  <c:v>1.0</c:v>
                </c:pt>
                <c:pt idx="52">
                  <c:v>2.0</c:v>
                </c:pt>
              </c:numCache>
            </c:numRef>
          </c:val>
        </c:ser>
        <c:dLbls>
          <c:dLblPos val="ctr"/>
          <c:showLegendKey val="0"/>
          <c:showVal val="1"/>
          <c:showCatName val="0"/>
          <c:showSerName val="0"/>
          <c:showPercent val="0"/>
          <c:showBubbleSize val="0"/>
        </c:dLbls>
        <c:gapWidth val="79"/>
        <c:overlap val="100"/>
        <c:axId val="2079694600"/>
        <c:axId val="2079698440"/>
      </c:barChart>
      <c:catAx>
        <c:axId val="207969460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79698440"/>
        <c:crosses val="autoZero"/>
        <c:auto val="1"/>
        <c:lblAlgn val="ctr"/>
        <c:lblOffset val="100"/>
        <c:noMultiLvlLbl val="0"/>
      </c:catAx>
      <c:valAx>
        <c:axId val="2079698440"/>
        <c:scaling>
          <c:orientation val="minMax"/>
        </c:scaling>
        <c:delete val="1"/>
        <c:axPos val="t"/>
        <c:numFmt formatCode="General" sourceLinked="1"/>
        <c:majorTickMark val="none"/>
        <c:minorTickMark val="none"/>
        <c:tickLblPos val="nextTo"/>
        <c:crossAx val="2079694600"/>
        <c:crosses val="autoZero"/>
        <c:crossBetween val="between"/>
      </c:valAx>
      <c:spPr>
        <a:noFill/>
        <a:ln>
          <a:noFill/>
        </a:ln>
        <a:effectLst/>
      </c:spPr>
    </c:plotArea>
    <c:legend>
      <c:legendPos val="r"/>
      <c:layout>
        <c:manualLayout>
          <c:xMode val="edge"/>
          <c:yMode val="edge"/>
          <c:x val="0.78102828813065"/>
          <c:y val="0.26303840309435"/>
          <c:w val="0.204156897054535"/>
          <c:h val="0.28971266749551"/>
        </c:manualLayout>
      </c:layout>
      <c:overlay val="0"/>
      <c:spPr>
        <a:noFill/>
        <a:ln>
          <a:noFill/>
        </a:ln>
        <a:effectLst/>
      </c:spPr>
      <c:txPr>
        <a:bodyPr rot="0" vert="horz"/>
        <a:lstStyle/>
        <a:p>
          <a:pPr>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'IAM Assessment'!$E$6</c:f>
              <c:strCache>
                <c:ptCount val="1"/>
                <c:pt idx="0">
                  <c:v>Coverage (1.1)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Assessment'!$E$7:$E$59</c:f>
              <c:numCache>
                <c:formatCode>General</c:formatCode>
                <c:ptCount val="53"/>
                <c:pt idx="0">
                  <c:v>2.0</c:v>
                </c:pt>
                <c:pt idx="1">
                  <c:v>3.0</c:v>
                </c:pt>
                <c:pt idx="2">
                  <c:v>2.0</c:v>
                </c:pt>
                <c:pt idx="3">
                  <c:v>2.0</c:v>
                </c:pt>
                <c:pt idx="4">
                  <c:v>3.0</c:v>
                </c:pt>
                <c:pt idx="5">
                  <c:v>2.5</c:v>
                </c:pt>
                <c:pt idx="6">
                  <c:v>1.0</c:v>
                </c:pt>
                <c:pt idx="7">
                  <c:v>2.0</c:v>
                </c:pt>
                <c:pt idx="8">
                  <c:v>2.5</c:v>
                </c:pt>
                <c:pt idx="9">
                  <c:v>3.0</c:v>
                </c:pt>
                <c:pt idx="10">
                  <c:v>2.0</c:v>
                </c:pt>
                <c:pt idx="11">
                  <c:v>1.6</c:v>
                </c:pt>
                <c:pt idx="12">
                  <c:v>2.0</c:v>
                </c:pt>
                <c:pt idx="13">
                  <c:v>2.0</c:v>
                </c:pt>
                <c:pt idx="14">
                  <c:v>3.0</c:v>
                </c:pt>
                <c:pt idx="15">
                  <c:v>2.0</c:v>
                </c:pt>
                <c:pt idx="16">
                  <c:v>1.0</c:v>
                </c:pt>
                <c:pt idx="17">
                  <c:v>3.0</c:v>
                </c:pt>
                <c:pt idx="18">
                  <c:v>3.0</c:v>
                </c:pt>
                <c:pt idx="19">
                  <c:v>2.5</c:v>
                </c:pt>
                <c:pt idx="20">
                  <c:v>1.0</c:v>
                </c:pt>
                <c:pt idx="21">
                  <c:v>2.0</c:v>
                </c:pt>
                <c:pt idx="22">
                  <c:v>2.0</c:v>
                </c:pt>
                <c:pt idx="23">
                  <c:v>2.0</c:v>
                </c:pt>
                <c:pt idx="24">
                  <c:v>3.0</c:v>
                </c:pt>
                <c:pt idx="25">
                  <c:v>3.0</c:v>
                </c:pt>
                <c:pt idx="26">
                  <c:v>2.0</c:v>
                </c:pt>
                <c:pt idx="27">
                  <c:v>2.0</c:v>
                </c:pt>
                <c:pt idx="28">
                  <c:v>2.0</c:v>
                </c:pt>
                <c:pt idx="29">
                  <c:v>2.0</c:v>
                </c:pt>
                <c:pt idx="30">
                  <c:v>2.5</c:v>
                </c:pt>
                <c:pt idx="31">
                  <c:v>2.0</c:v>
                </c:pt>
                <c:pt idx="32">
                  <c:v>3.0</c:v>
                </c:pt>
                <c:pt idx="33">
                  <c:v>2.0</c:v>
                </c:pt>
                <c:pt idx="34">
                  <c:v>2.0</c:v>
                </c:pt>
                <c:pt idx="35">
                  <c:v>3.0</c:v>
                </c:pt>
                <c:pt idx="36">
                  <c:v>1.2</c:v>
                </c:pt>
                <c:pt idx="37">
                  <c:v>1.0</c:v>
                </c:pt>
                <c:pt idx="38">
                  <c:v>2.0</c:v>
                </c:pt>
                <c:pt idx="39">
                  <c:v>3.0</c:v>
                </c:pt>
                <c:pt idx="40">
                  <c:v>3.0</c:v>
                </c:pt>
                <c:pt idx="41">
                  <c:v>3.0</c:v>
                </c:pt>
                <c:pt idx="42">
                  <c:v>2.5</c:v>
                </c:pt>
                <c:pt idx="43">
                  <c:v>2.5</c:v>
                </c:pt>
                <c:pt idx="44">
                  <c:v>3.0</c:v>
                </c:pt>
                <c:pt idx="45">
                  <c:v>2.5</c:v>
                </c:pt>
                <c:pt idx="46">
                  <c:v>2.0</c:v>
                </c:pt>
                <c:pt idx="47">
                  <c:v>1.0</c:v>
                </c:pt>
                <c:pt idx="48">
                  <c:v>3.0</c:v>
                </c:pt>
                <c:pt idx="49">
                  <c:v>3.0</c:v>
                </c:pt>
                <c:pt idx="50">
                  <c:v>2.5</c:v>
                </c:pt>
                <c:pt idx="51">
                  <c:v>2.0</c:v>
                </c:pt>
                <c:pt idx="52">
                  <c:v>1.0</c:v>
                </c:pt>
              </c:numCache>
            </c:numRef>
          </c:val>
        </c:ser>
        <c:ser>
          <c:idx val="1"/>
          <c:order val="1"/>
          <c:tx>
            <c:strRef>
              <c:f>'IAM Assessment'!$F$6</c:f>
              <c:strCache>
                <c:ptCount val="1"/>
                <c:pt idx="0">
                  <c:v>Matching and Uniqueness (1.2)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Assessment'!$F$7:$F$59</c:f>
              <c:numCache>
                <c:formatCode>General</c:formatCode>
                <c:ptCount val="53"/>
                <c:pt idx="0">
                  <c:v>2.0</c:v>
                </c:pt>
                <c:pt idx="1">
                  <c:v>3.0</c:v>
                </c:pt>
                <c:pt idx="2">
                  <c:v>2.0</c:v>
                </c:pt>
                <c:pt idx="3">
                  <c:v>2.0</c:v>
                </c:pt>
                <c:pt idx="4">
                  <c:v>3.0</c:v>
                </c:pt>
                <c:pt idx="5">
                  <c:v>3.0</c:v>
                </c:pt>
                <c:pt idx="6">
                  <c:v>2.0</c:v>
                </c:pt>
                <c:pt idx="7">
                  <c:v>2.0</c:v>
                </c:pt>
                <c:pt idx="8">
                  <c:v>2.3</c:v>
                </c:pt>
                <c:pt idx="9">
                  <c:v>2.0</c:v>
                </c:pt>
                <c:pt idx="10">
                  <c:v>2.0</c:v>
                </c:pt>
                <c:pt idx="11">
                  <c:v>3.0</c:v>
                </c:pt>
                <c:pt idx="12">
                  <c:v>1.5</c:v>
                </c:pt>
                <c:pt idx="13">
                  <c:v>2.0</c:v>
                </c:pt>
                <c:pt idx="14">
                  <c:v>1.5</c:v>
                </c:pt>
                <c:pt idx="15">
                  <c:v>2.0</c:v>
                </c:pt>
                <c:pt idx="16">
                  <c:v>1.0</c:v>
                </c:pt>
                <c:pt idx="17">
                  <c:v>2.0</c:v>
                </c:pt>
                <c:pt idx="18">
                  <c:v>3.0</c:v>
                </c:pt>
                <c:pt idx="19">
                  <c:v>3.0</c:v>
                </c:pt>
                <c:pt idx="20">
                  <c:v>2.0</c:v>
                </c:pt>
                <c:pt idx="21">
                  <c:v>2.0</c:v>
                </c:pt>
                <c:pt idx="22">
                  <c:v>2.0</c:v>
                </c:pt>
                <c:pt idx="23">
                  <c:v>1.5</c:v>
                </c:pt>
                <c:pt idx="24">
                  <c:v>2.1</c:v>
                </c:pt>
                <c:pt idx="25">
                  <c:v>2.5</c:v>
                </c:pt>
                <c:pt idx="26">
                  <c:v>2.5</c:v>
                </c:pt>
                <c:pt idx="27">
                  <c:v>2.0</c:v>
                </c:pt>
                <c:pt idx="28">
                  <c:v>3.0</c:v>
                </c:pt>
                <c:pt idx="29">
                  <c:v>2.0</c:v>
                </c:pt>
                <c:pt idx="30">
                  <c:v>2.5</c:v>
                </c:pt>
                <c:pt idx="31">
                  <c:v>2.0</c:v>
                </c:pt>
                <c:pt idx="32">
                  <c:v>3.0</c:v>
                </c:pt>
                <c:pt idx="33">
                  <c:v>2.0</c:v>
                </c:pt>
                <c:pt idx="34">
                  <c:v>3.0</c:v>
                </c:pt>
                <c:pt idx="35">
                  <c:v>2.5</c:v>
                </c:pt>
                <c:pt idx="36">
                  <c:v>2.0</c:v>
                </c:pt>
                <c:pt idx="37">
                  <c:v>1.0</c:v>
                </c:pt>
                <c:pt idx="38">
                  <c:v>2.0</c:v>
                </c:pt>
                <c:pt idx="39">
                  <c:v>3.0</c:v>
                </c:pt>
                <c:pt idx="40">
                  <c:v>2.0</c:v>
                </c:pt>
                <c:pt idx="41">
                  <c:v>2.0</c:v>
                </c:pt>
                <c:pt idx="42">
                  <c:v>2.0</c:v>
                </c:pt>
                <c:pt idx="43">
                  <c:v>2.5</c:v>
                </c:pt>
                <c:pt idx="44">
                  <c:v>2.0</c:v>
                </c:pt>
                <c:pt idx="45">
                  <c:v>2.0</c:v>
                </c:pt>
                <c:pt idx="46">
                  <c:v>2.0</c:v>
                </c:pt>
                <c:pt idx="47">
                  <c:v>1.0</c:v>
                </c:pt>
                <c:pt idx="48">
                  <c:v>2.5</c:v>
                </c:pt>
                <c:pt idx="49">
                  <c:v>3.0</c:v>
                </c:pt>
                <c:pt idx="50">
                  <c:v>3.0</c:v>
                </c:pt>
                <c:pt idx="51">
                  <c:v>2.0</c:v>
                </c:pt>
                <c:pt idx="52">
                  <c:v>3.0</c:v>
                </c:pt>
              </c:numCache>
            </c:numRef>
          </c:val>
        </c:ser>
        <c:ser>
          <c:idx val="2"/>
          <c:order val="2"/>
          <c:tx>
            <c:strRef>
              <c:f>'IAM Assessment'!$G$6</c:f>
              <c:strCache>
                <c:ptCount val="1"/>
                <c:pt idx="0">
                  <c:v>How Fresh is Your Data (1.3)</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Assessment'!$G$7:$G$59</c:f>
              <c:numCache>
                <c:formatCode>General</c:formatCode>
                <c:ptCount val="53"/>
                <c:pt idx="0">
                  <c:v>1.0</c:v>
                </c:pt>
                <c:pt idx="1">
                  <c:v>3.0</c:v>
                </c:pt>
                <c:pt idx="2">
                  <c:v>2.0</c:v>
                </c:pt>
                <c:pt idx="3">
                  <c:v>3.0</c:v>
                </c:pt>
                <c:pt idx="4">
                  <c:v>2.5</c:v>
                </c:pt>
                <c:pt idx="5">
                  <c:v>3.0</c:v>
                </c:pt>
                <c:pt idx="6">
                  <c:v>3.0</c:v>
                </c:pt>
                <c:pt idx="7">
                  <c:v>2.0</c:v>
                </c:pt>
                <c:pt idx="8">
                  <c:v>2.7</c:v>
                </c:pt>
                <c:pt idx="9">
                  <c:v>2.0</c:v>
                </c:pt>
                <c:pt idx="10">
                  <c:v>2.0</c:v>
                </c:pt>
                <c:pt idx="11">
                  <c:v>2.3</c:v>
                </c:pt>
                <c:pt idx="12">
                  <c:v>2.0</c:v>
                </c:pt>
                <c:pt idx="13">
                  <c:v>2.0</c:v>
                </c:pt>
                <c:pt idx="14">
                  <c:v>2.0</c:v>
                </c:pt>
                <c:pt idx="15">
                  <c:v>2.0</c:v>
                </c:pt>
                <c:pt idx="16">
                  <c:v>2.0</c:v>
                </c:pt>
                <c:pt idx="17">
                  <c:v>2.0</c:v>
                </c:pt>
                <c:pt idx="18">
                  <c:v>3.0</c:v>
                </c:pt>
                <c:pt idx="19">
                  <c:v>3.0</c:v>
                </c:pt>
                <c:pt idx="20">
                  <c:v>3.0</c:v>
                </c:pt>
                <c:pt idx="21">
                  <c:v>2.5</c:v>
                </c:pt>
                <c:pt idx="22">
                  <c:v>2.0</c:v>
                </c:pt>
                <c:pt idx="23">
                  <c:v>2.0</c:v>
                </c:pt>
                <c:pt idx="24">
                  <c:v>2.2</c:v>
                </c:pt>
                <c:pt idx="25">
                  <c:v>3.0</c:v>
                </c:pt>
                <c:pt idx="26">
                  <c:v>2.0</c:v>
                </c:pt>
                <c:pt idx="27">
                  <c:v>2.0</c:v>
                </c:pt>
                <c:pt idx="28">
                  <c:v>2.5</c:v>
                </c:pt>
                <c:pt idx="29">
                  <c:v>2.0</c:v>
                </c:pt>
                <c:pt idx="30">
                  <c:v>2.5</c:v>
                </c:pt>
                <c:pt idx="31">
                  <c:v>3.0</c:v>
                </c:pt>
                <c:pt idx="32">
                  <c:v>3.0</c:v>
                </c:pt>
                <c:pt idx="33">
                  <c:v>2.0</c:v>
                </c:pt>
                <c:pt idx="34">
                  <c:v>2.0</c:v>
                </c:pt>
                <c:pt idx="35">
                  <c:v>3.0</c:v>
                </c:pt>
                <c:pt idx="36">
                  <c:v>2.5</c:v>
                </c:pt>
                <c:pt idx="37">
                  <c:v>2.0</c:v>
                </c:pt>
                <c:pt idx="38">
                  <c:v>2.0</c:v>
                </c:pt>
                <c:pt idx="39">
                  <c:v>3.0</c:v>
                </c:pt>
                <c:pt idx="40">
                  <c:v>2.0</c:v>
                </c:pt>
                <c:pt idx="41">
                  <c:v>2.0</c:v>
                </c:pt>
                <c:pt idx="42">
                  <c:v>2.0</c:v>
                </c:pt>
                <c:pt idx="43">
                  <c:v>2.2</c:v>
                </c:pt>
                <c:pt idx="44">
                  <c:v>2.0</c:v>
                </c:pt>
                <c:pt idx="45">
                  <c:v>2.0</c:v>
                </c:pt>
                <c:pt idx="46">
                  <c:v>2.0</c:v>
                </c:pt>
                <c:pt idx="47">
                  <c:v>2.0</c:v>
                </c:pt>
                <c:pt idx="48">
                  <c:v>2.0</c:v>
                </c:pt>
                <c:pt idx="49">
                  <c:v>3.0</c:v>
                </c:pt>
                <c:pt idx="50">
                  <c:v>3.0</c:v>
                </c:pt>
                <c:pt idx="51">
                  <c:v>2.0</c:v>
                </c:pt>
                <c:pt idx="52">
                  <c:v>3.0</c:v>
                </c:pt>
              </c:numCache>
            </c:numRef>
          </c:val>
        </c:ser>
        <c:ser>
          <c:idx val="4"/>
          <c:order val="3"/>
          <c:tx>
            <c:strRef>
              <c:f>'IAM Assessment'!$I$6</c:f>
              <c:strCache>
                <c:ptCount val="1"/>
                <c:pt idx="0">
                  <c:v>Integration Technologies (2.1)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Assessment'!$I$7:$I$59</c:f>
              <c:numCache>
                <c:formatCode>General</c:formatCode>
                <c:ptCount val="53"/>
                <c:pt idx="0">
                  <c:v>2.0</c:v>
                </c:pt>
                <c:pt idx="1">
                  <c:v>3.0</c:v>
                </c:pt>
                <c:pt idx="2">
                  <c:v>1.0</c:v>
                </c:pt>
                <c:pt idx="3">
                  <c:v>2.0</c:v>
                </c:pt>
                <c:pt idx="4">
                  <c:v>3.0</c:v>
                </c:pt>
                <c:pt idx="5">
                  <c:v>2.5</c:v>
                </c:pt>
                <c:pt idx="6">
                  <c:v>3.0</c:v>
                </c:pt>
                <c:pt idx="7">
                  <c:v>3.0</c:v>
                </c:pt>
                <c:pt idx="8">
                  <c:v>3.0</c:v>
                </c:pt>
                <c:pt idx="9">
                  <c:v>2.0</c:v>
                </c:pt>
                <c:pt idx="10">
                  <c:v>2.5</c:v>
                </c:pt>
                <c:pt idx="11">
                  <c:v>3.0</c:v>
                </c:pt>
                <c:pt idx="12">
                  <c:v>2.0</c:v>
                </c:pt>
                <c:pt idx="13">
                  <c:v>2.5</c:v>
                </c:pt>
                <c:pt idx="14">
                  <c:v>2.0</c:v>
                </c:pt>
                <c:pt idx="15">
                  <c:v>2.0</c:v>
                </c:pt>
                <c:pt idx="16">
                  <c:v>1.0</c:v>
                </c:pt>
                <c:pt idx="17">
                  <c:v>2.0</c:v>
                </c:pt>
                <c:pt idx="18">
                  <c:v>3.0</c:v>
                </c:pt>
                <c:pt idx="19">
                  <c:v>2.5</c:v>
                </c:pt>
                <c:pt idx="20">
                  <c:v>2.0</c:v>
                </c:pt>
                <c:pt idx="21">
                  <c:v>3.0</c:v>
                </c:pt>
                <c:pt idx="22">
                  <c:v>2.0</c:v>
                </c:pt>
                <c:pt idx="23">
                  <c:v>1.5</c:v>
                </c:pt>
                <c:pt idx="24">
                  <c:v>2.0</c:v>
                </c:pt>
                <c:pt idx="25">
                  <c:v>2.5</c:v>
                </c:pt>
                <c:pt idx="26">
                  <c:v>2.5</c:v>
                </c:pt>
                <c:pt idx="27">
                  <c:v>2.5</c:v>
                </c:pt>
                <c:pt idx="28">
                  <c:v>2.5</c:v>
                </c:pt>
                <c:pt idx="29">
                  <c:v>1.75</c:v>
                </c:pt>
                <c:pt idx="30">
                  <c:v>3.0</c:v>
                </c:pt>
                <c:pt idx="31">
                  <c:v>3.0</c:v>
                </c:pt>
                <c:pt idx="32">
                  <c:v>2.5</c:v>
                </c:pt>
                <c:pt idx="33">
                  <c:v>2.0</c:v>
                </c:pt>
                <c:pt idx="34">
                  <c:v>2.0</c:v>
                </c:pt>
                <c:pt idx="35">
                  <c:v>3.0</c:v>
                </c:pt>
                <c:pt idx="36">
                  <c:v>2.1</c:v>
                </c:pt>
                <c:pt idx="37">
                  <c:v>2.0</c:v>
                </c:pt>
                <c:pt idx="38">
                  <c:v>1.0</c:v>
                </c:pt>
                <c:pt idx="39">
                  <c:v>3.0</c:v>
                </c:pt>
                <c:pt idx="40">
                  <c:v>3.0</c:v>
                </c:pt>
                <c:pt idx="41">
                  <c:v>2.5</c:v>
                </c:pt>
                <c:pt idx="42">
                  <c:v>2.5</c:v>
                </c:pt>
                <c:pt idx="43">
                  <c:v>2.2</c:v>
                </c:pt>
                <c:pt idx="44">
                  <c:v>3.0</c:v>
                </c:pt>
                <c:pt idx="45">
                  <c:v>3.0</c:v>
                </c:pt>
                <c:pt idx="46">
                  <c:v>1.0</c:v>
                </c:pt>
                <c:pt idx="47">
                  <c:v>1.5</c:v>
                </c:pt>
                <c:pt idx="48">
                  <c:v>2.5</c:v>
                </c:pt>
                <c:pt idx="49">
                  <c:v>2.5</c:v>
                </c:pt>
                <c:pt idx="50">
                  <c:v>3.0</c:v>
                </c:pt>
                <c:pt idx="51">
                  <c:v>2.0</c:v>
                </c:pt>
                <c:pt idx="52">
                  <c:v>2.0</c:v>
                </c:pt>
              </c:numCache>
            </c:numRef>
          </c:val>
        </c:ser>
        <c:ser>
          <c:idx val="5"/>
          <c:order val="4"/>
          <c:tx>
            <c:strRef>
              <c:f>'IAM Assessment'!$J$6</c:f>
              <c:strCache>
                <c:ptCount val="1"/>
                <c:pt idx="0">
                  <c:v>Identifiers (2.2)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Assessment'!$J$7:$J$59</c:f>
              <c:numCache>
                <c:formatCode>General</c:formatCode>
                <c:ptCount val="53"/>
                <c:pt idx="0">
                  <c:v>3.0</c:v>
                </c:pt>
                <c:pt idx="1">
                  <c:v>3.0</c:v>
                </c:pt>
                <c:pt idx="2">
                  <c:v>3.0</c:v>
                </c:pt>
                <c:pt idx="3">
                  <c:v>3.0</c:v>
                </c:pt>
                <c:pt idx="4">
                  <c:v>3.0</c:v>
                </c:pt>
                <c:pt idx="5">
                  <c:v>3.0</c:v>
                </c:pt>
                <c:pt idx="6">
                  <c:v>3.0</c:v>
                </c:pt>
                <c:pt idx="7">
                  <c:v>3.0</c:v>
                </c:pt>
                <c:pt idx="8">
                  <c:v>3.0</c:v>
                </c:pt>
                <c:pt idx="9">
                  <c:v>3.0</c:v>
                </c:pt>
                <c:pt idx="10">
                  <c:v>3.0</c:v>
                </c:pt>
                <c:pt idx="11">
                  <c:v>3.0</c:v>
                </c:pt>
                <c:pt idx="12">
                  <c:v>1.0</c:v>
                </c:pt>
                <c:pt idx="13">
                  <c:v>3.0</c:v>
                </c:pt>
                <c:pt idx="14">
                  <c:v>3.0</c:v>
                </c:pt>
                <c:pt idx="15">
                  <c:v>3.0</c:v>
                </c:pt>
                <c:pt idx="16">
                  <c:v>2.0</c:v>
                </c:pt>
                <c:pt idx="17">
                  <c:v>3.0</c:v>
                </c:pt>
                <c:pt idx="18">
                  <c:v>3.0</c:v>
                </c:pt>
                <c:pt idx="19">
                  <c:v>3.0</c:v>
                </c:pt>
                <c:pt idx="20">
                  <c:v>3.0</c:v>
                </c:pt>
                <c:pt idx="21">
                  <c:v>3.0</c:v>
                </c:pt>
                <c:pt idx="22">
                  <c:v>3.0</c:v>
                </c:pt>
                <c:pt idx="23">
                  <c:v>2.5</c:v>
                </c:pt>
                <c:pt idx="24">
                  <c:v>3.0</c:v>
                </c:pt>
                <c:pt idx="25">
                  <c:v>3.0</c:v>
                </c:pt>
                <c:pt idx="26">
                  <c:v>3.0</c:v>
                </c:pt>
                <c:pt idx="27">
                  <c:v>3.0</c:v>
                </c:pt>
                <c:pt idx="28">
                  <c:v>3.0</c:v>
                </c:pt>
                <c:pt idx="29">
                  <c:v>2.5</c:v>
                </c:pt>
                <c:pt idx="30">
                  <c:v>3.0</c:v>
                </c:pt>
                <c:pt idx="31">
                  <c:v>3.0</c:v>
                </c:pt>
                <c:pt idx="32">
                  <c:v>3.0</c:v>
                </c:pt>
                <c:pt idx="33">
                  <c:v>3.0</c:v>
                </c:pt>
                <c:pt idx="34">
                  <c:v>3.0</c:v>
                </c:pt>
                <c:pt idx="35">
                  <c:v>3.0</c:v>
                </c:pt>
                <c:pt idx="36">
                  <c:v>3.0</c:v>
                </c:pt>
                <c:pt idx="37">
                  <c:v>1.0</c:v>
                </c:pt>
                <c:pt idx="38">
                  <c:v>1.0</c:v>
                </c:pt>
                <c:pt idx="39">
                  <c:v>3.0</c:v>
                </c:pt>
                <c:pt idx="40">
                  <c:v>3.0</c:v>
                </c:pt>
                <c:pt idx="41">
                  <c:v>3.0</c:v>
                </c:pt>
                <c:pt idx="42">
                  <c:v>3.0</c:v>
                </c:pt>
                <c:pt idx="43">
                  <c:v>3.0</c:v>
                </c:pt>
                <c:pt idx="44">
                  <c:v>3.0</c:v>
                </c:pt>
                <c:pt idx="45">
                  <c:v>3.0</c:v>
                </c:pt>
                <c:pt idx="46">
                  <c:v>3.0</c:v>
                </c:pt>
                <c:pt idx="47">
                  <c:v>1.5</c:v>
                </c:pt>
                <c:pt idx="48">
                  <c:v>3.0</c:v>
                </c:pt>
                <c:pt idx="49">
                  <c:v>3.0</c:v>
                </c:pt>
                <c:pt idx="50">
                  <c:v>3.0</c:v>
                </c:pt>
                <c:pt idx="51">
                  <c:v>1.0</c:v>
                </c:pt>
                <c:pt idx="52">
                  <c:v>3.0</c:v>
                </c:pt>
              </c:numCache>
            </c:numRef>
          </c:val>
        </c:ser>
        <c:ser>
          <c:idx val="6"/>
          <c:order val="5"/>
          <c:tx>
            <c:strRef>
              <c:f>'IAM Assessment'!$K$6</c:f>
              <c:strCache>
                <c:ptCount val="1"/>
                <c:pt idx="0">
                  <c:v>Change Management (2.3)</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Assessment'!$K$7:$K$59</c:f>
              <c:numCache>
                <c:formatCode>General</c:formatCode>
                <c:ptCount val="53"/>
                <c:pt idx="0">
                  <c:v>2.0</c:v>
                </c:pt>
                <c:pt idx="1">
                  <c:v>3.0</c:v>
                </c:pt>
                <c:pt idx="2">
                  <c:v>2.0</c:v>
                </c:pt>
                <c:pt idx="3">
                  <c:v>2.0</c:v>
                </c:pt>
                <c:pt idx="4">
                  <c:v>1.0</c:v>
                </c:pt>
                <c:pt idx="5">
                  <c:v>3.0</c:v>
                </c:pt>
                <c:pt idx="6">
                  <c:v>2.0</c:v>
                </c:pt>
                <c:pt idx="7">
                  <c:v>2.0</c:v>
                </c:pt>
                <c:pt idx="8">
                  <c:v>2.5</c:v>
                </c:pt>
                <c:pt idx="9">
                  <c:v>1.0</c:v>
                </c:pt>
                <c:pt idx="10">
                  <c:v>2.0</c:v>
                </c:pt>
                <c:pt idx="11">
                  <c:v>3.0</c:v>
                </c:pt>
                <c:pt idx="12">
                  <c:v>1.0</c:v>
                </c:pt>
                <c:pt idx="13">
                  <c:v>3.0</c:v>
                </c:pt>
                <c:pt idx="14">
                  <c:v>1.5</c:v>
                </c:pt>
                <c:pt idx="15">
                  <c:v>2.0</c:v>
                </c:pt>
                <c:pt idx="16">
                  <c:v>1.0</c:v>
                </c:pt>
                <c:pt idx="17">
                  <c:v>2.0</c:v>
                </c:pt>
                <c:pt idx="18">
                  <c:v>2.5</c:v>
                </c:pt>
                <c:pt idx="19">
                  <c:v>3.0</c:v>
                </c:pt>
                <c:pt idx="20">
                  <c:v>2.0</c:v>
                </c:pt>
                <c:pt idx="21">
                  <c:v>2.0</c:v>
                </c:pt>
                <c:pt idx="22">
                  <c:v>2.0</c:v>
                </c:pt>
                <c:pt idx="23">
                  <c:v>1.0</c:v>
                </c:pt>
                <c:pt idx="24">
                  <c:v>2.5</c:v>
                </c:pt>
                <c:pt idx="25">
                  <c:v>2.0</c:v>
                </c:pt>
                <c:pt idx="26">
                  <c:v>2.0</c:v>
                </c:pt>
                <c:pt idx="27">
                  <c:v>2.5</c:v>
                </c:pt>
                <c:pt idx="28">
                  <c:v>2.5</c:v>
                </c:pt>
                <c:pt idx="29">
                  <c:v>1.5</c:v>
                </c:pt>
                <c:pt idx="30">
                  <c:v>2.0</c:v>
                </c:pt>
                <c:pt idx="31">
                  <c:v>3.0</c:v>
                </c:pt>
                <c:pt idx="32">
                  <c:v>3.0</c:v>
                </c:pt>
                <c:pt idx="33">
                  <c:v>1.8</c:v>
                </c:pt>
                <c:pt idx="34">
                  <c:v>1.0</c:v>
                </c:pt>
                <c:pt idx="35">
                  <c:v>3.0</c:v>
                </c:pt>
                <c:pt idx="36">
                  <c:v>1.0</c:v>
                </c:pt>
                <c:pt idx="37">
                  <c:v>1.0</c:v>
                </c:pt>
                <c:pt idx="38">
                  <c:v>1.0</c:v>
                </c:pt>
                <c:pt idx="39">
                  <c:v>3.0</c:v>
                </c:pt>
                <c:pt idx="40">
                  <c:v>2.0</c:v>
                </c:pt>
                <c:pt idx="41">
                  <c:v>2.0</c:v>
                </c:pt>
                <c:pt idx="42">
                  <c:v>2.0</c:v>
                </c:pt>
                <c:pt idx="43">
                  <c:v>2.2</c:v>
                </c:pt>
                <c:pt idx="44">
                  <c:v>2.0</c:v>
                </c:pt>
                <c:pt idx="45">
                  <c:v>2.0</c:v>
                </c:pt>
                <c:pt idx="46">
                  <c:v>1.0</c:v>
                </c:pt>
                <c:pt idx="47">
                  <c:v>1.0</c:v>
                </c:pt>
                <c:pt idx="48">
                  <c:v>2.0</c:v>
                </c:pt>
                <c:pt idx="49">
                  <c:v>2.0</c:v>
                </c:pt>
                <c:pt idx="50">
                  <c:v>2.0</c:v>
                </c:pt>
                <c:pt idx="51">
                  <c:v>1.0</c:v>
                </c:pt>
                <c:pt idx="52">
                  <c:v>2.0</c:v>
                </c:pt>
              </c:numCache>
            </c:numRef>
          </c:val>
        </c:ser>
        <c:ser>
          <c:idx val="7"/>
          <c:order val="6"/>
          <c:tx>
            <c:strRef>
              <c:f>'IAM Assessment'!$L$6</c:f>
              <c:strCache>
                <c:ptCount val="1"/>
                <c:pt idx="0">
                  <c:v>Staffing (2.4)</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Assessment'!$L$7:$L$59</c:f>
              <c:numCache>
                <c:formatCode>General</c:formatCode>
                <c:ptCount val="53"/>
                <c:pt idx="0">
                  <c:v>2.0</c:v>
                </c:pt>
                <c:pt idx="1">
                  <c:v>3.0</c:v>
                </c:pt>
                <c:pt idx="2">
                  <c:v>1.0</c:v>
                </c:pt>
                <c:pt idx="3">
                  <c:v>2.0</c:v>
                </c:pt>
                <c:pt idx="4">
                  <c:v>3.0</c:v>
                </c:pt>
                <c:pt idx="5">
                  <c:v>3.0</c:v>
                </c:pt>
                <c:pt idx="6">
                  <c:v>3.0</c:v>
                </c:pt>
                <c:pt idx="7">
                  <c:v>2.0</c:v>
                </c:pt>
                <c:pt idx="8">
                  <c:v>3.0</c:v>
                </c:pt>
                <c:pt idx="9">
                  <c:v>3.0</c:v>
                </c:pt>
                <c:pt idx="10">
                  <c:v>3.0</c:v>
                </c:pt>
                <c:pt idx="11">
                  <c:v>3.0</c:v>
                </c:pt>
                <c:pt idx="12">
                  <c:v>1.0</c:v>
                </c:pt>
                <c:pt idx="13">
                  <c:v>3.0</c:v>
                </c:pt>
                <c:pt idx="14">
                  <c:v>3.0</c:v>
                </c:pt>
                <c:pt idx="15">
                  <c:v>3.0</c:v>
                </c:pt>
                <c:pt idx="16">
                  <c:v>3.0</c:v>
                </c:pt>
                <c:pt idx="17">
                  <c:v>3.0</c:v>
                </c:pt>
                <c:pt idx="18">
                  <c:v>3.0</c:v>
                </c:pt>
                <c:pt idx="19">
                  <c:v>2.0</c:v>
                </c:pt>
                <c:pt idx="20">
                  <c:v>1.0</c:v>
                </c:pt>
                <c:pt idx="21">
                  <c:v>1.0</c:v>
                </c:pt>
                <c:pt idx="22">
                  <c:v>3.0</c:v>
                </c:pt>
                <c:pt idx="23">
                  <c:v>1.0</c:v>
                </c:pt>
                <c:pt idx="24">
                  <c:v>3.0</c:v>
                </c:pt>
                <c:pt idx="25">
                  <c:v>2.0</c:v>
                </c:pt>
                <c:pt idx="26">
                  <c:v>3.0</c:v>
                </c:pt>
                <c:pt idx="27">
                  <c:v>1.0</c:v>
                </c:pt>
                <c:pt idx="28">
                  <c:v>3.0</c:v>
                </c:pt>
                <c:pt idx="29">
                  <c:v>1.0</c:v>
                </c:pt>
                <c:pt idx="30">
                  <c:v>2.0</c:v>
                </c:pt>
                <c:pt idx="31">
                  <c:v>3.0</c:v>
                </c:pt>
                <c:pt idx="32">
                  <c:v>3.0</c:v>
                </c:pt>
                <c:pt idx="33">
                  <c:v>2.0</c:v>
                </c:pt>
                <c:pt idx="34">
                  <c:v>2.0</c:v>
                </c:pt>
                <c:pt idx="35">
                  <c:v>3.0</c:v>
                </c:pt>
                <c:pt idx="36">
                  <c:v>1.0</c:v>
                </c:pt>
                <c:pt idx="37">
                  <c:v>3.0</c:v>
                </c:pt>
                <c:pt idx="38">
                  <c:v>1.0</c:v>
                </c:pt>
                <c:pt idx="39">
                  <c:v>3.0</c:v>
                </c:pt>
                <c:pt idx="40">
                  <c:v>1.9</c:v>
                </c:pt>
                <c:pt idx="41">
                  <c:v>2.0</c:v>
                </c:pt>
                <c:pt idx="42">
                  <c:v>2.0</c:v>
                </c:pt>
                <c:pt idx="43">
                  <c:v>2.2</c:v>
                </c:pt>
                <c:pt idx="44">
                  <c:v>3.0</c:v>
                </c:pt>
                <c:pt idx="45">
                  <c:v>3.0</c:v>
                </c:pt>
                <c:pt idx="46">
                  <c:v>2.0</c:v>
                </c:pt>
                <c:pt idx="47">
                  <c:v>1.0</c:v>
                </c:pt>
                <c:pt idx="48">
                  <c:v>2.0</c:v>
                </c:pt>
                <c:pt idx="49">
                  <c:v>3.0</c:v>
                </c:pt>
                <c:pt idx="50">
                  <c:v>3.0</c:v>
                </c:pt>
                <c:pt idx="51">
                  <c:v>2.0</c:v>
                </c:pt>
                <c:pt idx="52">
                  <c:v>2.5</c:v>
                </c:pt>
              </c:numCache>
            </c:numRef>
          </c:val>
        </c:ser>
        <c:ser>
          <c:idx val="9"/>
          <c:order val="7"/>
          <c:tx>
            <c:strRef>
              <c:f>'IAM Assessment'!$N$6</c:f>
              <c:strCache>
                <c:ptCount val="1"/>
                <c:pt idx="0">
                  <c:v>Single Signon and Authentication (3.1)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Assessment'!$N$7:$N$59</c:f>
              <c:numCache>
                <c:formatCode>General</c:formatCode>
                <c:ptCount val="53"/>
                <c:pt idx="0">
                  <c:v>2.5</c:v>
                </c:pt>
                <c:pt idx="1">
                  <c:v>3.0</c:v>
                </c:pt>
                <c:pt idx="2">
                  <c:v>1.0</c:v>
                </c:pt>
                <c:pt idx="3">
                  <c:v>2.0</c:v>
                </c:pt>
                <c:pt idx="4">
                  <c:v>3.0</c:v>
                </c:pt>
                <c:pt idx="5">
                  <c:v>3.0</c:v>
                </c:pt>
                <c:pt idx="6">
                  <c:v>3.0</c:v>
                </c:pt>
                <c:pt idx="7">
                  <c:v>2.0</c:v>
                </c:pt>
                <c:pt idx="8">
                  <c:v>3.0</c:v>
                </c:pt>
                <c:pt idx="9">
                  <c:v>2.0</c:v>
                </c:pt>
                <c:pt idx="10">
                  <c:v>2.0</c:v>
                </c:pt>
                <c:pt idx="11">
                  <c:v>3.0</c:v>
                </c:pt>
                <c:pt idx="12">
                  <c:v>1.0</c:v>
                </c:pt>
                <c:pt idx="13">
                  <c:v>3.0</c:v>
                </c:pt>
                <c:pt idx="14">
                  <c:v>3.0</c:v>
                </c:pt>
                <c:pt idx="15">
                  <c:v>3.0</c:v>
                </c:pt>
                <c:pt idx="16">
                  <c:v>2.0</c:v>
                </c:pt>
                <c:pt idx="17">
                  <c:v>3.0</c:v>
                </c:pt>
                <c:pt idx="18">
                  <c:v>2.5</c:v>
                </c:pt>
                <c:pt idx="19">
                  <c:v>3.0</c:v>
                </c:pt>
                <c:pt idx="20">
                  <c:v>3.0</c:v>
                </c:pt>
                <c:pt idx="21">
                  <c:v>3.0</c:v>
                </c:pt>
                <c:pt idx="22">
                  <c:v>3.0</c:v>
                </c:pt>
                <c:pt idx="23">
                  <c:v>3.0</c:v>
                </c:pt>
                <c:pt idx="24">
                  <c:v>3.0</c:v>
                </c:pt>
                <c:pt idx="25">
                  <c:v>2.0</c:v>
                </c:pt>
                <c:pt idx="26">
                  <c:v>2.0</c:v>
                </c:pt>
                <c:pt idx="27">
                  <c:v>2.0</c:v>
                </c:pt>
                <c:pt idx="28">
                  <c:v>2.0</c:v>
                </c:pt>
                <c:pt idx="29">
                  <c:v>1.8</c:v>
                </c:pt>
                <c:pt idx="30">
                  <c:v>3.0</c:v>
                </c:pt>
                <c:pt idx="31">
                  <c:v>3.0</c:v>
                </c:pt>
                <c:pt idx="32">
                  <c:v>3.0</c:v>
                </c:pt>
                <c:pt idx="33">
                  <c:v>2.2</c:v>
                </c:pt>
                <c:pt idx="34">
                  <c:v>2.0</c:v>
                </c:pt>
                <c:pt idx="35">
                  <c:v>3.0</c:v>
                </c:pt>
                <c:pt idx="36">
                  <c:v>3.0</c:v>
                </c:pt>
                <c:pt idx="37">
                  <c:v>2.0</c:v>
                </c:pt>
                <c:pt idx="38">
                  <c:v>1.0</c:v>
                </c:pt>
                <c:pt idx="39">
                  <c:v>2.0</c:v>
                </c:pt>
                <c:pt idx="40">
                  <c:v>3.0</c:v>
                </c:pt>
                <c:pt idx="41">
                  <c:v>3.0</c:v>
                </c:pt>
                <c:pt idx="42">
                  <c:v>2.5</c:v>
                </c:pt>
                <c:pt idx="43">
                  <c:v>3.0</c:v>
                </c:pt>
                <c:pt idx="44">
                  <c:v>3.0</c:v>
                </c:pt>
                <c:pt idx="45">
                  <c:v>3.0</c:v>
                </c:pt>
                <c:pt idx="46">
                  <c:v>2.5</c:v>
                </c:pt>
                <c:pt idx="47">
                  <c:v>1.0</c:v>
                </c:pt>
                <c:pt idx="48">
                  <c:v>2.5</c:v>
                </c:pt>
                <c:pt idx="49">
                  <c:v>2.5</c:v>
                </c:pt>
                <c:pt idx="50">
                  <c:v>2.5</c:v>
                </c:pt>
                <c:pt idx="51">
                  <c:v>1.5</c:v>
                </c:pt>
                <c:pt idx="52">
                  <c:v>3.0</c:v>
                </c:pt>
              </c:numCache>
            </c:numRef>
          </c:val>
        </c:ser>
        <c:ser>
          <c:idx val="10"/>
          <c:order val="8"/>
          <c:tx>
            <c:strRef>
              <c:f>'IAM Assessment'!$O$6</c:f>
              <c:strCache>
                <c:ptCount val="1"/>
                <c:pt idx="0">
                  <c:v>Credential Provisioning (3.2)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Assessment'!$O$7:$O$59</c:f>
              <c:numCache>
                <c:formatCode>General</c:formatCode>
                <c:ptCount val="53"/>
                <c:pt idx="0">
                  <c:v>2.0</c:v>
                </c:pt>
                <c:pt idx="1">
                  <c:v>3.0</c:v>
                </c:pt>
                <c:pt idx="2">
                  <c:v>2.0</c:v>
                </c:pt>
                <c:pt idx="3">
                  <c:v>1.0</c:v>
                </c:pt>
                <c:pt idx="4">
                  <c:v>3.0</c:v>
                </c:pt>
                <c:pt idx="5">
                  <c:v>3.0</c:v>
                </c:pt>
                <c:pt idx="6">
                  <c:v>2.0</c:v>
                </c:pt>
                <c:pt idx="7">
                  <c:v>2.0</c:v>
                </c:pt>
                <c:pt idx="8">
                  <c:v>3.0</c:v>
                </c:pt>
                <c:pt idx="9">
                  <c:v>2.0</c:v>
                </c:pt>
                <c:pt idx="10">
                  <c:v>2.0</c:v>
                </c:pt>
                <c:pt idx="11">
                  <c:v>3.0</c:v>
                </c:pt>
                <c:pt idx="12">
                  <c:v>3.0</c:v>
                </c:pt>
                <c:pt idx="13">
                  <c:v>2.0</c:v>
                </c:pt>
                <c:pt idx="14">
                  <c:v>2.0</c:v>
                </c:pt>
                <c:pt idx="15">
                  <c:v>2.0</c:v>
                </c:pt>
                <c:pt idx="16">
                  <c:v>2.0</c:v>
                </c:pt>
                <c:pt idx="17">
                  <c:v>2.0</c:v>
                </c:pt>
                <c:pt idx="18">
                  <c:v>3.0</c:v>
                </c:pt>
                <c:pt idx="19">
                  <c:v>3.0</c:v>
                </c:pt>
                <c:pt idx="20">
                  <c:v>2.0</c:v>
                </c:pt>
                <c:pt idx="21">
                  <c:v>3.0</c:v>
                </c:pt>
                <c:pt idx="22">
                  <c:v>3.0</c:v>
                </c:pt>
                <c:pt idx="23">
                  <c:v>2.0</c:v>
                </c:pt>
                <c:pt idx="24">
                  <c:v>2.5</c:v>
                </c:pt>
                <c:pt idx="25">
                  <c:v>2.5</c:v>
                </c:pt>
                <c:pt idx="26">
                  <c:v>1.5</c:v>
                </c:pt>
                <c:pt idx="27">
                  <c:v>2.0</c:v>
                </c:pt>
                <c:pt idx="28">
                  <c:v>2.5</c:v>
                </c:pt>
                <c:pt idx="29">
                  <c:v>2.0</c:v>
                </c:pt>
                <c:pt idx="30">
                  <c:v>2.5</c:v>
                </c:pt>
                <c:pt idx="31">
                  <c:v>3.0</c:v>
                </c:pt>
                <c:pt idx="32">
                  <c:v>3.0</c:v>
                </c:pt>
                <c:pt idx="33">
                  <c:v>2.0</c:v>
                </c:pt>
                <c:pt idx="34">
                  <c:v>2.5</c:v>
                </c:pt>
                <c:pt idx="35">
                  <c:v>2.0</c:v>
                </c:pt>
                <c:pt idx="36">
                  <c:v>2.5</c:v>
                </c:pt>
                <c:pt idx="37">
                  <c:v>2.0</c:v>
                </c:pt>
                <c:pt idx="38">
                  <c:v>2.0</c:v>
                </c:pt>
                <c:pt idx="39">
                  <c:v>2.0</c:v>
                </c:pt>
                <c:pt idx="40">
                  <c:v>2.0</c:v>
                </c:pt>
                <c:pt idx="41">
                  <c:v>2.0</c:v>
                </c:pt>
                <c:pt idx="42">
                  <c:v>2.0</c:v>
                </c:pt>
                <c:pt idx="43">
                  <c:v>2.2</c:v>
                </c:pt>
                <c:pt idx="44">
                  <c:v>2.0</c:v>
                </c:pt>
                <c:pt idx="45">
                  <c:v>2.0</c:v>
                </c:pt>
                <c:pt idx="46">
                  <c:v>2.5</c:v>
                </c:pt>
                <c:pt idx="47">
                  <c:v>1.0</c:v>
                </c:pt>
                <c:pt idx="48">
                  <c:v>2.5</c:v>
                </c:pt>
                <c:pt idx="49">
                  <c:v>2.0</c:v>
                </c:pt>
                <c:pt idx="50">
                  <c:v>2.0</c:v>
                </c:pt>
                <c:pt idx="51">
                  <c:v>3.0</c:v>
                </c:pt>
                <c:pt idx="52">
                  <c:v>2.0</c:v>
                </c:pt>
              </c:numCache>
            </c:numRef>
          </c:val>
        </c:ser>
        <c:ser>
          <c:idx val="11"/>
          <c:order val="9"/>
          <c:tx>
            <c:strRef>
              <c:f>'IAM Assessment'!$P$6</c:f>
              <c:strCache>
                <c:ptCount val="1"/>
                <c:pt idx="0">
                  <c:v>Identity Assurance (3.3)</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Assessment'!$P$7:$P$59</c:f>
              <c:numCache>
                <c:formatCode>General</c:formatCode>
                <c:ptCount val="53"/>
                <c:pt idx="0">
                  <c:v>2.0</c:v>
                </c:pt>
                <c:pt idx="1">
                  <c:v>3.0</c:v>
                </c:pt>
                <c:pt idx="2">
                  <c:v>2.0</c:v>
                </c:pt>
                <c:pt idx="3">
                  <c:v>2.5</c:v>
                </c:pt>
                <c:pt idx="4">
                  <c:v>2.0</c:v>
                </c:pt>
                <c:pt idx="5">
                  <c:v>3.0</c:v>
                </c:pt>
                <c:pt idx="6">
                  <c:v>2.0</c:v>
                </c:pt>
                <c:pt idx="7">
                  <c:v>2.0</c:v>
                </c:pt>
                <c:pt idx="8">
                  <c:v>2.5</c:v>
                </c:pt>
                <c:pt idx="9">
                  <c:v>2.0</c:v>
                </c:pt>
                <c:pt idx="10">
                  <c:v>1.0</c:v>
                </c:pt>
                <c:pt idx="11">
                  <c:v>3.0</c:v>
                </c:pt>
                <c:pt idx="12">
                  <c:v>2.0</c:v>
                </c:pt>
                <c:pt idx="13">
                  <c:v>1.5</c:v>
                </c:pt>
                <c:pt idx="14">
                  <c:v>2.0</c:v>
                </c:pt>
                <c:pt idx="15">
                  <c:v>2.0</c:v>
                </c:pt>
                <c:pt idx="16">
                  <c:v>1.5</c:v>
                </c:pt>
                <c:pt idx="17">
                  <c:v>1.0</c:v>
                </c:pt>
                <c:pt idx="18">
                  <c:v>2.0</c:v>
                </c:pt>
                <c:pt idx="19">
                  <c:v>2.5</c:v>
                </c:pt>
                <c:pt idx="20">
                  <c:v>2.0</c:v>
                </c:pt>
                <c:pt idx="21">
                  <c:v>2.0</c:v>
                </c:pt>
                <c:pt idx="22">
                  <c:v>1.5</c:v>
                </c:pt>
                <c:pt idx="23">
                  <c:v>1.5</c:v>
                </c:pt>
                <c:pt idx="24">
                  <c:v>2.0</c:v>
                </c:pt>
                <c:pt idx="25">
                  <c:v>2.0</c:v>
                </c:pt>
                <c:pt idx="26">
                  <c:v>2.5</c:v>
                </c:pt>
                <c:pt idx="27">
                  <c:v>2.5</c:v>
                </c:pt>
                <c:pt idx="28">
                  <c:v>3.0</c:v>
                </c:pt>
                <c:pt idx="29">
                  <c:v>1.5</c:v>
                </c:pt>
                <c:pt idx="30">
                  <c:v>3.0</c:v>
                </c:pt>
                <c:pt idx="31">
                  <c:v>2.0</c:v>
                </c:pt>
                <c:pt idx="32">
                  <c:v>2.0</c:v>
                </c:pt>
                <c:pt idx="33">
                  <c:v>2.0</c:v>
                </c:pt>
                <c:pt idx="34">
                  <c:v>1.5</c:v>
                </c:pt>
                <c:pt idx="35">
                  <c:v>1.0</c:v>
                </c:pt>
                <c:pt idx="36">
                  <c:v>2.0</c:v>
                </c:pt>
                <c:pt idx="37">
                  <c:v>1.0</c:v>
                </c:pt>
                <c:pt idx="38">
                  <c:v>2.0</c:v>
                </c:pt>
                <c:pt idx="39">
                  <c:v>1.0</c:v>
                </c:pt>
                <c:pt idx="40">
                  <c:v>2.0</c:v>
                </c:pt>
                <c:pt idx="41">
                  <c:v>1.5</c:v>
                </c:pt>
                <c:pt idx="42">
                  <c:v>3.0</c:v>
                </c:pt>
                <c:pt idx="43">
                  <c:v>2.5</c:v>
                </c:pt>
                <c:pt idx="44">
                  <c:v>2.0</c:v>
                </c:pt>
                <c:pt idx="45">
                  <c:v>2.0</c:v>
                </c:pt>
                <c:pt idx="46">
                  <c:v>2.0</c:v>
                </c:pt>
                <c:pt idx="47">
                  <c:v>2.0</c:v>
                </c:pt>
                <c:pt idx="48">
                  <c:v>2.5</c:v>
                </c:pt>
                <c:pt idx="49">
                  <c:v>2.0</c:v>
                </c:pt>
                <c:pt idx="50">
                  <c:v>2.5</c:v>
                </c:pt>
                <c:pt idx="51">
                  <c:v>1.0</c:v>
                </c:pt>
                <c:pt idx="52">
                  <c:v>2.0</c:v>
                </c:pt>
              </c:numCache>
            </c:numRef>
          </c:val>
        </c:ser>
        <c:ser>
          <c:idx val="13"/>
          <c:order val="10"/>
          <c:tx>
            <c:strRef>
              <c:f>'IAM Assessment'!$R$6</c:f>
              <c:strCache>
                <c:ptCount val="1"/>
                <c:pt idx="0">
                  <c:v>Separation of Authentication and Authorization (4.1)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Assessment'!$R$7:$R$59</c:f>
              <c:numCache>
                <c:formatCode>General</c:formatCode>
                <c:ptCount val="53"/>
                <c:pt idx="0">
                  <c:v>2.0</c:v>
                </c:pt>
                <c:pt idx="1">
                  <c:v>3.0</c:v>
                </c:pt>
                <c:pt idx="2">
                  <c:v>2.0</c:v>
                </c:pt>
                <c:pt idx="3">
                  <c:v>3.0</c:v>
                </c:pt>
                <c:pt idx="4">
                  <c:v>2.5</c:v>
                </c:pt>
                <c:pt idx="5">
                  <c:v>3.0</c:v>
                </c:pt>
                <c:pt idx="6">
                  <c:v>2.0</c:v>
                </c:pt>
                <c:pt idx="7">
                  <c:v>3.0</c:v>
                </c:pt>
                <c:pt idx="8">
                  <c:v>2.0</c:v>
                </c:pt>
                <c:pt idx="9">
                  <c:v>2.0</c:v>
                </c:pt>
                <c:pt idx="10">
                  <c:v>3.0</c:v>
                </c:pt>
                <c:pt idx="11">
                  <c:v>2.0</c:v>
                </c:pt>
                <c:pt idx="12">
                  <c:v>1.0</c:v>
                </c:pt>
                <c:pt idx="13">
                  <c:v>2.0</c:v>
                </c:pt>
                <c:pt idx="14">
                  <c:v>2.0</c:v>
                </c:pt>
                <c:pt idx="15">
                  <c:v>2.0</c:v>
                </c:pt>
                <c:pt idx="16">
                  <c:v>1.0</c:v>
                </c:pt>
                <c:pt idx="17">
                  <c:v>1.0</c:v>
                </c:pt>
                <c:pt idx="18">
                  <c:v>2.0</c:v>
                </c:pt>
                <c:pt idx="19">
                  <c:v>2.0</c:v>
                </c:pt>
                <c:pt idx="20">
                  <c:v>2.0</c:v>
                </c:pt>
                <c:pt idx="21">
                  <c:v>2.5</c:v>
                </c:pt>
                <c:pt idx="22">
                  <c:v>2.0</c:v>
                </c:pt>
                <c:pt idx="23">
                  <c:v>2.0</c:v>
                </c:pt>
                <c:pt idx="24">
                  <c:v>3.0</c:v>
                </c:pt>
                <c:pt idx="25">
                  <c:v>2.0</c:v>
                </c:pt>
                <c:pt idx="26">
                  <c:v>1.0</c:v>
                </c:pt>
                <c:pt idx="27">
                  <c:v>2.0</c:v>
                </c:pt>
                <c:pt idx="28">
                  <c:v>2.5</c:v>
                </c:pt>
                <c:pt idx="29">
                  <c:v>1.5</c:v>
                </c:pt>
                <c:pt idx="30">
                  <c:v>2.0</c:v>
                </c:pt>
                <c:pt idx="31">
                  <c:v>3.0</c:v>
                </c:pt>
                <c:pt idx="32">
                  <c:v>2.0</c:v>
                </c:pt>
                <c:pt idx="33">
                  <c:v>2.0</c:v>
                </c:pt>
                <c:pt idx="34">
                  <c:v>2.0</c:v>
                </c:pt>
                <c:pt idx="35">
                  <c:v>2.0</c:v>
                </c:pt>
                <c:pt idx="36">
                  <c:v>2.0</c:v>
                </c:pt>
                <c:pt idx="37">
                  <c:v>2.0</c:v>
                </c:pt>
                <c:pt idx="38">
                  <c:v>1.0</c:v>
                </c:pt>
                <c:pt idx="39">
                  <c:v>2.0</c:v>
                </c:pt>
                <c:pt idx="40">
                  <c:v>2.0</c:v>
                </c:pt>
                <c:pt idx="41">
                  <c:v>1.5</c:v>
                </c:pt>
                <c:pt idx="42">
                  <c:v>2.5</c:v>
                </c:pt>
                <c:pt idx="43">
                  <c:v>2.5</c:v>
                </c:pt>
                <c:pt idx="44">
                  <c:v>2.0</c:v>
                </c:pt>
                <c:pt idx="45">
                  <c:v>2.0</c:v>
                </c:pt>
                <c:pt idx="46">
                  <c:v>1.5</c:v>
                </c:pt>
                <c:pt idx="47">
                  <c:v>2.0</c:v>
                </c:pt>
                <c:pt idx="48">
                  <c:v>3.0</c:v>
                </c:pt>
                <c:pt idx="49">
                  <c:v>2.0</c:v>
                </c:pt>
                <c:pt idx="50">
                  <c:v>2.0</c:v>
                </c:pt>
                <c:pt idx="51">
                  <c:v>1.0</c:v>
                </c:pt>
                <c:pt idx="52">
                  <c:v>2.5</c:v>
                </c:pt>
              </c:numCache>
            </c:numRef>
          </c:val>
        </c:ser>
        <c:ser>
          <c:idx val="14"/>
          <c:order val="11"/>
          <c:tx>
            <c:strRef>
              <c:f>'IAM Assessment'!$S$6</c:f>
              <c:strCache>
                <c:ptCount val="1"/>
                <c:pt idx="0">
                  <c:v>Group Strategy and Deployment (4.2)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Assessment'!$S$7:$S$59</c:f>
              <c:numCache>
                <c:formatCode>General</c:formatCode>
                <c:ptCount val="53"/>
                <c:pt idx="0">
                  <c:v>2.0</c:v>
                </c:pt>
                <c:pt idx="1">
                  <c:v>3.0</c:v>
                </c:pt>
                <c:pt idx="2">
                  <c:v>2.0</c:v>
                </c:pt>
                <c:pt idx="3">
                  <c:v>2.0</c:v>
                </c:pt>
                <c:pt idx="4">
                  <c:v>3.0</c:v>
                </c:pt>
                <c:pt idx="5">
                  <c:v>2.5</c:v>
                </c:pt>
                <c:pt idx="6">
                  <c:v>3.0</c:v>
                </c:pt>
                <c:pt idx="7">
                  <c:v>2.0</c:v>
                </c:pt>
                <c:pt idx="8">
                  <c:v>2.5</c:v>
                </c:pt>
                <c:pt idx="9">
                  <c:v>1.0</c:v>
                </c:pt>
                <c:pt idx="10">
                  <c:v>1.0</c:v>
                </c:pt>
                <c:pt idx="11">
                  <c:v>2.8</c:v>
                </c:pt>
                <c:pt idx="12">
                  <c:v>2.0</c:v>
                </c:pt>
                <c:pt idx="13">
                  <c:v>2.0</c:v>
                </c:pt>
                <c:pt idx="14">
                  <c:v>2.0</c:v>
                </c:pt>
                <c:pt idx="15">
                  <c:v>2.0</c:v>
                </c:pt>
                <c:pt idx="16">
                  <c:v>1.5</c:v>
                </c:pt>
                <c:pt idx="17">
                  <c:v>2.0</c:v>
                </c:pt>
                <c:pt idx="18">
                  <c:v>2.5</c:v>
                </c:pt>
                <c:pt idx="19">
                  <c:v>2.0</c:v>
                </c:pt>
                <c:pt idx="20">
                  <c:v>1.0</c:v>
                </c:pt>
                <c:pt idx="21">
                  <c:v>2.0</c:v>
                </c:pt>
                <c:pt idx="22">
                  <c:v>2.0</c:v>
                </c:pt>
                <c:pt idx="23">
                  <c:v>1.0</c:v>
                </c:pt>
                <c:pt idx="24">
                  <c:v>3.0</c:v>
                </c:pt>
                <c:pt idx="25">
                  <c:v>1.5</c:v>
                </c:pt>
                <c:pt idx="26">
                  <c:v>1.0</c:v>
                </c:pt>
                <c:pt idx="27">
                  <c:v>3.0</c:v>
                </c:pt>
                <c:pt idx="28">
                  <c:v>2.5</c:v>
                </c:pt>
                <c:pt idx="29">
                  <c:v>1.5</c:v>
                </c:pt>
                <c:pt idx="30">
                  <c:v>1.5</c:v>
                </c:pt>
                <c:pt idx="31">
                  <c:v>3.0</c:v>
                </c:pt>
                <c:pt idx="32">
                  <c:v>2.5</c:v>
                </c:pt>
                <c:pt idx="33">
                  <c:v>2.0</c:v>
                </c:pt>
                <c:pt idx="34">
                  <c:v>1.0</c:v>
                </c:pt>
                <c:pt idx="35">
                  <c:v>2.5</c:v>
                </c:pt>
                <c:pt idx="36">
                  <c:v>2.2</c:v>
                </c:pt>
                <c:pt idx="37">
                  <c:v>2.0</c:v>
                </c:pt>
                <c:pt idx="38">
                  <c:v>1.0</c:v>
                </c:pt>
                <c:pt idx="39">
                  <c:v>3.0</c:v>
                </c:pt>
                <c:pt idx="40">
                  <c:v>2.0</c:v>
                </c:pt>
                <c:pt idx="41">
                  <c:v>1.5</c:v>
                </c:pt>
                <c:pt idx="42">
                  <c:v>2.0</c:v>
                </c:pt>
                <c:pt idx="43">
                  <c:v>2.5</c:v>
                </c:pt>
                <c:pt idx="44">
                  <c:v>3.0</c:v>
                </c:pt>
                <c:pt idx="45">
                  <c:v>3.0</c:v>
                </c:pt>
                <c:pt idx="46">
                  <c:v>1.0</c:v>
                </c:pt>
                <c:pt idx="47">
                  <c:v>1.0</c:v>
                </c:pt>
                <c:pt idx="48">
                  <c:v>2.0</c:v>
                </c:pt>
                <c:pt idx="49">
                  <c:v>2.5</c:v>
                </c:pt>
                <c:pt idx="50">
                  <c:v>2.0</c:v>
                </c:pt>
                <c:pt idx="51">
                  <c:v>2.0</c:v>
                </c:pt>
                <c:pt idx="52">
                  <c:v>2.0</c:v>
                </c:pt>
              </c:numCache>
            </c:numRef>
          </c:val>
        </c:ser>
        <c:ser>
          <c:idx val="15"/>
          <c:order val="12"/>
          <c:tx>
            <c:strRef>
              <c:f>'IAM Assessment'!$T$6</c:f>
              <c:strCache>
                <c:ptCount val="1"/>
                <c:pt idx="0">
                  <c:v>Putting Access Right Controls in the Hands of Those Making Decisions (4.3)</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Assessment'!$T$7:$T$59</c:f>
              <c:numCache>
                <c:formatCode>General</c:formatCode>
                <c:ptCount val="53"/>
                <c:pt idx="0">
                  <c:v>2.0</c:v>
                </c:pt>
                <c:pt idx="1">
                  <c:v>3.0</c:v>
                </c:pt>
                <c:pt idx="2">
                  <c:v>1.0</c:v>
                </c:pt>
                <c:pt idx="3">
                  <c:v>2.0</c:v>
                </c:pt>
                <c:pt idx="4">
                  <c:v>2.0</c:v>
                </c:pt>
                <c:pt idx="5">
                  <c:v>2.5</c:v>
                </c:pt>
                <c:pt idx="6">
                  <c:v>2.0</c:v>
                </c:pt>
                <c:pt idx="7">
                  <c:v>2.0</c:v>
                </c:pt>
                <c:pt idx="8">
                  <c:v>2.5</c:v>
                </c:pt>
                <c:pt idx="9">
                  <c:v>2.0</c:v>
                </c:pt>
                <c:pt idx="10">
                  <c:v>2.0</c:v>
                </c:pt>
                <c:pt idx="11">
                  <c:v>2.0</c:v>
                </c:pt>
                <c:pt idx="12">
                  <c:v>2.0</c:v>
                </c:pt>
                <c:pt idx="13">
                  <c:v>1.0</c:v>
                </c:pt>
                <c:pt idx="14">
                  <c:v>2.0</c:v>
                </c:pt>
                <c:pt idx="15">
                  <c:v>2.0</c:v>
                </c:pt>
                <c:pt idx="16">
                  <c:v>2.0</c:v>
                </c:pt>
                <c:pt idx="17">
                  <c:v>2.0</c:v>
                </c:pt>
                <c:pt idx="18">
                  <c:v>2.0</c:v>
                </c:pt>
                <c:pt idx="19">
                  <c:v>3.0</c:v>
                </c:pt>
                <c:pt idx="20">
                  <c:v>1.0</c:v>
                </c:pt>
                <c:pt idx="21">
                  <c:v>2.0</c:v>
                </c:pt>
                <c:pt idx="22">
                  <c:v>1.5</c:v>
                </c:pt>
                <c:pt idx="23">
                  <c:v>2.0</c:v>
                </c:pt>
                <c:pt idx="24">
                  <c:v>2.5</c:v>
                </c:pt>
                <c:pt idx="25">
                  <c:v>2.0</c:v>
                </c:pt>
                <c:pt idx="26">
                  <c:v>1.0</c:v>
                </c:pt>
                <c:pt idx="27">
                  <c:v>2.0</c:v>
                </c:pt>
                <c:pt idx="28">
                  <c:v>2.0</c:v>
                </c:pt>
                <c:pt idx="29">
                  <c:v>1.5</c:v>
                </c:pt>
                <c:pt idx="30">
                  <c:v>1.5</c:v>
                </c:pt>
                <c:pt idx="31">
                  <c:v>2.0</c:v>
                </c:pt>
                <c:pt idx="32">
                  <c:v>2.0</c:v>
                </c:pt>
                <c:pt idx="33">
                  <c:v>2.0</c:v>
                </c:pt>
                <c:pt idx="34">
                  <c:v>1.5</c:v>
                </c:pt>
                <c:pt idx="35">
                  <c:v>1.5</c:v>
                </c:pt>
                <c:pt idx="36">
                  <c:v>2.0</c:v>
                </c:pt>
                <c:pt idx="37">
                  <c:v>1.0</c:v>
                </c:pt>
                <c:pt idx="38">
                  <c:v>1.0</c:v>
                </c:pt>
                <c:pt idx="39">
                  <c:v>2.0</c:v>
                </c:pt>
                <c:pt idx="40">
                  <c:v>2.0</c:v>
                </c:pt>
                <c:pt idx="41">
                  <c:v>1.0</c:v>
                </c:pt>
                <c:pt idx="42">
                  <c:v>2.0</c:v>
                </c:pt>
                <c:pt idx="43">
                  <c:v>2.2</c:v>
                </c:pt>
                <c:pt idx="44">
                  <c:v>2.0</c:v>
                </c:pt>
                <c:pt idx="45">
                  <c:v>2.0</c:v>
                </c:pt>
                <c:pt idx="46">
                  <c:v>1.5</c:v>
                </c:pt>
                <c:pt idx="47">
                  <c:v>1.0</c:v>
                </c:pt>
                <c:pt idx="48">
                  <c:v>2.5</c:v>
                </c:pt>
                <c:pt idx="49">
                  <c:v>1.5</c:v>
                </c:pt>
                <c:pt idx="50">
                  <c:v>2.5</c:v>
                </c:pt>
                <c:pt idx="51">
                  <c:v>1.5</c:v>
                </c:pt>
                <c:pt idx="52">
                  <c:v>2.0</c:v>
                </c:pt>
              </c:numCache>
            </c:numRef>
          </c:val>
        </c:ser>
        <c:ser>
          <c:idx val="16"/>
          <c:order val="13"/>
          <c:tx>
            <c:strRef>
              <c:f>'IAM Assessment'!$U$6</c:f>
              <c:strCache>
                <c:ptCount val="1"/>
                <c:pt idx="0">
                  <c:v>Provisioning and Lifecycle: Business Process (4.4)</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Assessment'!$U$7:$U$59</c:f>
              <c:numCache>
                <c:formatCode>General</c:formatCode>
                <c:ptCount val="53"/>
                <c:pt idx="0">
                  <c:v>1.0</c:v>
                </c:pt>
                <c:pt idx="1">
                  <c:v>2.0</c:v>
                </c:pt>
                <c:pt idx="2">
                  <c:v>2.0</c:v>
                </c:pt>
                <c:pt idx="3">
                  <c:v>2.0</c:v>
                </c:pt>
                <c:pt idx="4">
                  <c:v>2.0</c:v>
                </c:pt>
                <c:pt idx="5">
                  <c:v>3.0</c:v>
                </c:pt>
                <c:pt idx="6">
                  <c:v>2.0</c:v>
                </c:pt>
                <c:pt idx="7">
                  <c:v>2.0</c:v>
                </c:pt>
                <c:pt idx="8">
                  <c:v>2.0</c:v>
                </c:pt>
                <c:pt idx="9">
                  <c:v>2.0</c:v>
                </c:pt>
                <c:pt idx="10">
                  <c:v>1.5</c:v>
                </c:pt>
                <c:pt idx="11">
                  <c:v>2.0</c:v>
                </c:pt>
                <c:pt idx="12">
                  <c:v>1.0</c:v>
                </c:pt>
                <c:pt idx="13">
                  <c:v>2.0</c:v>
                </c:pt>
                <c:pt idx="14">
                  <c:v>2.0</c:v>
                </c:pt>
                <c:pt idx="15">
                  <c:v>1.0</c:v>
                </c:pt>
                <c:pt idx="16">
                  <c:v>1.0</c:v>
                </c:pt>
                <c:pt idx="17">
                  <c:v>2.0</c:v>
                </c:pt>
                <c:pt idx="18">
                  <c:v>3.0</c:v>
                </c:pt>
                <c:pt idx="19">
                  <c:v>2.5</c:v>
                </c:pt>
                <c:pt idx="20">
                  <c:v>1.0</c:v>
                </c:pt>
                <c:pt idx="21">
                  <c:v>2.0</c:v>
                </c:pt>
                <c:pt idx="22">
                  <c:v>1.0</c:v>
                </c:pt>
                <c:pt idx="23">
                  <c:v>2.0</c:v>
                </c:pt>
                <c:pt idx="24">
                  <c:v>2.5</c:v>
                </c:pt>
                <c:pt idx="25">
                  <c:v>1.0</c:v>
                </c:pt>
                <c:pt idx="26">
                  <c:v>0.5</c:v>
                </c:pt>
                <c:pt idx="27">
                  <c:v>1.0</c:v>
                </c:pt>
                <c:pt idx="28">
                  <c:v>2.5</c:v>
                </c:pt>
                <c:pt idx="29">
                  <c:v>1.0</c:v>
                </c:pt>
                <c:pt idx="30">
                  <c:v>2.0</c:v>
                </c:pt>
                <c:pt idx="31">
                  <c:v>3.0</c:v>
                </c:pt>
                <c:pt idx="32">
                  <c:v>1.5</c:v>
                </c:pt>
                <c:pt idx="33">
                  <c:v>2.0</c:v>
                </c:pt>
                <c:pt idx="34">
                  <c:v>2.0</c:v>
                </c:pt>
                <c:pt idx="35">
                  <c:v>1.5</c:v>
                </c:pt>
                <c:pt idx="36">
                  <c:v>2.0</c:v>
                </c:pt>
                <c:pt idx="37">
                  <c:v>2.0</c:v>
                </c:pt>
                <c:pt idx="38">
                  <c:v>1.0</c:v>
                </c:pt>
                <c:pt idx="39">
                  <c:v>1.0</c:v>
                </c:pt>
                <c:pt idx="40">
                  <c:v>3.0</c:v>
                </c:pt>
                <c:pt idx="41">
                  <c:v>1.0</c:v>
                </c:pt>
                <c:pt idx="42">
                  <c:v>2.0</c:v>
                </c:pt>
                <c:pt idx="43">
                  <c:v>1.8</c:v>
                </c:pt>
                <c:pt idx="44">
                  <c:v>1.0</c:v>
                </c:pt>
                <c:pt idx="45">
                  <c:v>1.0</c:v>
                </c:pt>
                <c:pt idx="46">
                  <c:v>2.0</c:v>
                </c:pt>
                <c:pt idx="47">
                  <c:v>1.0</c:v>
                </c:pt>
                <c:pt idx="48">
                  <c:v>2.5</c:v>
                </c:pt>
                <c:pt idx="49">
                  <c:v>3.0</c:v>
                </c:pt>
                <c:pt idx="50">
                  <c:v>2.5</c:v>
                </c:pt>
                <c:pt idx="51">
                  <c:v>1.0</c:v>
                </c:pt>
                <c:pt idx="52">
                  <c:v>2.0</c:v>
                </c:pt>
              </c:numCache>
            </c:numRef>
          </c:val>
        </c:ser>
        <c:ser>
          <c:idx val="17"/>
          <c:order val="14"/>
          <c:tx>
            <c:strRef>
              <c:f>'IAM Assessment'!$V$6</c:f>
              <c:strCache>
                <c:ptCount val="1"/>
                <c:pt idx="0">
                  <c:v>Provisioning and Lifecycle: Technology (4.5)</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Assessment'!$V$7:$V$59</c:f>
              <c:numCache>
                <c:formatCode>General</c:formatCode>
                <c:ptCount val="53"/>
                <c:pt idx="0">
                  <c:v>2.0</c:v>
                </c:pt>
                <c:pt idx="1">
                  <c:v>2.0</c:v>
                </c:pt>
                <c:pt idx="2">
                  <c:v>2.0</c:v>
                </c:pt>
                <c:pt idx="3">
                  <c:v>2.0</c:v>
                </c:pt>
                <c:pt idx="4">
                  <c:v>2.0</c:v>
                </c:pt>
                <c:pt idx="5">
                  <c:v>2.5</c:v>
                </c:pt>
                <c:pt idx="6">
                  <c:v>2.0</c:v>
                </c:pt>
                <c:pt idx="7">
                  <c:v>2.0</c:v>
                </c:pt>
                <c:pt idx="8">
                  <c:v>2.0</c:v>
                </c:pt>
                <c:pt idx="9">
                  <c:v>1.0</c:v>
                </c:pt>
                <c:pt idx="10">
                  <c:v>2.0</c:v>
                </c:pt>
                <c:pt idx="11">
                  <c:v>1.6</c:v>
                </c:pt>
                <c:pt idx="12">
                  <c:v>2.0</c:v>
                </c:pt>
                <c:pt idx="13">
                  <c:v>2.0</c:v>
                </c:pt>
                <c:pt idx="14">
                  <c:v>2.0</c:v>
                </c:pt>
                <c:pt idx="15">
                  <c:v>2.0</c:v>
                </c:pt>
                <c:pt idx="16">
                  <c:v>1.0</c:v>
                </c:pt>
                <c:pt idx="17">
                  <c:v>1.0</c:v>
                </c:pt>
                <c:pt idx="18">
                  <c:v>2.5</c:v>
                </c:pt>
                <c:pt idx="19">
                  <c:v>2.0</c:v>
                </c:pt>
                <c:pt idx="20">
                  <c:v>1.0</c:v>
                </c:pt>
                <c:pt idx="21">
                  <c:v>2.0</c:v>
                </c:pt>
                <c:pt idx="22">
                  <c:v>1.0</c:v>
                </c:pt>
                <c:pt idx="23">
                  <c:v>1.0</c:v>
                </c:pt>
                <c:pt idx="24">
                  <c:v>2.0</c:v>
                </c:pt>
                <c:pt idx="25">
                  <c:v>1.5</c:v>
                </c:pt>
                <c:pt idx="26">
                  <c:v>1.0</c:v>
                </c:pt>
                <c:pt idx="27">
                  <c:v>2.0</c:v>
                </c:pt>
                <c:pt idx="28">
                  <c:v>3.0</c:v>
                </c:pt>
                <c:pt idx="29">
                  <c:v>1.5</c:v>
                </c:pt>
                <c:pt idx="30">
                  <c:v>2.0</c:v>
                </c:pt>
                <c:pt idx="31">
                  <c:v>2.0</c:v>
                </c:pt>
                <c:pt idx="32">
                  <c:v>2.0</c:v>
                </c:pt>
                <c:pt idx="33">
                  <c:v>2.0</c:v>
                </c:pt>
                <c:pt idx="34">
                  <c:v>1.5</c:v>
                </c:pt>
                <c:pt idx="35">
                  <c:v>1.5</c:v>
                </c:pt>
                <c:pt idx="36">
                  <c:v>2.0</c:v>
                </c:pt>
                <c:pt idx="37">
                  <c:v>2.0</c:v>
                </c:pt>
                <c:pt idx="38">
                  <c:v>2.0</c:v>
                </c:pt>
                <c:pt idx="39">
                  <c:v>2.0</c:v>
                </c:pt>
                <c:pt idx="40">
                  <c:v>2.0</c:v>
                </c:pt>
                <c:pt idx="41">
                  <c:v>1.0</c:v>
                </c:pt>
                <c:pt idx="42">
                  <c:v>2.0</c:v>
                </c:pt>
                <c:pt idx="43">
                  <c:v>2.0</c:v>
                </c:pt>
                <c:pt idx="44">
                  <c:v>2.0</c:v>
                </c:pt>
                <c:pt idx="45">
                  <c:v>2.0</c:v>
                </c:pt>
                <c:pt idx="46">
                  <c:v>2.0</c:v>
                </c:pt>
                <c:pt idx="47">
                  <c:v>1.0</c:v>
                </c:pt>
                <c:pt idx="48">
                  <c:v>2.0</c:v>
                </c:pt>
                <c:pt idx="49">
                  <c:v>2.0</c:v>
                </c:pt>
                <c:pt idx="50">
                  <c:v>2.0</c:v>
                </c:pt>
                <c:pt idx="51">
                  <c:v>1.0</c:v>
                </c:pt>
                <c:pt idx="52">
                  <c:v>1.0</c:v>
                </c:pt>
              </c:numCache>
            </c:numRef>
          </c:val>
        </c:ser>
        <c:ser>
          <c:idx val="18"/>
          <c:order val="15"/>
          <c:tx>
            <c:strRef>
              <c:f>'IAM Assessment'!$W$6</c:f>
              <c:strCache>
                <c:ptCount val="1"/>
                <c:pt idx="0">
                  <c:v>Reporting and Audit (4.6)</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Assessment'!$W$7:$W$59</c:f>
              <c:numCache>
                <c:formatCode>General</c:formatCode>
                <c:ptCount val="53"/>
                <c:pt idx="0">
                  <c:v>1.5</c:v>
                </c:pt>
                <c:pt idx="1">
                  <c:v>2.0</c:v>
                </c:pt>
                <c:pt idx="2">
                  <c:v>2.0</c:v>
                </c:pt>
                <c:pt idx="3">
                  <c:v>1.0</c:v>
                </c:pt>
                <c:pt idx="4">
                  <c:v>1.0</c:v>
                </c:pt>
                <c:pt idx="5">
                  <c:v>3.0</c:v>
                </c:pt>
                <c:pt idx="6">
                  <c:v>2.0</c:v>
                </c:pt>
                <c:pt idx="7">
                  <c:v>1.0</c:v>
                </c:pt>
                <c:pt idx="8">
                  <c:v>1.0</c:v>
                </c:pt>
                <c:pt idx="9">
                  <c:v>1.0</c:v>
                </c:pt>
                <c:pt idx="10">
                  <c:v>1.0</c:v>
                </c:pt>
                <c:pt idx="11">
                  <c:v>2.0</c:v>
                </c:pt>
                <c:pt idx="12">
                  <c:v>1.0</c:v>
                </c:pt>
                <c:pt idx="13">
                  <c:v>1.0</c:v>
                </c:pt>
                <c:pt idx="14">
                  <c:v>1.0</c:v>
                </c:pt>
                <c:pt idx="15">
                  <c:v>1.0</c:v>
                </c:pt>
                <c:pt idx="16">
                  <c:v>1.0</c:v>
                </c:pt>
                <c:pt idx="17">
                  <c:v>1.0</c:v>
                </c:pt>
                <c:pt idx="18">
                  <c:v>2.0</c:v>
                </c:pt>
                <c:pt idx="19">
                  <c:v>2.0</c:v>
                </c:pt>
                <c:pt idx="20">
                  <c:v>1.0</c:v>
                </c:pt>
                <c:pt idx="21">
                  <c:v>1.5</c:v>
                </c:pt>
                <c:pt idx="22">
                  <c:v>1.0</c:v>
                </c:pt>
                <c:pt idx="23">
                  <c:v>1.0</c:v>
                </c:pt>
                <c:pt idx="24">
                  <c:v>2.1</c:v>
                </c:pt>
                <c:pt idx="25">
                  <c:v>1.0</c:v>
                </c:pt>
                <c:pt idx="26">
                  <c:v>2.0</c:v>
                </c:pt>
                <c:pt idx="27">
                  <c:v>2.0</c:v>
                </c:pt>
                <c:pt idx="28">
                  <c:v>2.0</c:v>
                </c:pt>
                <c:pt idx="29">
                  <c:v>1.0</c:v>
                </c:pt>
                <c:pt idx="30">
                  <c:v>2.0</c:v>
                </c:pt>
                <c:pt idx="31">
                  <c:v>2.0</c:v>
                </c:pt>
                <c:pt idx="32">
                  <c:v>2.0</c:v>
                </c:pt>
                <c:pt idx="33">
                  <c:v>1.0</c:v>
                </c:pt>
                <c:pt idx="34">
                  <c:v>1.0</c:v>
                </c:pt>
                <c:pt idx="35">
                  <c:v>1.0</c:v>
                </c:pt>
                <c:pt idx="36">
                  <c:v>1.5</c:v>
                </c:pt>
                <c:pt idx="37">
                  <c:v>1.0</c:v>
                </c:pt>
                <c:pt idx="38">
                  <c:v>1.0</c:v>
                </c:pt>
                <c:pt idx="39">
                  <c:v>1.0</c:v>
                </c:pt>
                <c:pt idx="40">
                  <c:v>2.0</c:v>
                </c:pt>
                <c:pt idx="41">
                  <c:v>1.0</c:v>
                </c:pt>
                <c:pt idx="42">
                  <c:v>1.5</c:v>
                </c:pt>
                <c:pt idx="43">
                  <c:v>1.8</c:v>
                </c:pt>
                <c:pt idx="44">
                  <c:v>1.0</c:v>
                </c:pt>
                <c:pt idx="45">
                  <c:v>1.0</c:v>
                </c:pt>
                <c:pt idx="46">
                  <c:v>2.0</c:v>
                </c:pt>
                <c:pt idx="47">
                  <c:v>1.0</c:v>
                </c:pt>
                <c:pt idx="48">
                  <c:v>2.5</c:v>
                </c:pt>
                <c:pt idx="49">
                  <c:v>2.5</c:v>
                </c:pt>
                <c:pt idx="50">
                  <c:v>1.5</c:v>
                </c:pt>
                <c:pt idx="51">
                  <c:v>1.0</c:v>
                </c:pt>
                <c:pt idx="52">
                  <c:v>1.0</c:v>
                </c:pt>
              </c:numCache>
            </c:numRef>
          </c:val>
        </c:ser>
        <c:ser>
          <c:idx val="20"/>
          <c:order val="16"/>
          <c:tx>
            <c:strRef>
              <c:f>'IAM Assessment'!$Y$6</c:f>
              <c:strCache>
                <c:ptCount val="1"/>
                <c:pt idx="0">
                  <c:v>Identity Management Roadmap (5.1)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Assessment'!$Y$7:$Y$59</c:f>
              <c:numCache>
                <c:formatCode>General</c:formatCode>
                <c:ptCount val="53"/>
                <c:pt idx="0">
                  <c:v>2.0</c:v>
                </c:pt>
                <c:pt idx="1">
                  <c:v>3.0</c:v>
                </c:pt>
                <c:pt idx="2">
                  <c:v>2.0</c:v>
                </c:pt>
                <c:pt idx="3">
                  <c:v>3.0</c:v>
                </c:pt>
                <c:pt idx="4">
                  <c:v>2.0</c:v>
                </c:pt>
                <c:pt idx="5">
                  <c:v>3.0</c:v>
                </c:pt>
                <c:pt idx="6">
                  <c:v>2.0</c:v>
                </c:pt>
                <c:pt idx="7">
                  <c:v>2.0</c:v>
                </c:pt>
                <c:pt idx="8">
                  <c:v>3.0</c:v>
                </c:pt>
                <c:pt idx="9">
                  <c:v>2.0</c:v>
                </c:pt>
                <c:pt idx="10">
                  <c:v>3.0</c:v>
                </c:pt>
                <c:pt idx="11">
                  <c:v>2.8</c:v>
                </c:pt>
                <c:pt idx="12">
                  <c:v>2.0</c:v>
                </c:pt>
                <c:pt idx="13">
                  <c:v>2.0</c:v>
                </c:pt>
                <c:pt idx="14">
                  <c:v>2.5</c:v>
                </c:pt>
                <c:pt idx="15">
                  <c:v>2.0</c:v>
                </c:pt>
                <c:pt idx="16">
                  <c:v>2.0</c:v>
                </c:pt>
                <c:pt idx="17">
                  <c:v>2.5</c:v>
                </c:pt>
                <c:pt idx="18">
                  <c:v>3.0</c:v>
                </c:pt>
                <c:pt idx="19">
                  <c:v>1.0</c:v>
                </c:pt>
                <c:pt idx="20">
                  <c:v>2.0</c:v>
                </c:pt>
                <c:pt idx="21">
                  <c:v>3.0</c:v>
                </c:pt>
                <c:pt idx="22">
                  <c:v>2.0</c:v>
                </c:pt>
                <c:pt idx="23">
                  <c:v>2.0</c:v>
                </c:pt>
                <c:pt idx="24">
                  <c:v>3.0</c:v>
                </c:pt>
                <c:pt idx="25">
                  <c:v>2.0</c:v>
                </c:pt>
                <c:pt idx="26">
                  <c:v>2.0</c:v>
                </c:pt>
                <c:pt idx="27">
                  <c:v>2.0</c:v>
                </c:pt>
                <c:pt idx="28">
                  <c:v>3.0</c:v>
                </c:pt>
                <c:pt idx="29">
                  <c:v>1.5</c:v>
                </c:pt>
                <c:pt idx="30">
                  <c:v>2.0</c:v>
                </c:pt>
                <c:pt idx="31">
                  <c:v>2.0</c:v>
                </c:pt>
                <c:pt idx="32">
                  <c:v>2.0</c:v>
                </c:pt>
                <c:pt idx="33">
                  <c:v>2.0</c:v>
                </c:pt>
                <c:pt idx="34">
                  <c:v>2.0</c:v>
                </c:pt>
                <c:pt idx="35">
                  <c:v>2.0</c:v>
                </c:pt>
                <c:pt idx="36">
                  <c:v>2.5</c:v>
                </c:pt>
                <c:pt idx="37">
                  <c:v>2.0</c:v>
                </c:pt>
                <c:pt idx="38">
                  <c:v>2.0</c:v>
                </c:pt>
                <c:pt idx="39">
                  <c:v>2.0</c:v>
                </c:pt>
                <c:pt idx="40">
                  <c:v>2.0</c:v>
                </c:pt>
                <c:pt idx="41">
                  <c:v>2.0</c:v>
                </c:pt>
                <c:pt idx="42">
                  <c:v>2.0</c:v>
                </c:pt>
                <c:pt idx="43">
                  <c:v>2.0</c:v>
                </c:pt>
                <c:pt idx="44">
                  <c:v>2.0</c:v>
                </c:pt>
                <c:pt idx="45">
                  <c:v>2.0</c:v>
                </c:pt>
                <c:pt idx="46">
                  <c:v>2.0</c:v>
                </c:pt>
                <c:pt idx="47">
                  <c:v>2.0</c:v>
                </c:pt>
                <c:pt idx="48">
                  <c:v>2.0</c:v>
                </c:pt>
                <c:pt idx="49">
                  <c:v>1.0</c:v>
                </c:pt>
                <c:pt idx="50">
                  <c:v>2.0</c:v>
                </c:pt>
                <c:pt idx="51">
                  <c:v>2.0</c:v>
                </c:pt>
                <c:pt idx="52">
                  <c:v>3.0</c:v>
                </c:pt>
              </c:numCache>
            </c:numRef>
          </c:val>
        </c:ser>
        <c:ser>
          <c:idx val="21"/>
          <c:order val="17"/>
          <c:tx>
            <c:strRef>
              <c:f>'IAM Assessment'!$Z$6</c:f>
              <c:strCache>
                <c:ptCount val="1"/>
                <c:pt idx="0">
                  <c:v>Who Gets to Say Who Gets to Say (5.2)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Assessment'!$Z$7:$Z$59</c:f>
              <c:numCache>
                <c:formatCode>General</c:formatCode>
                <c:ptCount val="53"/>
                <c:pt idx="0">
                  <c:v>2.5</c:v>
                </c:pt>
                <c:pt idx="1">
                  <c:v>3.0</c:v>
                </c:pt>
                <c:pt idx="2">
                  <c:v>2.0</c:v>
                </c:pt>
                <c:pt idx="3">
                  <c:v>1.0</c:v>
                </c:pt>
                <c:pt idx="4">
                  <c:v>3.0</c:v>
                </c:pt>
                <c:pt idx="5">
                  <c:v>3.0</c:v>
                </c:pt>
                <c:pt idx="6">
                  <c:v>2.0</c:v>
                </c:pt>
                <c:pt idx="7">
                  <c:v>2.0</c:v>
                </c:pt>
                <c:pt idx="8">
                  <c:v>3.0</c:v>
                </c:pt>
                <c:pt idx="9">
                  <c:v>2.0</c:v>
                </c:pt>
                <c:pt idx="10">
                  <c:v>2.0</c:v>
                </c:pt>
                <c:pt idx="11">
                  <c:v>3.0</c:v>
                </c:pt>
                <c:pt idx="12">
                  <c:v>1.0</c:v>
                </c:pt>
                <c:pt idx="13">
                  <c:v>2.0</c:v>
                </c:pt>
                <c:pt idx="14">
                  <c:v>2.0</c:v>
                </c:pt>
                <c:pt idx="15">
                  <c:v>2.0</c:v>
                </c:pt>
                <c:pt idx="16">
                  <c:v>2.0</c:v>
                </c:pt>
                <c:pt idx="17">
                  <c:v>2.0</c:v>
                </c:pt>
                <c:pt idx="18">
                  <c:v>3.0</c:v>
                </c:pt>
                <c:pt idx="19">
                  <c:v>2.0</c:v>
                </c:pt>
                <c:pt idx="20">
                  <c:v>1.0</c:v>
                </c:pt>
                <c:pt idx="21">
                  <c:v>1.0</c:v>
                </c:pt>
                <c:pt idx="22">
                  <c:v>2.0</c:v>
                </c:pt>
                <c:pt idx="23">
                  <c:v>1.5</c:v>
                </c:pt>
                <c:pt idx="24">
                  <c:v>2.5</c:v>
                </c:pt>
                <c:pt idx="25">
                  <c:v>1.5</c:v>
                </c:pt>
                <c:pt idx="26">
                  <c:v>2.0</c:v>
                </c:pt>
                <c:pt idx="27">
                  <c:v>2.0</c:v>
                </c:pt>
                <c:pt idx="28">
                  <c:v>3.0</c:v>
                </c:pt>
                <c:pt idx="29">
                  <c:v>2.5</c:v>
                </c:pt>
                <c:pt idx="30">
                  <c:v>2.5</c:v>
                </c:pt>
                <c:pt idx="31">
                  <c:v>2.0</c:v>
                </c:pt>
                <c:pt idx="32">
                  <c:v>3.0</c:v>
                </c:pt>
                <c:pt idx="33">
                  <c:v>2.0</c:v>
                </c:pt>
                <c:pt idx="34">
                  <c:v>3.0</c:v>
                </c:pt>
                <c:pt idx="35">
                  <c:v>2.0</c:v>
                </c:pt>
                <c:pt idx="36">
                  <c:v>2.0</c:v>
                </c:pt>
                <c:pt idx="37">
                  <c:v>2.0</c:v>
                </c:pt>
                <c:pt idx="38">
                  <c:v>1.0</c:v>
                </c:pt>
                <c:pt idx="39">
                  <c:v>3.0</c:v>
                </c:pt>
                <c:pt idx="40">
                  <c:v>3.0</c:v>
                </c:pt>
                <c:pt idx="41">
                  <c:v>1.0</c:v>
                </c:pt>
                <c:pt idx="42">
                  <c:v>2.5</c:v>
                </c:pt>
                <c:pt idx="43">
                  <c:v>2.2</c:v>
                </c:pt>
                <c:pt idx="44">
                  <c:v>3.0</c:v>
                </c:pt>
                <c:pt idx="45">
                  <c:v>3.0</c:v>
                </c:pt>
                <c:pt idx="46">
                  <c:v>2.0</c:v>
                </c:pt>
                <c:pt idx="47">
                  <c:v>1.0</c:v>
                </c:pt>
                <c:pt idx="48">
                  <c:v>2.5</c:v>
                </c:pt>
                <c:pt idx="49">
                  <c:v>3.0</c:v>
                </c:pt>
                <c:pt idx="50">
                  <c:v>2.5</c:v>
                </c:pt>
                <c:pt idx="51">
                  <c:v>1.0</c:v>
                </c:pt>
                <c:pt idx="52">
                  <c:v>3.0</c:v>
                </c:pt>
              </c:numCache>
            </c:numRef>
          </c:val>
        </c:ser>
        <c:ser>
          <c:idx val="23"/>
          <c:order val="18"/>
          <c:tx>
            <c:strRef>
              <c:f>'IAM Assessment'!$AB$6</c:f>
              <c:strCache>
                <c:ptCount val="1"/>
                <c:pt idx="0">
                  <c:v>Cloud Strategy (6.1)</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Assessment'!$AB$7:$AB$59</c:f>
              <c:numCache>
                <c:formatCode>General</c:formatCode>
                <c:ptCount val="53"/>
                <c:pt idx="0">
                  <c:v>3.0</c:v>
                </c:pt>
                <c:pt idx="1">
                  <c:v>3.0</c:v>
                </c:pt>
                <c:pt idx="2">
                  <c:v>3.0</c:v>
                </c:pt>
                <c:pt idx="3">
                  <c:v>3.0</c:v>
                </c:pt>
                <c:pt idx="4">
                  <c:v>3.0</c:v>
                </c:pt>
                <c:pt idx="5">
                  <c:v>3.0</c:v>
                </c:pt>
                <c:pt idx="6">
                  <c:v>2.0</c:v>
                </c:pt>
                <c:pt idx="7">
                  <c:v>2.0</c:v>
                </c:pt>
                <c:pt idx="8">
                  <c:v>3.0</c:v>
                </c:pt>
                <c:pt idx="9">
                  <c:v>2.0</c:v>
                </c:pt>
                <c:pt idx="10">
                  <c:v>3.0</c:v>
                </c:pt>
                <c:pt idx="11">
                  <c:v>3.0</c:v>
                </c:pt>
                <c:pt idx="12">
                  <c:v>2.0</c:v>
                </c:pt>
                <c:pt idx="13">
                  <c:v>3.0</c:v>
                </c:pt>
                <c:pt idx="14">
                  <c:v>3.0</c:v>
                </c:pt>
                <c:pt idx="15">
                  <c:v>3.0</c:v>
                </c:pt>
                <c:pt idx="16">
                  <c:v>3.0</c:v>
                </c:pt>
                <c:pt idx="17">
                  <c:v>3.0</c:v>
                </c:pt>
                <c:pt idx="18">
                  <c:v>3.0</c:v>
                </c:pt>
                <c:pt idx="19">
                  <c:v>3.0</c:v>
                </c:pt>
                <c:pt idx="20">
                  <c:v>2.0</c:v>
                </c:pt>
                <c:pt idx="21">
                  <c:v>3.0</c:v>
                </c:pt>
                <c:pt idx="22">
                  <c:v>2.5</c:v>
                </c:pt>
                <c:pt idx="23">
                  <c:v>3.0</c:v>
                </c:pt>
                <c:pt idx="24">
                  <c:v>3.0</c:v>
                </c:pt>
                <c:pt idx="25">
                  <c:v>2.0</c:v>
                </c:pt>
                <c:pt idx="26">
                  <c:v>0.5</c:v>
                </c:pt>
                <c:pt idx="27">
                  <c:v>3.0</c:v>
                </c:pt>
                <c:pt idx="28">
                  <c:v>3.0</c:v>
                </c:pt>
                <c:pt idx="29">
                  <c:v>2.8</c:v>
                </c:pt>
                <c:pt idx="30">
                  <c:v>3.0</c:v>
                </c:pt>
                <c:pt idx="31">
                  <c:v>3.0</c:v>
                </c:pt>
                <c:pt idx="32">
                  <c:v>3.0</c:v>
                </c:pt>
                <c:pt idx="33">
                  <c:v>2.0</c:v>
                </c:pt>
                <c:pt idx="34">
                  <c:v>3.0</c:v>
                </c:pt>
                <c:pt idx="35">
                  <c:v>2.5</c:v>
                </c:pt>
                <c:pt idx="36">
                  <c:v>3.0</c:v>
                </c:pt>
                <c:pt idx="37">
                  <c:v>3.0</c:v>
                </c:pt>
                <c:pt idx="38">
                  <c:v>2.0</c:v>
                </c:pt>
                <c:pt idx="39">
                  <c:v>3.0</c:v>
                </c:pt>
                <c:pt idx="40">
                  <c:v>3.0</c:v>
                </c:pt>
                <c:pt idx="41">
                  <c:v>2.0</c:v>
                </c:pt>
                <c:pt idx="42">
                  <c:v>2.5</c:v>
                </c:pt>
                <c:pt idx="43">
                  <c:v>2.5</c:v>
                </c:pt>
                <c:pt idx="44">
                  <c:v>3.0</c:v>
                </c:pt>
                <c:pt idx="45">
                  <c:v>3.0</c:v>
                </c:pt>
                <c:pt idx="46">
                  <c:v>2.0</c:v>
                </c:pt>
                <c:pt idx="47">
                  <c:v>2.0</c:v>
                </c:pt>
                <c:pt idx="48">
                  <c:v>3.0</c:v>
                </c:pt>
                <c:pt idx="49">
                  <c:v>2.5</c:v>
                </c:pt>
                <c:pt idx="50">
                  <c:v>2.0</c:v>
                </c:pt>
                <c:pt idx="51">
                  <c:v>3.0</c:v>
                </c:pt>
                <c:pt idx="52">
                  <c:v>3.0</c:v>
                </c:pt>
              </c:numCache>
            </c:numRef>
          </c:val>
        </c:ser>
        <c:ser>
          <c:idx val="24"/>
          <c:order val="19"/>
          <c:tx>
            <c:strRef>
              <c:f>'IAM Assessment'!$AC$6</c:f>
              <c:strCache>
                <c:ptCount val="1"/>
                <c:pt idx="0">
                  <c:v>Federation Methodology (6.2)</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Assessment'!$AC$7:$AC$59</c:f>
              <c:numCache>
                <c:formatCode>General</c:formatCode>
                <c:ptCount val="53"/>
                <c:pt idx="0">
                  <c:v>2.0</c:v>
                </c:pt>
                <c:pt idx="1">
                  <c:v>2.0</c:v>
                </c:pt>
                <c:pt idx="2">
                  <c:v>3.0</c:v>
                </c:pt>
                <c:pt idx="3">
                  <c:v>2.0</c:v>
                </c:pt>
                <c:pt idx="4">
                  <c:v>3.0</c:v>
                </c:pt>
                <c:pt idx="5">
                  <c:v>2.5</c:v>
                </c:pt>
                <c:pt idx="6">
                  <c:v>3.0</c:v>
                </c:pt>
                <c:pt idx="7">
                  <c:v>2.0</c:v>
                </c:pt>
                <c:pt idx="8">
                  <c:v>3.0</c:v>
                </c:pt>
                <c:pt idx="9">
                  <c:v>1.0</c:v>
                </c:pt>
                <c:pt idx="10">
                  <c:v>2.0</c:v>
                </c:pt>
                <c:pt idx="11">
                  <c:v>2.6</c:v>
                </c:pt>
                <c:pt idx="12">
                  <c:v>2.0</c:v>
                </c:pt>
                <c:pt idx="13">
                  <c:v>3.0</c:v>
                </c:pt>
                <c:pt idx="14">
                  <c:v>2.0</c:v>
                </c:pt>
                <c:pt idx="15">
                  <c:v>2.0</c:v>
                </c:pt>
                <c:pt idx="16">
                  <c:v>2.0</c:v>
                </c:pt>
                <c:pt idx="17">
                  <c:v>3.0</c:v>
                </c:pt>
                <c:pt idx="18">
                  <c:v>2.0</c:v>
                </c:pt>
                <c:pt idx="19">
                  <c:v>2.5</c:v>
                </c:pt>
                <c:pt idx="20">
                  <c:v>2.0</c:v>
                </c:pt>
                <c:pt idx="21">
                  <c:v>2.0</c:v>
                </c:pt>
                <c:pt idx="22">
                  <c:v>2.0</c:v>
                </c:pt>
                <c:pt idx="23">
                  <c:v>2.0</c:v>
                </c:pt>
                <c:pt idx="24">
                  <c:v>2.0</c:v>
                </c:pt>
                <c:pt idx="25">
                  <c:v>2.0</c:v>
                </c:pt>
                <c:pt idx="26">
                  <c:v>0.0</c:v>
                </c:pt>
                <c:pt idx="27">
                  <c:v>3.0</c:v>
                </c:pt>
                <c:pt idx="28">
                  <c:v>2.0</c:v>
                </c:pt>
                <c:pt idx="29">
                  <c:v>2.0</c:v>
                </c:pt>
                <c:pt idx="30">
                  <c:v>2.5</c:v>
                </c:pt>
                <c:pt idx="31">
                  <c:v>3.0</c:v>
                </c:pt>
                <c:pt idx="32">
                  <c:v>2.0</c:v>
                </c:pt>
                <c:pt idx="33">
                  <c:v>2.0</c:v>
                </c:pt>
                <c:pt idx="34">
                  <c:v>2.0</c:v>
                </c:pt>
                <c:pt idx="35">
                  <c:v>2.0</c:v>
                </c:pt>
                <c:pt idx="36">
                  <c:v>2.0</c:v>
                </c:pt>
                <c:pt idx="37">
                  <c:v>2.0</c:v>
                </c:pt>
                <c:pt idx="38">
                  <c:v>2.0</c:v>
                </c:pt>
                <c:pt idx="39">
                  <c:v>2.0</c:v>
                </c:pt>
                <c:pt idx="40">
                  <c:v>2.5</c:v>
                </c:pt>
                <c:pt idx="41">
                  <c:v>2.0</c:v>
                </c:pt>
                <c:pt idx="42">
                  <c:v>2.5</c:v>
                </c:pt>
                <c:pt idx="43">
                  <c:v>2.2</c:v>
                </c:pt>
                <c:pt idx="44">
                  <c:v>2.0</c:v>
                </c:pt>
                <c:pt idx="45">
                  <c:v>2.0</c:v>
                </c:pt>
                <c:pt idx="46">
                  <c:v>2.0</c:v>
                </c:pt>
                <c:pt idx="47">
                  <c:v>1.0</c:v>
                </c:pt>
                <c:pt idx="48">
                  <c:v>2.0</c:v>
                </c:pt>
                <c:pt idx="49">
                  <c:v>2.0</c:v>
                </c:pt>
                <c:pt idx="50">
                  <c:v>2.0</c:v>
                </c:pt>
                <c:pt idx="51">
                  <c:v>2.0</c:v>
                </c:pt>
                <c:pt idx="52">
                  <c:v>2.0</c:v>
                </c:pt>
              </c:numCache>
            </c:numRef>
          </c:val>
        </c:ser>
        <c:ser>
          <c:idx val="25"/>
          <c:order val="20"/>
          <c:tx>
            <c:strRef>
              <c:f>'IAM Assessment'!$AD$6</c:f>
              <c:strCache>
                <c:ptCount val="1"/>
                <c:pt idx="0">
                  <c:v>Cloud Provider Access to Identity and Credential Information (6.3)</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Assessment'!$AD$7:$AD$59</c:f>
              <c:numCache>
                <c:formatCode>General</c:formatCode>
                <c:ptCount val="53"/>
                <c:pt idx="0">
                  <c:v>2.0</c:v>
                </c:pt>
                <c:pt idx="1">
                  <c:v>3.0</c:v>
                </c:pt>
                <c:pt idx="2">
                  <c:v>3.0</c:v>
                </c:pt>
                <c:pt idx="3">
                  <c:v>3.0</c:v>
                </c:pt>
                <c:pt idx="4">
                  <c:v>3.0</c:v>
                </c:pt>
                <c:pt idx="5">
                  <c:v>3.0</c:v>
                </c:pt>
                <c:pt idx="6">
                  <c:v>2.0</c:v>
                </c:pt>
                <c:pt idx="7">
                  <c:v>3.0</c:v>
                </c:pt>
                <c:pt idx="8">
                  <c:v>3.0</c:v>
                </c:pt>
                <c:pt idx="9">
                  <c:v>3.0</c:v>
                </c:pt>
                <c:pt idx="10">
                  <c:v>3.0</c:v>
                </c:pt>
                <c:pt idx="11">
                  <c:v>3.0</c:v>
                </c:pt>
                <c:pt idx="12">
                  <c:v>2.0</c:v>
                </c:pt>
                <c:pt idx="13">
                  <c:v>3.0</c:v>
                </c:pt>
                <c:pt idx="14">
                  <c:v>2.0</c:v>
                </c:pt>
                <c:pt idx="15">
                  <c:v>3.0</c:v>
                </c:pt>
                <c:pt idx="16">
                  <c:v>3.0</c:v>
                </c:pt>
                <c:pt idx="17">
                  <c:v>2.0</c:v>
                </c:pt>
                <c:pt idx="18">
                  <c:v>2.0</c:v>
                </c:pt>
                <c:pt idx="19">
                  <c:v>3.0</c:v>
                </c:pt>
                <c:pt idx="20">
                  <c:v>3.0</c:v>
                </c:pt>
                <c:pt idx="21">
                  <c:v>2.0</c:v>
                </c:pt>
                <c:pt idx="22">
                  <c:v>3.0</c:v>
                </c:pt>
                <c:pt idx="23">
                  <c:v>3.0</c:v>
                </c:pt>
                <c:pt idx="24">
                  <c:v>2.5</c:v>
                </c:pt>
                <c:pt idx="25">
                  <c:v>2.0</c:v>
                </c:pt>
                <c:pt idx="26">
                  <c:v>0.0</c:v>
                </c:pt>
                <c:pt idx="27">
                  <c:v>3.0</c:v>
                </c:pt>
                <c:pt idx="28">
                  <c:v>3.0</c:v>
                </c:pt>
                <c:pt idx="29">
                  <c:v>2.0</c:v>
                </c:pt>
                <c:pt idx="30">
                  <c:v>2.5</c:v>
                </c:pt>
                <c:pt idx="31">
                  <c:v>3.0</c:v>
                </c:pt>
                <c:pt idx="32">
                  <c:v>2.0</c:v>
                </c:pt>
                <c:pt idx="33">
                  <c:v>3.0</c:v>
                </c:pt>
                <c:pt idx="34">
                  <c:v>3.0</c:v>
                </c:pt>
                <c:pt idx="35">
                  <c:v>2.0</c:v>
                </c:pt>
                <c:pt idx="36">
                  <c:v>2.0</c:v>
                </c:pt>
                <c:pt idx="37">
                  <c:v>3.0</c:v>
                </c:pt>
                <c:pt idx="38">
                  <c:v>2.0</c:v>
                </c:pt>
                <c:pt idx="39">
                  <c:v>3.0</c:v>
                </c:pt>
                <c:pt idx="40">
                  <c:v>2.0</c:v>
                </c:pt>
                <c:pt idx="41">
                  <c:v>2.0</c:v>
                </c:pt>
                <c:pt idx="42">
                  <c:v>3.0</c:v>
                </c:pt>
                <c:pt idx="43">
                  <c:v>2.5</c:v>
                </c:pt>
                <c:pt idx="44">
                  <c:v>3.0</c:v>
                </c:pt>
                <c:pt idx="45">
                  <c:v>2.5</c:v>
                </c:pt>
                <c:pt idx="46">
                  <c:v>3.0</c:v>
                </c:pt>
                <c:pt idx="47">
                  <c:v>2.0</c:v>
                </c:pt>
                <c:pt idx="48">
                  <c:v>3.0</c:v>
                </c:pt>
                <c:pt idx="49">
                  <c:v>2.5</c:v>
                </c:pt>
                <c:pt idx="50">
                  <c:v>2.5</c:v>
                </c:pt>
                <c:pt idx="51">
                  <c:v>2.0</c:v>
                </c:pt>
                <c:pt idx="52">
                  <c:v>1.0</c:v>
                </c:pt>
              </c:numCache>
            </c:numRef>
          </c:val>
        </c:ser>
        <c:ser>
          <c:idx val="26"/>
          <c:order val="21"/>
          <c:tx>
            <c:strRef>
              <c:f>'IAM Assessment'!$AE$6</c:f>
              <c:strCache>
                <c:ptCount val="1"/>
                <c:pt idx="0">
                  <c:v>eduPerson (6.4)</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Assessment'!$AE$7:$AE$59</c:f>
              <c:numCache>
                <c:formatCode>General</c:formatCode>
                <c:ptCount val="53"/>
                <c:pt idx="0">
                  <c:v>2.0</c:v>
                </c:pt>
                <c:pt idx="1">
                  <c:v>2.0</c:v>
                </c:pt>
                <c:pt idx="2">
                  <c:v>2.0</c:v>
                </c:pt>
                <c:pt idx="3">
                  <c:v>2.0</c:v>
                </c:pt>
                <c:pt idx="4">
                  <c:v>3.0</c:v>
                </c:pt>
                <c:pt idx="5">
                  <c:v>3.0</c:v>
                </c:pt>
                <c:pt idx="6">
                  <c:v>3.0</c:v>
                </c:pt>
                <c:pt idx="7">
                  <c:v>1.0</c:v>
                </c:pt>
                <c:pt idx="8">
                  <c:v>3.0</c:v>
                </c:pt>
                <c:pt idx="9">
                  <c:v>2.0</c:v>
                </c:pt>
                <c:pt idx="10">
                  <c:v>3.0</c:v>
                </c:pt>
                <c:pt idx="11">
                  <c:v>3.0</c:v>
                </c:pt>
                <c:pt idx="12">
                  <c:v>2.0</c:v>
                </c:pt>
                <c:pt idx="13">
                  <c:v>2.0</c:v>
                </c:pt>
                <c:pt idx="14">
                  <c:v>2.5</c:v>
                </c:pt>
                <c:pt idx="15">
                  <c:v>3.0</c:v>
                </c:pt>
                <c:pt idx="16">
                  <c:v>2.5</c:v>
                </c:pt>
                <c:pt idx="17">
                  <c:v>3.0</c:v>
                </c:pt>
                <c:pt idx="18">
                  <c:v>3.0</c:v>
                </c:pt>
                <c:pt idx="19">
                  <c:v>3.0</c:v>
                </c:pt>
                <c:pt idx="20">
                  <c:v>2.0</c:v>
                </c:pt>
                <c:pt idx="21">
                  <c:v>3.0</c:v>
                </c:pt>
                <c:pt idx="22">
                  <c:v>3.0</c:v>
                </c:pt>
                <c:pt idx="23">
                  <c:v>2.0</c:v>
                </c:pt>
                <c:pt idx="24">
                  <c:v>3.0</c:v>
                </c:pt>
                <c:pt idx="25">
                  <c:v>2.5</c:v>
                </c:pt>
                <c:pt idx="26">
                  <c:v>0.0</c:v>
                </c:pt>
                <c:pt idx="27">
                  <c:v>3.0</c:v>
                </c:pt>
                <c:pt idx="28">
                  <c:v>2.5</c:v>
                </c:pt>
                <c:pt idx="29">
                  <c:v>2.5</c:v>
                </c:pt>
                <c:pt idx="30">
                  <c:v>2.5</c:v>
                </c:pt>
                <c:pt idx="31">
                  <c:v>2.0</c:v>
                </c:pt>
                <c:pt idx="32">
                  <c:v>2.0</c:v>
                </c:pt>
                <c:pt idx="33">
                  <c:v>2.5</c:v>
                </c:pt>
                <c:pt idx="34">
                  <c:v>3.0</c:v>
                </c:pt>
                <c:pt idx="35">
                  <c:v>3.0</c:v>
                </c:pt>
                <c:pt idx="36">
                  <c:v>2.8</c:v>
                </c:pt>
                <c:pt idx="37">
                  <c:v>2.0</c:v>
                </c:pt>
                <c:pt idx="38">
                  <c:v>3.0</c:v>
                </c:pt>
                <c:pt idx="39">
                  <c:v>2.0</c:v>
                </c:pt>
                <c:pt idx="40">
                  <c:v>3.0</c:v>
                </c:pt>
                <c:pt idx="41">
                  <c:v>1.5</c:v>
                </c:pt>
                <c:pt idx="42">
                  <c:v>3.0</c:v>
                </c:pt>
                <c:pt idx="43">
                  <c:v>2.8</c:v>
                </c:pt>
                <c:pt idx="44">
                  <c:v>3.0</c:v>
                </c:pt>
                <c:pt idx="45">
                  <c:v>2.5</c:v>
                </c:pt>
                <c:pt idx="46">
                  <c:v>1.0</c:v>
                </c:pt>
                <c:pt idx="47">
                  <c:v>1.0</c:v>
                </c:pt>
                <c:pt idx="48">
                  <c:v>1.5</c:v>
                </c:pt>
                <c:pt idx="49">
                  <c:v>3.0</c:v>
                </c:pt>
                <c:pt idx="50">
                  <c:v>2.0</c:v>
                </c:pt>
                <c:pt idx="51">
                  <c:v>2.0</c:v>
                </c:pt>
                <c:pt idx="52">
                  <c:v>2.0</c:v>
                </c:pt>
              </c:numCache>
            </c:numRef>
          </c:val>
        </c:ser>
        <c:ser>
          <c:idx val="27"/>
          <c:order val="22"/>
          <c:tx>
            <c:strRef>
              <c:f>'IAM Assessment'!$AF$6</c:f>
              <c:strCache>
                <c:ptCount val="1"/>
                <c:pt idx="0">
                  <c:v>External Collaboration (6.5)</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Assessment'!$AF$7:$AF$59</c:f>
              <c:numCache>
                <c:formatCode>General</c:formatCode>
                <c:ptCount val="53"/>
                <c:pt idx="0">
                  <c:v>3.0</c:v>
                </c:pt>
                <c:pt idx="1">
                  <c:v>3.0</c:v>
                </c:pt>
                <c:pt idx="2">
                  <c:v>3.0</c:v>
                </c:pt>
                <c:pt idx="3">
                  <c:v>3.0</c:v>
                </c:pt>
                <c:pt idx="4">
                  <c:v>3.0</c:v>
                </c:pt>
                <c:pt idx="5">
                  <c:v>3.0</c:v>
                </c:pt>
                <c:pt idx="6">
                  <c:v>3.0</c:v>
                </c:pt>
                <c:pt idx="7">
                  <c:v>3.0</c:v>
                </c:pt>
                <c:pt idx="8">
                  <c:v>3.0</c:v>
                </c:pt>
                <c:pt idx="9">
                  <c:v>2.0</c:v>
                </c:pt>
                <c:pt idx="10">
                  <c:v>3.0</c:v>
                </c:pt>
                <c:pt idx="11">
                  <c:v>3.0</c:v>
                </c:pt>
                <c:pt idx="12">
                  <c:v>3.0</c:v>
                </c:pt>
                <c:pt idx="13">
                  <c:v>2.0</c:v>
                </c:pt>
                <c:pt idx="14">
                  <c:v>3.0</c:v>
                </c:pt>
                <c:pt idx="15">
                  <c:v>3.0</c:v>
                </c:pt>
                <c:pt idx="16">
                  <c:v>3.0</c:v>
                </c:pt>
                <c:pt idx="17">
                  <c:v>3.0</c:v>
                </c:pt>
                <c:pt idx="18">
                  <c:v>2.5</c:v>
                </c:pt>
                <c:pt idx="19">
                  <c:v>3.0</c:v>
                </c:pt>
                <c:pt idx="20">
                  <c:v>3.0</c:v>
                </c:pt>
                <c:pt idx="21">
                  <c:v>3.0</c:v>
                </c:pt>
                <c:pt idx="22">
                  <c:v>3.0</c:v>
                </c:pt>
                <c:pt idx="23">
                  <c:v>3.0</c:v>
                </c:pt>
                <c:pt idx="24">
                  <c:v>3.0</c:v>
                </c:pt>
                <c:pt idx="25">
                  <c:v>3.0</c:v>
                </c:pt>
                <c:pt idx="26">
                  <c:v>0.0</c:v>
                </c:pt>
                <c:pt idx="27">
                  <c:v>3.0</c:v>
                </c:pt>
                <c:pt idx="28">
                  <c:v>3.0</c:v>
                </c:pt>
                <c:pt idx="29">
                  <c:v>0.3</c:v>
                </c:pt>
                <c:pt idx="30">
                  <c:v>2.5</c:v>
                </c:pt>
                <c:pt idx="31">
                  <c:v>2.0</c:v>
                </c:pt>
                <c:pt idx="32">
                  <c:v>3.0</c:v>
                </c:pt>
                <c:pt idx="33">
                  <c:v>3.0</c:v>
                </c:pt>
                <c:pt idx="34">
                  <c:v>2.0</c:v>
                </c:pt>
                <c:pt idx="35">
                  <c:v>2.5</c:v>
                </c:pt>
                <c:pt idx="36">
                  <c:v>2.2</c:v>
                </c:pt>
                <c:pt idx="37">
                  <c:v>3.0</c:v>
                </c:pt>
                <c:pt idx="38">
                  <c:v>3.0</c:v>
                </c:pt>
                <c:pt idx="39">
                  <c:v>2.5</c:v>
                </c:pt>
                <c:pt idx="40">
                  <c:v>3.0</c:v>
                </c:pt>
                <c:pt idx="41">
                  <c:v>3.0</c:v>
                </c:pt>
                <c:pt idx="42">
                  <c:v>3.0</c:v>
                </c:pt>
                <c:pt idx="43">
                  <c:v>3.0</c:v>
                </c:pt>
                <c:pt idx="44">
                  <c:v>2.0</c:v>
                </c:pt>
                <c:pt idx="45">
                  <c:v>2.0</c:v>
                </c:pt>
                <c:pt idx="46">
                  <c:v>3.0</c:v>
                </c:pt>
                <c:pt idx="47">
                  <c:v>2.0</c:v>
                </c:pt>
                <c:pt idx="48">
                  <c:v>3.0</c:v>
                </c:pt>
                <c:pt idx="49">
                  <c:v>2.5</c:v>
                </c:pt>
                <c:pt idx="50">
                  <c:v>3.0</c:v>
                </c:pt>
                <c:pt idx="51">
                  <c:v>2.0</c:v>
                </c:pt>
                <c:pt idx="52">
                  <c:v>3.0</c:v>
                </c:pt>
              </c:numCache>
            </c:numRef>
          </c:val>
        </c:ser>
        <c:ser>
          <c:idx val="28"/>
          <c:order val="23"/>
          <c:tx>
            <c:strRef>
              <c:f>'IAM Assessment'!$AG$6</c:f>
              <c:strCache>
                <c:ptCount val="1"/>
                <c:pt idx="0">
                  <c:v>Attribute Release (6.6)</c:v>
                </c:pt>
              </c:strCache>
            </c:strRef>
          </c:tx>
          <c:invertIfNegative val="0"/>
          <c:cat>
            <c:strRef>
              <c:f>'IAM Assessment'!$D$7:$D$59</c:f>
              <c:strCache>
                <c:ptCount val="53"/>
                <c:pt idx="0">
                  <c:v>Arizona State University (WS2)</c:v>
                </c:pt>
                <c:pt idx="1">
                  <c:v>Arizona State University (WS3)</c:v>
                </c:pt>
                <c:pt idx="2">
                  <c:v>Baylor University (WS1)</c:v>
                </c:pt>
                <c:pt idx="3">
                  <c:v>Boston University (WS3)</c:v>
                </c:pt>
                <c:pt idx="4">
                  <c:v>Carnegie Mellon University (WS3)</c:v>
                </c:pt>
                <c:pt idx="5">
                  <c:v>Case Western (WS2)</c:v>
                </c:pt>
                <c:pt idx="6">
                  <c:v>Clemson University (WS2)</c:v>
                </c:pt>
                <c:pt idx="7">
                  <c:v>Cornell University (WS3)</c:v>
                </c:pt>
                <c:pt idx="8">
                  <c:v>Duke University (WS3)</c:v>
                </c:pt>
                <c:pt idx="9">
                  <c:v>Emory University (WS3)</c:v>
                </c:pt>
                <c:pt idx="10">
                  <c:v>Harvard University (WS3)</c:v>
                </c:pt>
                <c:pt idx="11">
                  <c:v>Indiana University (WS1)</c:v>
                </c:pt>
                <c:pt idx="12">
                  <c:v>Iowa State University (WS3)</c:v>
                </c:pt>
                <c:pt idx="13">
                  <c:v>Lafayette College (WS1)</c:v>
                </c:pt>
                <c:pt idx="14">
                  <c:v>New York University (WS3)</c:v>
                </c:pt>
                <c:pt idx="15">
                  <c:v>Northwestern University (WS1)</c:v>
                </c:pt>
                <c:pt idx="16">
                  <c:v>Oregon State University (WS1)</c:v>
                </c:pt>
                <c:pt idx="17">
                  <c:v>Penn State (Pennsylvania State University, The) (WS1)</c:v>
                </c:pt>
                <c:pt idx="18">
                  <c:v>Purdue University (WS1)</c:v>
                </c:pt>
                <c:pt idx="19">
                  <c:v>Rice University (WS1)</c:v>
                </c:pt>
                <c:pt idx="20">
                  <c:v>The Ohio State University (WS1)</c:v>
                </c:pt>
                <c:pt idx="21">
                  <c:v>University of Arizona (WS1)</c:v>
                </c:pt>
                <c:pt idx="22">
                  <c:v>University of California - Berkeley (WS2)</c:v>
                </c:pt>
                <c:pt idx="23">
                  <c:v>University of California - Merced (WS3)</c:v>
                </c:pt>
                <c:pt idx="24">
                  <c:v>University of Chicago (WS1)</c:v>
                </c:pt>
                <c:pt idx="25">
                  <c:v>University of Florida (WS2)</c:v>
                </c:pt>
                <c:pt idx="26">
                  <c:v>University of Illinois - System (WS1)</c:v>
                </c:pt>
                <c:pt idx="27">
                  <c:v>University of Illinois - Urbana Campus (WS1)</c:v>
                </c:pt>
                <c:pt idx="28">
                  <c:v>University of Iowa (WS2)</c:v>
                </c:pt>
                <c:pt idx="29">
                  <c:v>University of Maryland - College Park (WS1)</c:v>
                </c:pt>
                <c:pt idx="30">
                  <c:v>University of Maryland Baltimore County (WS3)</c:v>
                </c:pt>
                <c:pt idx="31">
                  <c:v>University of Miami (WS3)</c:v>
                </c:pt>
                <c:pt idx="32">
                  <c:v>University of Michigan (WS1)</c:v>
                </c:pt>
                <c:pt idx="33">
                  <c:v>University of Missouri (WS2)</c:v>
                </c:pt>
                <c:pt idx="34">
                  <c:v>University of Nebraska - Lincoln (WS1)</c:v>
                </c:pt>
                <c:pt idx="35">
                  <c:v>University of North Carolina (WS2)</c:v>
                </c:pt>
                <c:pt idx="36">
                  <c:v>University of Notre Dame (WS2)</c:v>
                </c:pt>
                <c:pt idx="37">
                  <c:v>University of Oklahoma (WS3)</c:v>
                </c:pt>
                <c:pt idx="38">
                  <c:v>University of Oregon (WS3)</c:v>
                </c:pt>
                <c:pt idx="39">
                  <c:v>University of Pittsburgh (WS3)</c:v>
                </c:pt>
                <c:pt idx="40">
                  <c:v>University of Southern California (WS1)</c:v>
                </c:pt>
                <c:pt idx="41">
                  <c:v>University of Utah (WS1)</c:v>
                </c:pt>
                <c:pt idx="42">
                  <c:v>University of Virginia (WS1)</c:v>
                </c:pt>
                <c:pt idx="43">
                  <c:v>University of Washington (WS2)</c:v>
                </c:pt>
                <c:pt idx="44">
                  <c:v>University of Wisconsin (WS2)</c:v>
                </c:pt>
                <c:pt idx="45">
                  <c:v>University of Wisconsin - Madison (WS3)</c:v>
                </c:pt>
                <c:pt idx="46">
                  <c:v>Unnamed University #1 (WS1)</c:v>
                </c:pt>
                <c:pt idx="47">
                  <c:v>Unnamed University #3 (WS1)</c:v>
                </c:pt>
                <c:pt idx="48">
                  <c:v>Unnamed University #4 (WS1)</c:v>
                </c:pt>
                <c:pt idx="49">
                  <c:v>Virginia Tech (WS1)</c:v>
                </c:pt>
                <c:pt idx="50">
                  <c:v>Virginia Tech (WS2)</c:v>
                </c:pt>
                <c:pt idx="51">
                  <c:v>Washington University (WS2)</c:v>
                </c:pt>
                <c:pt idx="52">
                  <c:v>Yale (WS3)</c:v>
                </c:pt>
              </c:strCache>
            </c:strRef>
          </c:cat>
          <c:val>
            <c:numRef>
              <c:f>'IAM Assessment'!$AG$7:$AG$59</c:f>
              <c:numCache>
                <c:formatCode>General</c:formatCode>
                <c:ptCount val="53"/>
                <c:pt idx="0">
                  <c:v>1.0</c:v>
                </c:pt>
                <c:pt idx="1">
                  <c:v>1.0</c:v>
                </c:pt>
                <c:pt idx="2">
                  <c:v>2.0</c:v>
                </c:pt>
                <c:pt idx="3">
                  <c:v>2.0</c:v>
                </c:pt>
                <c:pt idx="4">
                  <c:v>3.0</c:v>
                </c:pt>
                <c:pt idx="5">
                  <c:v>3.0</c:v>
                </c:pt>
                <c:pt idx="6">
                  <c:v>3.0</c:v>
                </c:pt>
                <c:pt idx="7">
                  <c:v>2.0</c:v>
                </c:pt>
                <c:pt idx="8">
                  <c:v>3.0</c:v>
                </c:pt>
                <c:pt idx="9">
                  <c:v>1.0</c:v>
                </c:pt>
                <c:pt idx="10">
                  <c:v>1.5</c:v>
                </c:pt>
                <c:pt idx="11">
                  <c:v>3.0</c:v>
                </c:pt>
                <c:pt idx="12">
                  <c:v>2.5</c:v>
                </c:pt>
                <c:pt idx="13">
                  <c:v>1.0</c:v>
                </c:pt>
                <c:pt idx="14">
                  <c:v>1.0</c:v>
                </c:pt>
                <c:pt idx="15">
                  <c:v>2.0</c:v>
                </c:pt>
                <c:pt idx="16">
                  <c:v>3.0</c:v>
                </c:pt>
                <c:pt idx="17">
                  <c:v>2.0</c:v>
                </c:pt>
                <c:pt idx="18">
                  <c:v>2.5</c:v>
                </c:pt>
                <c:pt idx="19">
                  <c:v>1.5</c:v>
                </c:pt>
                <c:pt idx="20">
                  <c:v>3.0</c:v>
                </c:pt>
                <c:pt idx="21">
                  <c:v>3.0</c:v>
                </c:pt>
                <c:pt idx="22">
                  <c:v>1.0</c:v>
                </c:pt>
                <c:pt idx="23">
                  <c:v>1.5</c:v>
                </c:pt>
                <c:pt idx="24">
                  <c:v>2.0</c:v>
                </c:pt>
                <c:pt idx="25">
                  <c:v>2.0</c:v>
                </c:pt>
                <c:pt idx="26">
                  <c:v>0.0</c:v>
                </c:pt>
                <c:pt idx="27">
                  <c:v>3.0</c:v>
                </c:pt>
                <c:pt idx="28">
                  <c:v>2.0</c:v>
                </c:pt>
                <c:pt idx="29">
                  <c:v>2.0</c:v>
                </c:pt>
                <c:pt idx="30">
                  <c:v>2.5</c:v>
                </c:pt>
                <c:pt idx="31">
                  <c:v>3.0</c:v>
                </c:pt>
                <c:pt idx="32">
                  <c:v>2.5</c:v>
                </c:pt>
                <c:pt idx="33">
                  <c:v>2.0</c:v>
                </c:pt>
                <c:pt idx="34">
                  <c:v>3.0</c:v>
                </c:pt>
                <c:pt idx="35">
                  <c:v>2.5</c:v>
                </c:pt>
                <c:pt idx="36">
                  <c:v>1.2</c:v>
                </c:pt>
                <c:pt idx="37">
                  <c:v>2.0</c:v>
                </c:pt>
                <c:pt idx="38">
                  <c:v>1.0</c:v>
                </c:pt>
                <c:pt idx="39">
                  <c:v>3.0</c:v>
                </c:pt>
                <c:pt idx="40">
                  <c:v>2.0</c:v>
                </c:pt>
                <c:pt idx="41">
                  <c:v>2.0</c:v>
                </c:pt>
                <c:pt idx="42">
                  <c:v>2.0</c:v>
                </c:pt>
                <c:pt idx="43">
                  <c:v>2.8</c:v>
                </c:pt>
                <c:pt idx="44">
                  <c:v>3.0</c:v>
                </c:pt>
                <c:pt idx="45">
                  <c:v>3.0</c:v>
                </c:pt>
                <c:pt idx="46">
                  <c:v>1.0</c:v>
                </c:pt>
                <c:pt idx="47">
                  <c:v>1.0</c:v>
                </c:pt>
                <c:pt idx="48">
                  <c:v>1.5</c:v>
                </c:pt>
                <c:pt idx="49">
                  <c:v>2.5</c:v>
                </c:pt>
                <c:pt idx="50">
                  <c:v>2.0</c:v>
                </c:pt>
                <c:pt idx="51">
                  <c:v>1.0</c:v>
                </c:pt>
                <c:pt idx="52">
                  <c:v>2.0</c:v>
                </c:pt>
              </c:numCache>
            </c:numRef>
          </c:val>
        </c:ser>
        <c:dLbls>
          <c:showLegendKey val="0"/>
          <c:showVal val="0"/>
          <c:showCatName val="0"/>
          <c:showSerName val="0"/>
          <c:showPercent val="0"/>
          <c:showBubbleSize val="0"/>
        </c:dLbls>
        <c:gapWidth val="150"/>
        <c:overlap val="100"/>
        <c:axId val="2080783256"/>
        <c:axId val="2080786232"/>
      </c:barChart>
      <c:catAx>
        <c:axId val="2080783256"/>
        <c:scaling>
          <c:orientation val="maxMin"/>
        </c:scaling>
        <c:delete val="0"/>
        <c:axPos val="l"/>
        <c:majorTickMark val="out"/>
        <c:minorTickMark val="none"/>
        <c:tickLblPos val="nextTo"/>
        <c:crossAx val="2080786232"/>
        <c:crosses val="autoZero"/>
        <c:auto val="1"/>
        <c:lblAlgn val="ctr"/>
        <c:lblOffset val="100"/>
        <c:noMultiLvlLbl val="0"/>
      </c:catAx>
      <c:valAx>
        <c:axId val="2080786232"/>
        <c:scaling>
          <c:orientation val="minMax"/>
        </c:scaling>
        <c:delete val="0"/>
        <c:axPos val="t"/>
        <c:majorGridlines/>
        <c:numFmt formatCode="General" sourceLinked="1"/>
        <c:majorTickMark val="out"/>
        <c:minorTickMark val="none"/>
        <c:tickLblPos val="nextTo"/>
        <c:crossAx val="2080783256"/>
        <c:crosses val="autoZero"/>
        <c:crossBetween val="between"/>
      </c:valAx>
    </c:plotArea>
    <c:plotVisOnly val="1"/>
    <c:dispBlanksAs val="gap"/>
    <c:showDLblsOverMax val="0"/>
  </c:chart>
  <c:txPr>
    <a:bodyPr/>
    <a:lstStyle/>
    <a:p>
      <a:pPr>
        <a:defRPr sz="800">
          <a:latin typeface="Arial"/>
          <a:cs typeface="Arial"/>
        </a:defRPr>
      </a:pPr>
      <a:endParaRPr lang="en-US"/>
    </a:p>
  </c:txPr>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1729</Words>
  <Characters>9500</Characters>
  <Application>Microsoft Macintosh Word</Application>
  <DocSecurity>0</DocSecurity>
  <Lines>471</Lines>
  <Paragraphs>181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The State of Our  Identity and Access Management </vt:lpstr>
      <vt:lpstr>        Self-Assessment Questionnaire</vt:lpstr>
      <vt:lpstr/>
      <vt:lpstr>To get a sense of where your workshop cohort falls on the IAM maturity continuum</vt:lpstr>
      <vt:lpstr>Each entry below describes an aspect of identity and access management and provi</vt:lpstr>
      <vt:lpstr>This questionnaire is based on an identity management assessment tool first deve</vt:lpstr>
      <vt:lpstr>updated by John O’Keefe, Lafayette College and further tailored for the TIER Wor</vt:lpstr>
    </vt:vector>
  </TitlesOfParts>
  <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Zoppi</dc:creator>
  <cp:keywords/>
  <dc:description/>
  <cp:lastModifiedBy>Steve Zoppi</cp:lastModifiedBy>
  <cp:revision>3</cp:revision>
  <dcterms:created xsi:type="dcterms:W3CDTF">2015-04-13T18:57:00Z</dcterms:created>
  <dcterms:modified xsi:type="dcterms:W3CDTF">2015-04-13T19:37:00Z</dcterms:modified>
</cp:coreProperties>
</file>