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61D16D" w14:textId="77777777" w:rsidR="00B07DBC" w:rsidRPr="00161EFE" w:rsidRDefault="00161EFE" w:rsidP="00BD3115">
      <w:pPr>
        <w:spacing w:line="240" w:lineRule="auto"/>
        <w:jc w:val="center"/>
        <w:rPr>
          <w:rFonts w:ascii="Arial" w:hAnsi="Arial" w:cs="Arial"/>
          <w:b/>
          <w:sz w:val="20"/>
        </w:rPr>
      </w:pPr>
      <w:r>
        <w:rPr>
          <w:rFonts w:ascii="Arial" w:hAnsi="Arial" w:cs="Arial"/>
          <w:b/>
          <w:sz w:val="20"/>
        </w:rPr>
        <w:t xml:space="preserve">Mission Sockeye </w:t>
      </w:r>
      <w:r w:rsidR="00822302">
        <w:rPr>
          <w:rFonts w:ascii="Arial" w:hAnsi="Arial" w:cs="Arial"/>
          <w:b/>
          <w:sz w:val="20"/>
        </w:rPr>
        <w:t>s</w:t>
      </w:r>
      <w:r>
        <w:rPr>
          <w:rFonts w:ascii="Arial" w:hAnsi="Arial" w:cs="Arial"/>
          <w:b/>
          <w:sz w:val="20"/>
        </w:rPr>
        <w:t xml:space="preserve">molt </w:t>
      </w:r>
      <w:r w:rsidRPr="00161EFE">
        <w:rPr>
          <w:rFonts w:ascii="Arial" w:hAnsi="Arial" w:cs="Arial"/>
          <w:b/>
          <w:sz w:val="20"/>
        </w:rPr>
        <w:t xml:space="preserve">CPUE </w:t>
      </w:r>
      <w:r w:rsidR="00822302">
        <w:rPr>
          <w:rFonts w:ascii="Arial" w:hAnsi="Arial" w:cs="Arial"/>
          <w:b/>
          <w:sz w:val="20"/>
        </w:rPr>
        <w:t>c</w:t>
      </w:r>
      <w:r w:rsidRPr="00161EFE">
        <w:rPr>
          <w:rFonts w:ascii="Arial" w:hAnsi="Arial" w:cs="Arial"/>
          <w:b/>
          <w:sz w:val="20"/>
        </w:rPr>
        <w:t>alibrations</w:t>
      </w:r>
    </w:p>
    <w:p w14:paraId="26AC1F23" w14:textId="77777777" w:rsidR="00161EFE" w:rsidRDefault="00161EFE" w:rsidP="00161EFE">
      <w:pPr>
        <w:spacing w:line="240" w:lineRule="auto"/>
        <w:rPr>
          <w:rFonts w:ascii="Arial" w:hAnsi="Arial" w:cs="Arial"/>
          <w:sz w:val="20"/>
        </w:rPr>
      </w:pPr>
      <w:r w:rsidRPr="00161EFE">
        <w:rPr>
          <w:rFonts w:ascii="Arial" w:hAnsi="Arial" w:cs="Arial"/>
          <w:sz w:val="20"/>
        </w:rPr>
        <w:t xml:space="preserve">K. Davidson </w:t>
      </w:r>
      <w:r w:rsidR="00831D6E">
        <w:rPr>
          <w:rFonts w:ascii="Arial" w:hAnsi="Arial" w:cs="Arial"/>
          <w:sz w:val="20"/>
        </w:rPr>
        <w:br/>
      </w:r>
      <w:r w:rsidR="00831D6E" w:rsidRPr="00831D6E">
        <w:rPr>
          <w:rFonts w:ascii="Arial" w:hAnsi="Arial" w:cs="Arial"/>
          <w:i/>
          <w:color w:val="A6A6A6" w:themeColor="background1" w:themeShade="A6"/>
          <w:sz w:val="16"/>
        </w:rPr>
        <w:t>Last update: 20-Feb-2019</w:t>
      </w:r>
      <w:r w:rsidRPr="00831D6E">
        <w:rPr>
          <w:rFonts w:ascii="Arial" w:hAnsi="Arial" w:cs="Arial"/>
          <w:color w:val="A6A6A6" w:themeColor="background1" w:themeShade="A6"/>
          <w:sz w:val="16"/>
        </w:rPr>
        <w:br/>
      </w:r>
    </w:p>
    <w:p w14:paraId="343341B4" w14:textId="77777777" w:rsidR="00161EFE" w:rsidRDefault="00161EFE" w:rsidP="00161EFE">
      <w:pPr>
        <w:spacing w:line="240" w:lineRule="auto"/>
        <w:rPr>
          <w:rFonts w:ascii="Arial" w:hAnsi="Arial" w:cs="Arial"/>
          <w:b/>
          <w:sz w:val="20"/>
        </w:rPr>
      </w:pPr>
      <w:r>
        <w:rPr>
          <w:rFonts w:ascii="Arial" w:hAnsi="Arial" w:cs="Arial"/>
          <w:b/>
          <w:sz w:val="20"/>
        </w:rPr>
        <w:t>Objective</w:t>
      </w:r>
      <w:r w:rsidR="00F7306D">
        <w:rPr>
          <w:rFonts w:ascii="Arial" w:hAnsi="Arial" w:cs="Arial"/>
          <w:b/>
          <w:sz w:val="20"/>
        </w:rPr>
        <w:t>/Overview</w:t>
      </w:r>
      <w:r>
        <w:rPr>
          <w:rFonts w:ascii="Arial" w:hAnsi="Arial" w:cs="Arial"/>
          <w:b/>
          <w:sz w:val="20"/>
        </w:rPr>
        <w:t xml:space="preserve"> </w:t>
      </w:r>
    </w:p>
    <w:p w14:paraId="2D6C74E0" w14:textId="77777777" w:rsidR="00161EFE" w:rsidRDefault="00161EFE" w:rsidP="00161EFE">
      <w:pPr>
        <w:spacing w:line="240" w:lineRule="auto"/>
        <w:rPr>
          <w:rFonts w:ascii="Arial" w:hAnsi="Arial" w:cs="Arial"/>
          <w:sz w:val="20"/>
        </w:rPr>
      </w:pPr>
      <w:r>
        <w:rPr>
          <w:rFonts w:ascii="Arial" w:hAnsi="Arial" w:cs="Arial"/>
          <w:sz w:val="20"/>
        </w:rPr>
        <w:t xml:space="preserve">Exploratory calibration (and comparison) of raw catch numbers by daily number of runs, daily discharge, and flow differences among bays and sampling depths. Previous CPUE has been given as the number of smolts per run, or as the total number of </w:t>
      </w:r>
      <w:commentRangeStart w:id="0"/>
      <w:r>
        <w:rPr>
          <w:rFonts w:ascii="Arial" w:hAnsi="Arial" w:cs="Arial"/>
          <w:sz w:val="20"/>
        </w:rPr>
        <w:t>smolts</w:t>
      </w:r>
      <w:commentRangeEnd w:id="0"/>
      <w:r w:rsidR="00460DB5">
        <w:rPr>
          <w:rStyle w:val="CommentReference"/>
        </w:rPr>
        <w:commentReference w:id="0"/>
      </w:r>
      <w:r>
        <w:rPr>
          <w:rFonts w:ascii="Arial" w:hAnsi="Arial" w:cs="Arial"/>
          <w:sz w:val="20"/>
        </w:rPr>
        <w:t xml:space="preserve">/number of runs (e.g., Townsend et al 2017). The next methods to trial are: 1) daily catch controlling for daily discharge; 2) finer-scale catch by bay, controlling for flow differences among bays; 3) finer-scale catch by depth, controlling for flow differences among sampling depths. </w:t>
      </w:r>
    </w:p>
    <w:p w14:paraId="34CC9117" w14:textId="77777777" w:rsidR="00161EFE" w:rsidRDefault="00161EFE" w:rsidP="00161EFE">
      <w:pPr>
        <w:spacing w:line="240" w:lineRule="auto"/>
        <w:rPr>
          <w:rFonts w:ascii="Arial" w:hAnsi="Arial" w:cs="Arial"/>
          <w:sz w:val="20"/>
        </w:rPr>
      </w:pPr>
    </w:p>
    <w:p w14:paraId="26E6DF6C" w14:textId="77777777" w:rsidR="00161EFE" w:rsidRPr="00161EFE" w:rsidRDefault="00161EFE" w:rsidP="00161EFE">
      <w:pPr>
        <w:spacing w:line="240" w:lineRule="auto"/>
        <w:rPr>
          <w:rFonts w:ascii="Arial" w:hAnsi="Arial" w:cs="Arial"/>
          <w:b/>
          <w:sz w:val="20"/>
        </w:rPr>
      </w:pPr>
      <w:r>
        <w:rPr>
          <w:rFonts w:ascii="Arial" w:hAnsi="Arial" w:cs="Arial"/>
          <w:b/>
          <w:sz w:val="20"/>
        </w:rPr>
        <w:t xml:space="preserve">Method 1: Daily catch/daily discharge </w:t>
      </w:r>
      <w:r w:rsidR="00831D6E">
        <w:rPr>
          <w:rFonts w:ascii="Arial" w:hAnsi="Arial" w:cs="Arial"/>
          <w:b/>
          <w:sz w:val="20"/>
        </w:rPr>
        <w:t>(scale: “Day”)</w:t>
      </w:r>
    </w:p>
    <w:p w14:paraId="0215F154" w14:textId="77777777" w:rsidR="00831D6E" w:rsidRDefault="008E3AD3" w:rsidP="00161EFE">
      <w:pPr>
        <w:spacing w:line="240" w:lineRule="auto"/>
        <w:rPr>
          <w:rFonts w:ascii="Arial" w:hAnsi="Arial" w:cs="Arial"/>
          <w:sz w:val="20"/>
        </w:rPr>
      </w:pPr>
      <w:r>
        <w:rPr>
          <w:rFonts w:ascii="Arial" w:hAnsi="Arial" w:cs="Arial"/>
          <w:sz w:val="20"/>
        </w:rPr>
        <w:t xml:space="preserve">The daily discharge data was measured at Hope (station </w:t>
      </w:r>
      <w:r w:rsidRPr="008E3AD3">
        <w:rPr>
          <w:rFonts w:ascii="Arial" w:hAnsi="Arial" w:cs="Arial"/>
          <w:sz w:val="20"/>
        </w:rPr>
        <w:t>#08MF005</w:t>
      </w:r>
      <w:r>
        <w:rPr>
          <w:rFonts w:ascii="Arial" w:hAnsi="Arial" w:cs="Arial"/>
          <w:sz w:val="20"/>
        </w:rPr>
        <w:t>) by Environment Canada (</w:t>
      </w:r>
      <w:hyperlink r:id="rId6" w:history="1">
        <w:r w:rsidRPr="002A253E">
          <w:rPr>
            <w:rStyle w:val="Hyperlink"/>
            <w:rFonts w:ascii="Arial" w:hAnsi="Arial" w:cs="Arial"/>
            <w:sz w:val="20"/>
          </w:rPr>
          <w:t>https://wateroffice.ec.gc.ca</w:t>
        </w:r>
      </w:hyperlink>
      <w:r>
        <w:rPr>
          <w:rFonts w:ascii="Arial" w:hAnsi="Arial" w:cs="Arial"/>
          <w:sz w:val="20"/>
        </w:rPr>
        <w:t xml:space="preserve">). </w:t>
      </w:r>
      <w:r w:rsidR="00BD3115">
        <w:rPr>
          <w:rFonts w:ascii="Arial" w:hAnsi="Arial" w:cs="Arial"/>
          <w:sz w:val="20"/>
        </w:rPr>
        <w:t xml:space="preserve">For these calculations, discharge data included in the “2017 Mission RST – Main File SOCKEYE” </w:t>
      </w:r>
      <w:r w:rsidR="00460DB5">
        <w:rPr>
          <w:rFonts w:ascii="Arial" w:hAnsi="Arial" w:cs="Arial"/>
          <w:sz w:val="20"/>
        </w:rPr>
        <w:t xml:space="preserve">obtained in-season </w:t>
      </w:r>
      <w:r w:rsidR="00BD3115">
        <w:rPr>
          <w:rFonts w:ascii="Arial" w:hAnsi="Arial" w:cs="Arial"/>
          <w:sz w:val="20"/>
        </w:rPr>
        <w:t xml:space="preserve">were used as 2017 data are </w:t>
      </w:r>
      <w:r w:rsidR="00460DB5">
        <w:rPr>
          <w:rFonts w:ascii="Arial" w:hAnsi="Arial" w:cs="Arial"/>
          <w:sz w:val="20"/>
        </w:rPr>
        <w:t xml:space="preserve">not </w:t>
      </w:r>
      <w:r w:rsidR="00BD3115">
        <w:rPr>
          <w:rFonts w:ascii="Arial" w:hAnsi="Arial" w:cs="Arial"/>
          <w:sz w:val="20"/>
        </w:rPr>
        <w:t>available online</w:t>
      </w:r>
      <w:r w:rsidR="00460DB5">
        <w:rPr>
          <w:rFonts w:ascii="Arial" w:hAnsi="Arial" w:cs="Arial"/>
          <w:sz w:val="20"/>
        </w:rPr>
        <w:t xml:space="preserve"> yet</w:t>
      </w:r>
      <w:r w:rsidR="00BD3115">
        <w:rPr>
          <w:rFonts w:ascii="Arial" w:hAnsi="Arial" w:cs="Arial"/>
          <w:sz w:val="20"/>
        </w:rPr>
        <w:t xml:space="preserve">. </w:t>
      </w:r>
    </w:p>
    <w:p w14:paraId="1ED7D4BF" w14:textId="77777777" w:rsidR="00161EFE" w:rsidRDefault="00831D6E" w:rsidP="00161EFE">
      <w:pPr>
        <w:spacing w:line="240" w:lineRule="auto"/>
        <w:rPr>
          <w:rFonts w:ascii="Arial" w:hAnsi="Arial" w:cs="Arial"/>
          <w:sz w:val="20"/>
        </w:rPr>
      </w:pPr>
      <w:r>
        <w:rPr>
          <w:rFonts w:ascii="Arial" w:hAnsi="Arial" w:cs="Arial"/>
          <w:sz w:val="20"/>
        </w:rPr>
        <w:t xml:space="preserve">Starting with a coarse “day” scale, we can divide the total number of sockeye smolts by the daily </w:t>
      </w:r>
      <w:r w:rsidR="008E3AD3">
        <w:rPr>
          <w:rFonts w:ascii="Arial" w:hAnsi="Arial" w:cs="Arial"/>
          <w:sz w:val="20"/>
        </w:rPr>
        <w:t>discharge for an estimate of the number of smolts/m3-s</w:t>
      </w:r>
      <w:r w:rsidR="008E3AD3" w:rsidRPr="008E3AD3">
        <w:rPr>
          <w:rFonts w:ascii="Arial" w:hAnsi="Arial" w:cs="Arial"/>
          <w:sz w:val="20"/>
          <w:vertAlign w:val="superscript"/>
        </w:rPr>
        <w:t>-1</w:t>
      </w:r>
      <w:r w:rsidR="008E3AD3">
        <w:rPr>
          <w:rFonts w:ascii="Arial" w:hAnsi="Arial" w:cs="Arial"/>
          <w:sz w:val="20"/>
        </w:rPr>
        <w:t xml:space="preserve"> and compare visually to the previous CPUE calculation (Figure 1).</w:t>
      </w:r>
      <w:r>
        <w:rPr>
          <w:rFonts w:ascii="Arial" w:hAnsi="Arial" w:cs="Arial"/>
          <w:sz w:val="20"/>
        </w:rPr>
        <w:t xml:space="preserve"> </w:t>
      </w:r>
    </w:p>
    <w:p w14:paraId="590963D4" w14:textId="77777777" w:rsidR="00831D6E" w:rsidRDefault="00495892" w:rsidP="00161EFE">
      <w:pPr>
        <w:spacing w:line="240" w:lineRule="auto"/>
        <w:rPr>
          <w:rFonts w:ascii="Arial" w:hAnsi="Arial" w:cs="Arial"/>
          <w:sz w:val="20"/>
        </w:rPr>
      </w:pPr>
      <w:r>
        <w:rPr>
          <w:rFonts w:ascii="Arial" w:hAnsi="Arial" w:cs="Arial"/>
          <w:noProof/>
          <w:sz w:val="20"/>
          <w:lang w:eastAsia="en-CA"/>
        </w:rPr>
        <w:drawing>
          <wp:anchor distT="0" distB="0" distL="114300" distR="114300" simplePos="0" relativeHeight="251658240" behindDoc="1" locked="0" layoutInCell="1" allowOverlap="1" wp14:anchorId="48411960" wp14:editId="04776367">
            <wp:simplePos x="0" y="0"/>
            <wp:positionH relativeFrom="margin">
              <wp:align>left</wp:align>
            </wp:positionH>
            <wp:positionV relativeFrom="paragraph">
              <wp:posOffset>222250</wp:posOffset>
            </wp:positionV>
            <wp:extent cx="5668010" cy="3646805"/>
            <wp:effectExtent l="0" t="0" r="8890" b="0"/>
            <wp:wrapTight wrapText="bothSides">
              <wp:wrapPolygon edited="0">
                <wp:start x="0" y="0"/>
                <wp:lineTo x="0" y="21438"/>
                <wp:lineTo x="21561" y="21438"/>
                <wp:lineTo x="2156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PUE_discharg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68608" cy="3646805"/>
                    </a:xfrm>
                    <a:prstGeom prst="rect">
                      <a:avLst/>
                    </a:prstGeom>
                  </pic:spPr>
                </pic:pic>
              </a:graphicData>
            </a:graphic>
            <wp14:sizeRelH relativeFrom="page">
              <wp14:pctWidth>0</wp14:pctWidth>
            </wp14:sizeRelH>
            <wp14:sizeRelV relativeFrom="page">
              <wp14:pctHeight>0</wp14:pctHeight>
            </wp14:sizeRelV>
          </wp:anchor>
        </w:drawing>
      </w:r>
    </w:p>
    <w:p w14:paraId="58478E96" w14:textId="77777777" w:rsidR="00831D6E" w:rsidRDefault="005649E2" w:rsidP="00161EFE">
      <w:pPr>
        <w:spacing w:line="240" w:lineRule="auto"/>
        <w:rPr>
          <w:rFonts w:ascii="Arial" w:hAnsi="Arial" w:cs="Arial"/>
          <w:sz w:val="20"/>
        </w:rPr>
      </w:pPr>
      <w:r>
        <w:rPr>
          <w:rFonts w:ascii="Arial" w:hAnsi="Arial" w:cs="Arial"/>
          <w:noProof/>
          <w:sz w:val="20"/>
          <w:lang w:eastAsia="en-CA"/>
        </w:rPr>
        <mc:AlternateContent>
          <mc:Choice Requires="wps">
            <w:drawing>
              <wp:anchor distT="0" distB="0" distL="114300" distR="114300" simplePos="0" relativeHeight="251661312" behindDoc="0" locked="0" layoutInCell="1" allowOverlap="1" wp14:anchorId="732D0CA1" wp14:editId="224A6EC2">
                <wp:simplePos x="0" y="0"/>
                <wp:positionH relativeFrom="margin">
                  <wp:posOffset>198120</wp:posOffset>
                </wp:positionH>
                <wp:positionV relativeFrom="paragraph">
                  <wp:posOffset>3799840</wp:posOffset>
                </wp:positionV>
                <wp:extent cx="5539740" cy="510540"/>
                <wp:effectExtent l="0" t="0" r="0" b="3810"/>
                <wp:wrapNone/>
                <wp:docPr id="2" name="Text Box 2"/>
                <wp:cNvGraphicFramePr/>
                <a:graphic xmlns:a="http://schemas.openxmlformats.org/drawingml/2006/main">
                  <a:graphicData uri="http://schemas.microsoft.com/office/word/2010/wordprocessingShape">
                    <wps:wsp>
                      <wps:cNvSpPr txBox="1"/>
                      <wps:spPr>
                        <a:xfrm>
                          <a:off x="0" y="0"/>
                          <a:ext cx="5539740" cy="510540"/>
                        </a:xfrm>
                        <a:prstGeom prst="rect">
                          <a:avLst/>
                        </a:prstGeom>
                        <a:noFill/>
                        <a:ln w="6350">
                          <a:noFill/>
                        </a:ln>
                      </wps:spPr>
                      <wps:txbx>
                        <w:txbxContent>
                          <w:p w14:paraId="07327BEB" w14:textId="55C30512" w:rsidR="005649E2" w:rsidRPr="005649E2" w:rsidRDefault="005649E2">
                            <w:pPr>
                              <w:rPr>
                                <w:rFonts w:ascii="Arial" w:hAnsi="Arial" w:cs="Arial"/>
                                <w:sz w:val="16"/>
                              </w:rPr>
                            </w:pPr>
                            <w:r w:rsidRPr="005649E2">
                              <w:rPr>
                                <w:rFonts w:ascii="Arial" w:hAnsi="Arial" w:cs="Arial"/>
                                <w:b/>
                                <w:sz w:val="16"/>
                              </w:rPr>
                              <w:t>Figure 1.</w:t>
                            </w:r>
                            <w:r w:rsidRPr="005649E2">
                              <w:rPr>
                                <w:rFonts w:ascii="Arial" w:hAnsi="Arial" w:cs="Arial"/>
                                <w:sz w:val="16"/>
                              </w:rPr>
                              <w:t xml:space="preserve"> Total number of smolts (gray ba</w:t>
                            </w:r>
                            <w:r w:rsidR="009B2AF9">
                              <w:rPr>
                                <w:rFonts w:ascii="Arial" w:hAnsi="Arial" w:cs="Arial"/>
                                <w:sz w:val="16"/>
                              </w:rPr>
                              <w:t>rs), original CPUE increased 1 order of magnitude (smolts/run</w:t>
                            </w:r>
                            <w:r w:rsidRPr="005649E2">
                              <w:rPr>
                                <w:rFonts w:ascii="Arial" w:hAnsi="Arial" w:cs="Arial"/>
                                <w:sz w:val="16"/>
                              </w:rPr>
                              <w:t>; dotted line) and new CPUE</w:t>
                            </w:r>
                            <w:r w:rsidR="009B2AF9">
                              <w:rPr>
                                <w:rFonts w:ascii="Arial" w:hAnsi="Arial" w:cs="Arial"/>
                                <w:sz w:val="16"/>
                              </w:rPr>
                              <w:t xml:space="preserve"> increased 3 orders of magnitude</w:t>
                            </w:r>
                            <w:r w:rsidRPr="005649E2">
                              <w:rPr>
                                <w:rFonts w:ascii="Arial" w:hAnsi="Arial" w:cs="Arial"/>
                                <w:sz w:val="16"/>
                              </w:rPr>
                              <w:t xml:space="preserve"> (smolts/m</w:t>
                            </w:r>
                            <w:r w:rsidRPr="005649E2">
                              <w:rPr>
                                <w:rFonts w:ascii="Arial" w:hAnsi="Arial" w:cs="Arial"/>
                                <w:sz w:val="16"/>
                                <w:vertAlign w:val="superscript"/>
                              </w:rPr>
                              <w:t>3</w:t>
                            </w:r>
                            <w:r w:rsidRPr="005649E2">
                              <w:rPr>
                                <w:rFonts w:ascii="Arial" w:hAnsi="Arial" w:cs="Arial"/>
                                <w:sz w:val="16"/>
                              </w:rPr>
                              <w:t>s</w:t>
                            </w:r>
                            <w:r w:rsidRPr="005649E2">
                              <w:rPr>
                                <w:rFonts w:ascii="Arial" w:hAnsi="Arial" w:cs="Arial"/>
                                <w:sz w:val="16"/>
                                <w:vertAlign w:val="superscript"/>
                              </w:rPr>
                              <w:t>-1</w:t>
                            </w:r>
                            <w:r w:rsidRPr="005649E2">
                              <w:rPr>
                                <w:rFonts w:ascii="Arial" w:hAnsi="Arial" w:cs="Arial"/>
                                <w:sz w:val="16"/>
                              </w:rPr>
                              <w:t xml:space="preserve"> water; black line)</w:t>
                            </w:r>
                            <w:r>
                              <w:rPr>
                                <w:rFonts w:ascii="Arial" w:hAnsi="Arial" w:cs="Arial"/>
                                <w:sz w:val="16"/>
                              </w:rPr>
                              <w:t xml:space="preserve"> for each sampling day in 2017. Only 15 minute run times were included. All traps considered.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2D0CA1" id="_x0000_t202" coordsize="21600,21600" o:spt="202" path="m,l,21600r21600,l21600,xe">
                <v:stroke joinstyle="miter"/>
                <v:path gradientshapeok="t" o:connecttype="rect"/>
              </v:shapetype>
              <v:shape id="Text Box 2" o:spid="_x0000_s1026" type="#_x0000_t202" style="position:absolute;margin-left:15.6pt;margin-top:299.2pt;width:436.2pt;height:40.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" filled="f" stroked="f" strokeweight=".5pt">
                <v:textbox>
                  <w:txbxContent>
                    <w:p w14:paraId="07327BEB" w14:textId="55C30512" w:rsidR="005649E2" w:rsidRPr="005649E2" w:rsidRDefault="005649E2">
                      <w:pPr>
                        <w:rPr>
                          <w:rFonts w:ascii="Arial" w:hAnsi="Arial" w:cs="Arial"/>
                          <w:sz w:val="16"/>
                        </w:rPr>
                      </w:pPr>
                      <w:r w:rsidRPr="005649E2">
                        <w:rPr>
                          <w:rFonts w:ascii="Arial" w:hAnsi="Arial" w:cs="Arial"/>
                          <w:b/>
                          <w:sz w:val="16"/>
                        </w:rPr>
                        <w:t>Figure 1.</w:t>
                      </w:r>
                      <w:r w:rsidRPr="005649E2">
                        <w:rPr>
                          <w:rFonts w:ascii="Arial" w:hAnsi="Arial" w:cs="Arial"/>
                          <w:sz w:val="16"/>
                        </w:rPr>
                        <w:t xml:space="preserve"> Total number of smolts (gray ba</w:t>
                      </w:r>
                      <w:r w:rsidR="009B2AF9">
                        <w:rPr>
                          <w:rFonts w:ascii="Arial" w:hAnsi="Arial" w:cs="Arial"/>
                          <w:sz w:val="16"/>
                        </w:rPr>
                        <w:t>rs), original CPUE increased 1 order of magnitude (smolts/run</w:t>
                      </w:r>
                      <w:r w:rsidRPr="005649E2">
                        <w:rPr>
                          <w:rFonts w:ascii="Arial" w:hAnsi="Arial" w:cs="Arial"/>
                          <w:sz w:val="16"/>
                        </w:rPr>
                        <w:t>; dotted line) and new CPUE</w:t>
                      </w:r>
                      <w:r w:rsidR="009B2AF9">
                        <w:rPr>
                          <w:rFonts w:ascii="Arial" w:hAnsi="Arial" w:cs="Arial"/>
                          <w:sz w:val="16"/>
                        </w:rPr>
                        <w:t xml:space="preserve"> increased 3 orders of magnitude</w:t>
                      </w:r>
                      <w:r w:rsidRPr="005649E2">
                        <w:rPr>
                          <w:rFonts w:ascii="Arial" w:hAnsi="Arial" w:cs="Arial"/>
                          <w:sz w:val="16"/>
                        </w:rPr>
                        <w:t xml:space="preserve"> (smolts/m</w:t>
                      </w:r>
                      <w:r w:rsidRPr="005649E2">
                        <w:rPr>
                          <w:rFonts w:ascii="Arial" w:hAnsi="Arial" w:cs="Arial"/>
                          <w:sz w:val="16"/>
                          <w:vertAlign w:val="superscript"/>
                        </w:rPr>
                        <w:t>3</w:t>
                      </w:r>
                      <w:r w:rsidRPr="005649E2">
                        <w:rPr>
                          <w:rFonts w:ascii="Arial" w:hAnsi="Arial" w:cs="Arial"/>
                          <w:sz w:val="16"/>
                        </w:rPr>
                        <w:t>s</w:t>
                      </w:r>
                      <w:r w:rsidRPr="005649E2">
                        <w:rPr>
                          <w:rFonts w:ascii="Arial" w:hAnsi="Arial" w:cs="Arial"/>
                          <w:sz w:val="16"/>
                          <w:vertAlign w:val="superscript"/>
                        </w:rPr>
                        <w:t>-1</w:t>
                      </w:r>
                      <w:r w:rsidRPr="005649E2">
                        <w:rPr>
                          <w:rFonts w:ascii="Arial" w:hAnsi="Arial" w:cs="Arial"/>
                          <w:sz w:val="16"/>
                        </w:rPr>
                        <w:t xml:space="preserve"> water; black line)</w:t>
                      </w:r>
                      <w:r>
                        <w:rPr>
                          <w:rFonts w:ascii="Arial" w:hAnsi="Arial" w:cs="Arial"/>
                          <w:sz w:val="16"/>
                        </w:rPr>
                        <w:t xml:space="preserve"> for each sampling day in 2017. Only 15 minute run times were included. All traps considered.</w:t>
                      </w:r>
                    </w:p>
                  </w:txbxContent>
                </v:textbox>
                <w10:wrap anchorx="margin"/>
              </v:shape>
            </w:pict>
          </mc:Fallback>
        </mc:AlternateContent>
      </w:r>
    </w:p>
    <w:p w14:paraId="4C35F0C6" w14:textId="77777777" w:rsidR="005649E2" w:rsidRDefault="005649E2" w:rsidP="00161EFE">
      <w:pPr>
        <w:spacing w:line="240" w:lineRule="auto"/>
        <w:rPr>
          <w:rFonts w:ascii="Arial" w:hAnsi="Arial" w:cs="Arial"/>
          <w:sz w:val="20"/>
        </w:rPr>
      </w:pPr>
    </w:p>
    <w:p w14:paraId="4C62C56E" w14:textId="77777777" w:rsidR="005649E2" w:rsidRDefault="005649E2" w:rsidP="00161EFE">
      <w:pPr>
        <w:spacing w:line="240" w:lineRule="auto"/>
        <w:rPr>
          <w:rFonts w:ascii="Arial" w:hAnsi="Arial" w:cs="Arial"/>
          <w:sz w:val="20"/>
        </w:rPr>
      </w:pPr>
    </w:p>
    <w:p w14:paraId="043CDD37" w14:textId="77777777" w:rsidR="00831D6E" w:rsidRDefault="00831D6E" w:rsidP="00161EFE">
      <w:pPr>
        <w:spacing w:line="240" w:lineRule="auto"/>
        <w:rPr>
          <w:rFonts w:ascii="Arial" w:hAnsi="Arial" w:cs="Arial"/>
          <w:sz w:val="20"/>
        </w:rPr>
      </w:pPr>
    </w:p>
    <w:p w14:paraId="2DFF28B3" w14:textId="77777777" w:rsidR="00175A63" w:rsidRDefault="00080A02" w:rsidP="00161EFE">
      <w:pPr>
        <w:spacing w:line="240" w:lineRule="auto"/>
        <w:rPr>
          <w:rFonts w:ascii="Arial" w:hAnsi="Arial" w:cs="Arial"/>
          <w:sz w:val="20"/>
        </w:rPr>
      </w:pPr>
      <w:r>
        <w:rPr>
          <w:rFonts w:ascii="Arial" w:hAnsi="Arial" w:cs="Arial"/>
          <w:noProof/>
          <w:sz w:val="20"/>
          <w:lang w:eastAsia="en-CA"/>
        </w:rPr>
        <w:drawing>
          <wp:anchor distT="0" distB="0" distL="114300" distR="114300" simplePos="0" relativeHeight="251657215" behindDoc="1" locked="0" layoutInCell="1" allowOverlap="1" wp14:anchorId="5AD45388" wp14:editId="1E956818">
            <wp:simplePos x="0" y="0"/>
            <wp:positionH relativeFrom="margin">
              <wp:align>center</wp:align>
            </wp:positionH>
            <wp:positionV relativeFrom="paragraph">
              <wp:posOffset>1551940</wp:posOffset>
            </wp:positionV>
            <wp:extent cx="5670550" cy="3648075"/>
            <wp:effectExtent l="0" t="0" r="6350" b="0"/>
            <wp:wrapTight wrapText="bothSides">
              <wp:wrapPolygon edited="0">
                <wp:start x="0" y="0"/>
                <wp:lineTo x="0" y="21431"/>
                <wp:lineTo x="21552" y="21431"/>
                <wp:lineTo x="2155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PUE_discharge_ru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70798" cy="3648213"/>
                    </a:xfrm>
                    <a:prstGeom prst="rect">
                      <a:avLst/>
                    </a:prstGeom>
                  </pic:spPr>
                </pic:pic>
              </a:graphicData>
            </a:graphic>
            <wp14:sizeRelH relativeFrom="page">
              <wp14:pctWidth>0</wp14:pctWidth>
            </wp14:sizeRelH>
            <wp14:sizeRelV relativeFrom="page">
              <wp14:pctHeight>0</wp14:pctHeight>
            </wp14:sizeRelV>
          </wp:anchor>
        </w:drawing>
      </w:r>
      <w:r w:rsidR="00175A63">
        <w:rPr>
          <w:rFonts w:ascii="Arial" w:hAnsi="Arial" w:cs="Arial"/>
          <w:sz w:val="20"/>
        </w:rPr>
        <w:t xml:space="preserve">However, this </w:t>
      </w:r>
      <w:r w:rsidR="005649E2">
        <w:rPr>
          <w:rFonts w:ascii="Arial" w:hAnsi="Arial" w:cs="Arial"/>
          <w:sz w:val="20"/>
        </w:rPr>
        <w:t xml:space="preserve">new </w:t>
      </w:r>
      <w:r w:rsidR="00175A63">
        <w:rPr>
          <w:rFonts w:ascii="Arial" w:hAnsi="Arial" w:cs="Arial"/>
          <w:sz w:val="20"/>
        </w:rPr>
        <w:t>method</w:t>
      </w:r>
      <w:r w:rsidR="005649E2">
        <w:rPr>
          <w:rFonts w:ascii="Arial" w:hAnsi="Arial" w:cs="Arial"/>
          <w:sz w:val="20"/>
        </w:rPr>
        <w:t xml:space="preserve"> of calculating CPUE by discharge</w:t>
      </w:r>
      <w:r w:rsidR="00175A63">
        <w:rPr>
          <w:rFonts w:ascii="Arial" w:hAnsi="Arial" w:cs="Arial"/>
          <w:sz w:val="20"/>
        </w:rPr>
        <w:t xml:space="preserve"> </w:t>
      </w:r>
      <w:r w:rsidR="005649E2">
        <w:rPr>
          <w:rFonts w:ascii="Arial" w:hAnsi="Arial" w:cs="Arial"/>
          <w:sz w:val="20"/>
        </w:rPr>
        <w:t>does not include</w:t>
      </w:r>
      <w:r w:rsidR="00175A63">
        <w:rPr>
          <w:rFonts w:ascii="Arial" w:hAnsi="Arial" w:cs="Arial"/>
          <w:sz w:val="20"/>
        </w:rPr>
        <w:t xml:space="preserve"> the sampling effort associated with the previous method</w:t>
      </w:r>
      <w:r w:rsidR="005649E2">
        <w:rPr>
          <w:rFonts w:ascii="Arial" w:hAnsi="Arial" w:cs="Arial"/>
          <w:sz w:val="20"/>
        </w:rPr>
        <w:t xml:space="preserve"> (</w:t>
      </w:r>
      <w:r w:rsidR="00175A63">
        <w:rPr>
          <w:rFonts w:ascii="Arial" w:hAnsi="Arial" w:cs="Arial"/>
          <w:sz w:val="20"/>
        </w:rPr>
        <w:t>number of runs per day</w:t>
      </w:r>
      <w:r w:rsidR="005649E2">
        <w:rPr>
          <w:rFonts w:ascii="Arial" w:hAnsi="Arial" w:cs="Arial"/>
          <w:sz w:val="20"/>
        </w:rPr>
        <w:t>)</w:t>
      </w:r>
      <w:r w:rsidR="00175A63">
        <w:rPr>
          <w:rFonts w:ascii="Arial" w:hAnsi="Arial" w:cs="Arial"/>
          <w:sz w:val="20"/>
        </w:rPr>
        <w:t xml:space="preserve">. By including a second level of calculation, dividing again by the </w:t>
      </w:r>
      <w:r w:rsidR="00B97BBA">
        <w:rPr>
          <w:rFonts w:ascii="Arial" w:hAnsi="Arial" w:cs="Arial"/>
          <w:sz w:val="20"/>
        </w:rPr>
        <w:t xml:space="preserve">daily total of seconds of sampling, we obtain a CPUE estimate that is calibrated for both river discharge over time, and </w:t>
      </w:r>
      <w:r w:rsidR="005649E2">
        <w:rPr>
          <w:rFonts w:ascii="Arial" w:hAnsi="Arial" w:cs="Arial"/>
          <w:sz w:val="20"/>
        </w:rPr>
        <w:t>varied</w:t>
      </w:r>
      <w:r w:rsidR="00B97BBA">
        <w:rPr>
          <w:rFonts w:ascii="Arial" w:hAnsi="Arial" w:cs="Arial"/>
          <w:sz w:val="20"/>
        </w:rPr>
        <w:t xml:space="preserve"> sampling effort (</w:t>
      </w:r>
      <w:r w:rsidR="005649E2">
        <w:rPr>
          <w:rFonts w:ascii="Arial" w:hAnsi="Arial" w:cs="Arial"/>
          <w:sz w:val="20"/>
        </w:rPr>
        <w:t xml:space="preserve">given as </w:t>
      </w:r>
      <w:r w:rsidR="00B97BBA">
        <w:rPr>
          <w:rFonts w:ascii="Arial" w:hAnsi="Arial" w:cs="Arial"/>
          <w:sz w:val="20"/>
        </w:rPr>
        <w:t>seconds of fishing) among days. This also gives a potentially more intuitive unit of effort: daily number of fish per cubic-metre of water.</w:t>
      </w:r>
      <w:r w:rsidR="009A4242">
        <w:rPr>
          <w:rFonts w:ascii="Arial" w:hAnsi="Arial" w:cs="Arial"/>
          <w:sz w:val="20"/>
        </w:rPr>
        <w:t xml:space="preserve"> This also allows for the inclusion of all runs (n = 4026), and does not have to reduce the dataset to only runs of 15 minute lengths (n = 3996). While the 15 minute runs represent 99% of the total number of runs, this could vary among years </w:t>
      </w:r>
      <w:r w:rsidR="009A4242" w:rsidRPr="009A4242">
        <w:rPr>
          <w:rFonts w:ascii="Arial" w:hAnsi="Arial" w:cs="Arial"/>
          <w:color w:val="FF0000"/>
          <w:sz w:val="20"/>
        </w:rPr>
        <w:t xml:space="preserve">(not sure-but </w:t>
      </w:r>
      <w:r w:rsidR="009A4242">
        <w:rPr>
          <w:rFonts w:ascii="Arial" w:hAnsi="Arial" w:cs="Arial"/>
          <w:color w:val="FF0000"/>
          <w:sz w:val="20"/>
        </w:rPr>
        <w:t>seems possible</w:t>
      </w:r>
      <w:r w:rsidR="009A4242" w:rsidRPr="009A4242">
        <w:rPr>
          <w:rFonts w:ascii="Arial" w:hAnsi="Arial" w:cs="Arial"/>
          <w:color w:val="FF0000"/>
          <w:sz w:val="20"/>
        </w:rPr>
        <w:t>?)</w:t>
      </w:r>
      <w:r w:rsidR="009A4242">
        <w:rPr>
          <w:rFonts w:ascii="Arial" w:hAnsi="Arial" w:cs="Arial"/>
          <w:sz w:val="20"/>
        </w:rPr>
        <w:t xml:space="preserve">. </w:t>
      </w:r>
      <w:r w:rsidR="00B97BBA">
        <w:rPr>
          <w:rFonts w:ascii="Arial" w:hAnsi="Arial" w:cs="Arial"/>
          <w:sz w:val="20"/>
        </w:rPr>
        <w:t>This revised CPUE by discharge</w:t>
      </w:r>
      <w:r w:rsidR="009A4242">
        <w:rPr>
          <w:rFonts w:ascii="Arial" w:hAnsi="Arial" w:cs="Arial"/>
          <w:sz w:val="20"/>
        </w:rPr>
        <w:t xml:space="preserve"> and sampling time</w:t>
      </w:r>
      <w:r w:rsidR="00B97BBA">
        <w:rPr>
          <w:rFonts w:ascii="Arial" w:hAnsi="Arial" w:cs="Arial"/>
          <w:sz w:val="20"/>
        </w:rPr>
        <w:t xml:space="preserve"> is visualized in Figure 2. </w:t>
      </w:r>
    </w:p>
    <w:p w14:paraId="30C92AD4" w14:textId="7CDB81B6" w:rsidR="00831D6E" w:rsidRDefault="009B2AF9" w:rsidP="00161EFE">
      <w:pPr>
        <w:spacing w:line="240" w:lineRule="auto"/>
        <w:rPr>
          <w:rFonts w:ascii="Arial" w:hAnsi="Arial" w:cs="Arial"/>
          <w:sz w:val="20"/>
        </w:rPr>
      </w:pPr>
      <w:r>
        <w:rPr>
          <w:rFonts w:ascii="Arial" w:hAnsi="Arial" w:cs="Arial"/>
          <w:noProof/>
          <w:sz w:val="20"/>
          <w:lang w:eastAsia="en-CA"/>
        </w:rPr>
        <mc:AlternateContent>
          <mc:Choice Requires="wps">
            <w:drawing>
              <wp:anchor distT="0" distB="0" distL="114300" distR="114300" simplePos="0" relativeHeight="251663360" behindDoc="0" locked="0" layoutInCell="1" allowOverlap="1" wp14:anchorId="071AD686" wp14:editId="46C767B4">
                <wp:simplePos x="0" y="0"/>
                <wp:positionH relativeFrom="margin">
                  <wp:align>center</wp:align>
                </wp:positionH>
                <wp:positionV relativeFrom="paragraph">
                  <wp:posOffset>4043680</wp:posOffset>
                </wp:positionV>
                <wp:extent cx="5539740" cy="670560"/>
                <wp:effectExtent l="0" t="0" r="0" b="0"/>
                <wp:wrapNone/>
                <wp:docPr id="4" name="Text Box 4"/>
                <wp:cNvGraphicFramePr/>
                <a:graphic xmlns:a="http://schemas.openxmlformats.org/drawingml/2006/main">
                  <a:graphicData uri="http://schemas.microsoft.com/office/word/2010/wordprocessingShape">
                    <wps:wsp>
                      <wps:cNvSpPr txBox="1"/>
                      <wps:spPr>
                        <a:xfrm>
                          <a:off x="0" y="0"/>
                          <a:ext cx="5539740" cy="670560"/>
                        </a:xfrm>
                        <a:prstGeom prst="rect">
                          <a:avLst/>
                        </a:prstGeom>
                        <a:noFill/>
                        <a:ln w="6350">
                          <a:noFill/>
                        </a:ln>
                      </wps:spPr>
                      <wps:txbx>
                        <w:txbxContent>
                          <w:p w14:paraId="26414B59" w14:textId="78CF4C9C" w:rsidR="009B2AF9" w:rsidRPr="005649E2" w:rsidRDefault="009B2AF9" w:rsidP="009B2AF9">
                            <w:pPr>
                              <w:rPr>
                                <w:rFonts w:ascii="Arial" w:hAnsi="Arial" w:cs="Arial"/>
                                <w:sz w:val="16"/>
                              </w:rPr>
                            </w:pPr>
                            <w:r w:rsidRPr="005649E2">
                              <w:rPr>
                                <w:rFonts w:ascii="Arial" w:hAnsi="Arial" w:cs="Arial"/>
                                <w:b/>
                                <w:sz w:val="16"/>
                              </w:rPr>
                              <w:t>Figure</w:t>
                            </w:r>
                            <w:r>
                              <w:rPr>
                                <w:rFonts w:ascii="Arial" w:hAnsi="Arial" w:cs="Arial"/>
                                <w:b/>
                                <w:sz w:val="16"/>
                              </w:rPr>
                              <w:t xml:space="preserve"> 2. </w:t>
                            </w:r>
                            <w:r>
                              <w:rPr>
                                <w:rFonts w:ascii="Arial" w:hAnsi="Arial" w:cs="Arial"/>
                                <w:sz w:val="16"/>
                              </w:rPr>
                              <w:t>O</w:t>
                            </w:r>
                            <w:r>
                              <w:rPr>
                                <w:rFonts w:ascii="Arial" w:hAnsi="Arial" w:cs="Arial"/>
                                <w:sz w:val="16"/>
                              </w:rPr>
                              <w:t>riginal CPUE increased 1 order of magnitude (smolts/run</w:t>
                            </w:r>
                            <w:r>
                              <w:rPr>
                                <w:rFonts w:ascii="Arial" w:hAnsi="Arial" w:cs="Arial"/>
                                <w:sz w:val="16"/>
                              </w:rPr>
                              <w:t xml:space="preserve">; dotted line), </w:t>
                            </w:r>
                            <w:r w:rsidRPr="005649E2">
                              <w:rPr>
                                <w:rFonts w:ascii="Arial" w:hAnsi="Arial" w:cs="Arial"/>
                                <w:sz w:val="16"/>
                              </w:rPr>
                              <w:t>CPUE</w:t>
                            </w:r>
                            <w:r>
                              <w:rPr>
                                <w:rFonts w:ascii="Arial" w:hAnsi="Arial" w:cs="Arial"/>
                                <w:sz w:val="16"/>
                              </w:rPr>
                              <w:t xml:space="preserve"> accounting for daily discharge and</w:t>
                            </w:r>
                            <w:r>
                              <w:rPr>
                                <w:rFonts w:ascii="Arial" w:hAnsi="Arial" w:cs="Arial"/>
                                <w:sz w:val="16"/>
                              </w:rPr>
                              <w:t xml:space="preserve"> increased 3 orders of magnitude</w:t>
                            </w:r>
                            <w:r w:rsidRPr="005649E2">
                              <w:rPr>
                                <w:rFonts w:ascii="Arial" w:hAnsi="Arial" w:cs="Arial"/>
                                <w:sz w:val="16"/>
                              </w:rPr>
                              <w:t xml:space="preserve"> (smolts/m</w:t>
                            </w:r>
                            <w:r w:rsidRPr="005649E2">
                              <w:rPr>
                                <w:rFonts w:ascii="Arial" w:hAnsi="Arial" w:cs="Arial"/>
                                <w:sz w:val="16"/>
                                <w:vertAlign w:val="superscript"/>
                              </w:rPr>
                              <w:t>3</w:t>
                            </w:r>
                            <w:r w:rsidRPr="005649E2">
                              <w:rPr>
                                <w:rFonts w:ascii="Arial" w:hAnsi="Arial" w:cs="Arial"/>
                                <w:sz w:val="16"/>
                              </w:rPr>
                              <w:t>s</w:t>
                            </w:r>
                            <w:r w:rsidRPr="005649E2">
                              <w:rPr>
                                <w:rFonts w:ascii="Arial" w:hAnsi="Arial" w:cs="Arial"/>
                                <w:sz w:val="16"/>
                                <w:vertAlign w:val="superscript"/>
                              </w:rPr>
                              <w:t>-1</w:t>
                            </w:r>
                            <w:r w:rsidRPr="005649E2">
                              <w:rPr>
                                <w:rFonts w:ascii="Arial" w:hAnsi="Arial" w:cs="Arial"/>
                                <w:sz w:val="16"/>
                              </w:rPr>
                              <w:t xml:space="preserve"> water; black line)</w:t>
                            </w:r>
                            <w:r>
                              <w:rPr>
                                <w:rFonts w:ascii="Arial" w:hAnsi="Arial" w:cs="Arial"/>
                                <w:sz w:val="16"/>
                              </w:rPr>
                              <w:t>, and CPUE accounting for daily discharge and sampling time, increased 7 orders of magnitude (smolts/m</w:t>
                            </w:r>
                            <w:r w:rsidRPr="009B2AF9">
                              <w:rPr>
                                <w:rFonts w:ascii="Arial" w:hAnsi="Arial" w:cs="Arial"/>
                                <w:sz w:val="16"/>
                                <w:vertAlign w:val="superscript"/>
                              </w:rPr>
                              <w:t>3</w:t>
                            </w:r>
                            <w:r>
                              <w:rPr>
                                <w:rFonts w:ascii="Arial" w:hAnsi="Arial" w:cs="Arial"/>
                                <w:sz w:val="16"/>
                              </w:rPr>
                              <w:t xml:space="preserve"> water; blue line) for each sampling day in 2017</w:t>
                            </w:r>
                            <w:r>
                              <w:rPr>
                                <w:rFonts w:ascii="Arial" w:hAnsi="Arial" w:cs="Arial"/>
                                <w:sz w:val="16"/>
                              </w:rPr>
                              <w:t xml:space="preserve">. All traps </w:t>
                            </w:r>
                            <w:r>
                              <w:rPr>
                                <w:rFonts w:ascii="Arial" w:hAnsi="Arial" w:cs="Arial"/>
                                <w:sz w:val="16"/>
                              </w:rPr>
                              <w:t xml:space="preserve">and run times were </w:t>
                            </w:r>
                            <w:r>
                              <w:rPr>
                                <w:rFonts w:ascii="Arial" w:hAnsi="Arial" w:cs="Arial"/>
                                <w:sz w:val="16"/>
                              </w:rPr>
                              <w:t>considered.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1AD686" id="Text Box 4" o:spid="_x0000_s1027" type="#_x0000_t202" style="position:absolute;margin-left:0;margin-top:318.4pt;width:436.2pt;height:52.8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" filled="f" stroked="f" strokeweight=".5pt">
                <v:textbox>
                  <w:txbxContent>
                    <w:p w14:paraId="26414B59" w14:textId="78CF4C9C" w:rsidR="009B2AF9" w:rsidRPr="005649E2" w:rsidRDefault="009B2AF9" w:rsidP="009B2AF9">
                      <w:pPr>
                        <w:rPr>
                          <w:rFonts w:ascii="Arial" w:hAnsi="Arial" w:cs="Arial"/>
                          <w:sz w:val="16"/>
                        </w:rPr>
                      </w:pPr>
                      <w:r w:rsidRPr="005649E2">
                        <w:rPr>
                          <w:rFonts w:ascii="Arial" w:hAnsi="Arial" w:cs="Arial"/>
                          <w:b/>
                          <w:sz w:val="16"/>
                        </w:rPr>
                        <w:t>Figure</w:t>
                      </w:r>
                      <w:r>
                        <w:rPr>
                          <w:rFonts w:ascii="Arial" w:hAnsi="Arial" w:cs="Arial"/>
                          <w:b/>
                          <w:sz w:val="16"/>
                        </w:rPr>
                        <w:t xml:space="preserve"> 2. </w:t>
                      </w:r>
                      <w:r>
                        <w:rPr>
                          <w:rFonts w:ascii="Arial" w:hAnsi="Arial" w:cs="Arial"/>
                          <w:sz w:val="16"/>
                        </w:rPr>
                        <w:t>O</w:t>
                      </w:r>
                      <w:r>
                        <w:rPr>
                          <w:rFonts w:ascii="Arial" w:hAnsi="Arial" w:cs="Arial"/>
                          <w:sz w:val="16"/>
                        </w:rPr>
                        <w:t>riginal CPUE increased 1 order of magnitude (smolts/run</w:t>
                      </w:r>
                      <w:r>
                        <w:rPr>
                          <w:rFonts w:ascii="Arial" w:hAnsi="Arial" w:cs="Arial"/>
                          <w:sz w:val="16"/>
                        </w:rPr>
                        <w:t xml:space="preserve">; dotted line), </w:t>
                      </w:r>
                      <w:r w:rsidRPr="005649E2">
                        <w:rPr>
                          <w:rFonts w:ascii="Arial" w:hAnsi="Arial" w:cs="Arial"/>
                          <w:sz w:val="16"/>
                        </w:rPr>
                        <w:t>CPUE</w:t>
                      </w:r>
                      <w:r>
                        <w:rPr>
                          <w:rFonts w:ascii="Arial" w:hAnsi="Arial" w:cs="Arial"/>
                          <w:sz w:val="16"/>
                        </w:rPr>
                        <w:t xml:space="preserve"> accounting for daily discharge and</w:t>
                      </w:r>
                      <w:r>
                        <w:rPr>
                          <w:rFonts w:ascii="Arial" w:hAnsi="Arial" w:cs="Arial"/>
                          <w:sz w:val="16"/>
                        </w:rPr>
                        <w:t xml:space="preserve"> increased 3 orders of magnitude</w:t>
                      </w:r>
                      <w:r w:rsidRPr="005649E2">
                        <w:rPr>
                          <w:rFonts w:ascii="Arial" w:hAnsi="Arial" w:cs="Arial"/>
                          <w:sz w:val="16"/>
                        </w:rPr>
                        <w:t xml:space="preserve"> (smolts/m</w:t>
                      </w:r>
                      <w:r w:rsidRPr="005649E2">
                        <w:rPr>
                          <w:rFonts w:ascii="Arial" w:hAnsi="Arial" w:cs="Arial"/>
                          <w:sz w:val="16"/>
                          <w:vertAlign w:val="superscript"/>
                        </w:rPr>
                        <w:t>3</w:t>
                      </w:r>
                      <w:r w:rsidRPr="005649E2">
                        <w:rPr>
                          <w:rFonts w:ascii="Arial" w:hAnsi="Arial" w:cs="Arial"/>
                          <w:sz w:val="16"/>
                        </w:rPr>
                        <w:t>s</w:t>
                      </w:r>
                      <w:r w:rsidRPr="005649E2">
                        <w:rPr>
                          <w:rFonts w:ascii="Arial" w:hAnsi="Arial" w:cs="Arial"/>
                          <w:sz w:val="16"/>
                          <w:vertAlign w:val="superscript"/>
                        </w:rPr>
                        <w:t>-1</w:t>
                      </w:r>
                      <w:r w:rsidRPr="005649E2">
                        <w:rPr>
                          <w:rFonts w:ascii="Arial" w:hAnsi="Arial" w:cs="Arial"/>
                          <w:sz w:val="16"/>
                        </w:rPr>
                        <w:t xml:space="preserve"> water; black line)</w:t>
                      </w:r>
                      <w:r>
                        <w:rPr>
                          <w:rFonts w:ascii="Arial" w:hAnsi="Arial" w:cs="Arial"/>
                          <w:sz w:val="16"/>
                        </w:rPr>
                        <w:t>, and CPUE accounting for daily discharge and sampling time, increased 7 orders of magnitude (smolts/m</w:t>
                      </w:r>
                      <w:r w:rsidRPr="009B2AF9">
                        <w:rPr>
                          <w:rFonts w:ascii="Arial" w:hAnsi="Arial" w:cs="Arial"/>
                          <w:sz w:val="16"/>
                          <w:vertAlign w:val="superscript"/>
                        </w:rPr>
                        <w:t>3</w:t>
                      </w:r>
                      <w:r>
                        <w:rPr>
                          <w:rFonts w:ascii="Arial" w:hAnsi="Arial" w:cs="Arial"/>
                          <w:sz w:val="16"/>
                        </w:rPr>
                        <w:t xml:space="preserve"> water; blue line) for each sampling day in 2017</w:t>
                      </w:r>
                      <w:r>
                        <w:rPr>
                          <w:rFonts w:ascii="Arial" w:hAnsi="Arial" w:cs="Arial"/>
                          <w:sz w:val="16"/>
                        </w:rPr>
                        <w:t xml:space="preserve">. All traps </w:t>
                      </w:r>
                      <w:r>
                        <w:rPr>
                          <w:rFonts w:ascii="Arial" w:hAnsi="Arial" w:cs="Arial"/>
                          <w:sz w:val="16"/>
                        </w:rPr>
                        <w:t xml:space="preserve">and run times were </w:t>
                      </w:r>
                      <w:r>
                        <w:rPr>
                          <w:rFonts w:ascii="Arial" w:hAnsi="Arial" w:cs="Arial"/>
                          <w:sz w:val="16"/>
                        </w:rPr>
                        <w:t>considered.</w:t>
                      </w:r>
                    </w:p>
                  </w:txbxContent>
                </v:textbox>
                <w10:wrap anchorx="margin"/>
              </v:shape>
            </w:pict>
          </mc:Fallback>
        </mc:AlternateContent>
      </w:r>
    </w:p>
    <w:p w14:paraId="307CCBA7" w14:textId="2AAE540F" w:rsidR="00831D6E" w:rsidRDefault="00831D6E" w:rsidP="00161EFE">
      <w:pPr>
        <w:spacing w:line="240" w:lineRule="auto"/>
        <w:rPr>
          <w:rFonts w:ascii="Arial" w:hAnsi="Arial" w:cs="Arial"/>
          <w:sz w:val="20"/>
        </w:rPr>
      </w:pPr>
    </w:p>
    <w:p w14:paraId="3E9D87D4" w14:textId="77777777" w:rsidR="00080A02" w:rsidRDefault="00080A02" w:rsidP="00161EFE">
      <w:pPr>
        <w:spacing w:line="240" w:lineRule="auto"/>
        <w:rPr>
          <w:rFonts w:ascii="Arial" w:hAnsi="Arial" w:cs="Arial"/>
          <w:sz w:val="20"/>
        </w:rPr>
      </w:pPr>
    </w:p>
    <w:p w14:paraId="3C70B8C4" w14:textId="77777777" w:rsidR="00080A02" w:rsidRDefault="00080A02" w:rsidP="00161EFE">
      <w:pPr>
        <w:spacing w:line="240" w:lineRule="auto"/>
        <w:rPr>
          <w:rFonts w:ascii="Arial" w:hAnsi="Arial" w:cs="Arial"/>
          <w:sz w:val="20"/>
        </w:rPr>
      </w:pPr>
    </w:p>
    <w:p w14:paraId="4B6D0E7F" w14:textId="5A2B6839" w:rsidR="00080A02" w:rsidRDefault="00080A02" w:rsidP="00161EFE">
      <w:pPr>
        <w:spacing w:line="240" w:lineRule="auto"/>
        <w:rPr>
          <w:rFonts w:ascii="Arial" w:hAnsi="Arial" w:cs="Arial"/>
          <w:sz w:val="20"/>
        </w:rPr>
      </w:pPr>
      <w:bookmarkStart w:id="1" w:name="_GoBack"/>
      <w:bookmarkEnd w:id="1"/>
    </w:p>
    <w:p w14:paraId="4E4A4AAB" w14:textId="3A422710" w:rsidR="00E86402" w:rsidRDefault="00E86402" w:rsidP="00161EFE">
      <w:pPr>
        <w:spacing w:line="240" w:lineRule="auto"/>
        <w:rPr>
          <w:rFonts w:ascii="Arial" w:hAnsi="Arial" w:cs="Arial"/>
          <w:sz w:val="20"/>
        </w:rPr>
      </w:pPr>
      <w:r>
        <w:rPr>
          <w:rFonts w:ascii="Arial" w:hAnsi="Arial" w:cs="Arial"/>
          <w:sz w:val="20"/>
        </w:rPr>
        <w:t xml:space="preserve">While it is helpful to have one value for total catch, corrected for discharge and sampling time (seconds), the downside is that it creates very small numbers that have to be scaled up several orders of magnitude to give meaningful CPUE estimates (see Figure 2 figure caption). </w:t>
      </w:r>
    </w:p>
    <w:p w14:paraId="31D1E911" w14:textId="77777777" w:rsidR="00080A02" w:rsidRDefault="00080A02" w:rsidP="00161EFE">
      <w:pPr>
        <w:spacing w:line="240" w:lineRule="auto"/>
        <w:rPr>
          <w:rFonts w:ascii="Arial" w:hAnsi="Arial" w:cs="Arial"/>
          <w:sz w:val="20"/>
        </w:rPr>
      </w:pPr>
    </w:p>
    <w:p w14:paraId="5CE6FD3A" w14:textId="77777777" w:rsidR="00080A02" w:rsidRDefault="00080A02" w:rsidP="00161EFE">
      <w:pPr>
        <w:spacing w:line="240" w:lineRule="auto"/>
        <w:rPr>
          <w:rFonts w:ascii="Arial" w:hAnsi="Arial" w:cs="Arial"/>
          <w:sz w:val="20"/>
        </w:rPr>
      </w:pPr>
    </w:p>
    <w:p w14:paraId="248D81EC" w14:textId="77777777" w:rsidR="00080A02" w:rsidRDefault="00080A02" w:rsidP="00161EFE">
      <w:pPr>
        <w:spacing w:line="240" w:lineRule="auto"/>
        <w:rPr>
          <w:rFonts w:ascii="Arial" w:hAnsi="Arial" w:cs="Arial"/>
          <w:sz w:val="20"/>
        </w:rPr>
      </w:pPr>
    </w:p>
    <w:p w14:paraId="63BE0B21" w14:textId="77777777" w:rsidR="00080A02" w:rsidRDefault="00080A02" w:rsidP="00161EFE">
      <w:pPr>
        <w:spacing w:line="240" w:lineRule="auto"/>
        <w:rPr>
          <w:rFonts w:ascii="Arial" w:hAnsi="Arial" w:cs="Arial"/>
          <w:sz w:val="20"/>
        </w:rPr>
      </w:pPr>
    </w:p>
    <w:p w14:paraId="0CBDED5F" w14:textId="77777777" w:rsidR="00080A02" w:rsidRDefault="00080A02" w:rsidP="00161EFE">
      <w:pPr>
        <w:spacing w:line="240" w:lineRule="auto"/>
        <w:rPr>
          <w:rFonts w:ascii="Arial" w:hAnsi="Arial" w:cs="Arial"/>
          <w:sz w:val="20"/>
        </w:rPr>
      </w:pPr>
    </w:p>
    <w:p w14:paraId="6D481D11" w14:textId="77777777" w:rsidR="00080A02" w:rsidRDefault="00080A02" w:rsidP="00161EFE">
      <w:pPr>
        <w:spacing w:line="240" w:lineRule="auto"/>
        <w:rPr>
          <w:rFonts w:ascii="Arial" w:hAnsi="Arial" w:cs="Arial"/>
          <w:sz w:val="20"/>
        </w:rPr>
      </w:pPr>
    </w:p>
    <w:p w14:paraId="029000ED" w14:textId="77777777" w:rsidR="00080A02" w:rsidRDefault="00080A02" w:rsidP="00161EFE">
      <w:pPr>
        <w:spacing w:line="240" w:lineRule="auto"/>
        <w:rPr>
          <w:rFonts w:ascii="Arial" w:hAnsi="Arial" w:cs="Arial"/>
          <w:sz w:val="20"/>
        </w:rPr>
      </w:pPr>
    </w:p>
    <w:p w14:paraId="69803F5D" w14:textId="77777777" w:rsidR="00080A02" w:rsidRDefault="00080A02" w:rsidP="00161EFE">
      <w:pPr>
        <w:spacing w:line="240" w:lineRule="auto"/>
        <w:rPr>
          <w:rFonts w:ascii="Arial" w:hAnsi="Arial" w:cs="Arial"/>
          <w:sz w:val="20"/>
        </w:rPr>
      </w:pPr>
    </w:p>
    <w:p w14:paraId="780BC6A0" w14:textId="77777777" w:rsidR="00080A02" w:rsidRDefault="00080A02" w:rsidP="00161EFE">
      <w:pPr>
        <w:spacing w:line="240" w:lineRule="auto"/>
        <w:rPr>
          <w:rFonts w:ascii="Arial" w:hAnsi="Arial" w:cs="Arial"/>
          <w:sz w:val="20"/>
        </w:rPr>
      </w:pPr>
    </w:p>
    <w:p w14:paraId="76CFD1EC" w14:textId="77777777" w:rsidR="00080A02" w:rsidRDefault="00080A02" w:rsidP="00161EFE">
      <w:pPr>
        <w:spacing w:line="240" w:lineRule="auto"/>
        <w:rPr>
          <w:rFonts w:ascii="Arial" w:hAnsi="Arial" w:cs="Arial"/>
          <w:sz w:val="20"/>
        </w:rPr>
      </w:pPr>
    </w:p>
    <w:p w14:paraId="1DB536DC" w14:textId="77777777" w:rsidR="00080A02" w:rsidRDefault="00080A02" w:rsidP="00161EFE">
      <w:pPr>
        <w:spacing w:line="240" w:lineRule="auto"/>
        <w:rPr>
          <w:rFonts w:ascii="Arial" w:hAnsi="Arial" w:cs="Arial"/>
          <w:sz w:val="20"/>
        </w:rPr>
      </w:pPr>
    </w:p>
    <w:p w14:paraId="4C064D98" w14:textId="77777777" w:rsidR="00080A02" w:rsidRDefault="00080A02" w:rsidP="00161EFE">
      <w:pPr>
        <w:spacing w:line="240" w:lineRule="auto"/>
        <w:rPr>
          <w:rFonts w:ascii="Arial" w:hAnsi="Arial" w:cs="Arial"/>
          <w:sz w:val="20"/>
        </w:rPr>
      </w:pPr>
    </w:p>
    <w:p w14:paraId="28DB987C" w14:textId="77777777" w:rsidR="00080A02" w:rsidRDefault="00080A02" w:rsidP="00161EFE">
      <w:pPr>
        <w:spacing w:line="240" w:lineRule="auto"/>
        <w:rPr>
          <w:rFonts w:ascii="Arial" w:hAnsi="Arial" w:cs="Arial"/>
          <w:sz w:val="20"/>
        </w:rPr>
      </w:pPr>
    </w:p>
    <w:p w14:paraId="0B75A5D7" w14:textId="77777777" w:rsidR="00080A02" w:rsidRDefault="00080A02" w:rsidP="00161EFE">
      <w:pPr>
        <w:spacing w:line="240" w:lineRule="auto"/>
        <w:rPr>
          <w:rFonts w:ascii="Arial" w:hAnsi="Arial" w:cs="Arial"/>
          <w:sz w:val="20"/>
        </w:rPr>
      </w:pPr>
    </w:p>
    <w:p w14:paraId="3B67E5F3" w14:textId="77777777" w:rsidR="00080A02" w:rsidRDefault="00080A02" w:rsidP="00161EFE">
      <w:pPr>
        <w:spacing w:line="240" w:lineRule="auto"/>
        <w:rPr>
          <w:rFonts w:ascii="Arial" w:hAnsi="Arial" w:cs="Arial"/>
          <w:sz w:val="20"/>
        </w:rPr>
      </w:pPr>
    </w:p>
    <w:p w14:paraId="1BED61A3" w14:textId="77777777" w:rsidR="00080A02" w:rsidRDefault="00080A02" w:rsidP="00161EFE">
      <w:pPr>
        <w:spacing w:line="240" w:lineRule="auto"/>
        <w:rPr>
          <w:rFonts w:ascii="Arial" w:hAnsi="Arial" w:cs="Arial"/>
          <w:sz w:val="20"/>
        </w:rPr>
      </w:pPr>
    </w:p>
    <w:p w14:paraId="7CC77331" w14:textId="77777777" w:rsidR="00080A02" w:rsidRDefault="00080A02" w:rsidP="00161EFE">
      <w:pPr>
        <w:spacing w:line="240" w:lineRule="auto"/>
        <w:rPr>
          <w:rFonts w:ascii="Arial" w:hAnsi="Arial" w:cs="Arial"/>
          <w:sz w:val="20"/>
        </w:rPr>
      </w:pPr>
    </w:p>
    <w:p w14:paraId="0A9B1BDC" w14:textId="77777777" w:rsidR="00080A02" w:rsidRDefault="00080A02" w:rsidP="00161EFE">
      <w:pPr>
        <w:spacing w:line="240" w:lineRule="auto"/>
        <w:rPr>
          <w:rFonts w:ascii="Arial" w:hAnsi="Arial" w:cs="Arial"/>
          <w:sz w:val="20"/>
        </w:rPr>
      </w:pPr>
    </w:p>
    <w:p w14:paraId="7B88808A" w14:textId="77777777" w:rsidR="00080A02" w:rsidRDefault="00080A02" w:rsidP="00161EFE">
      <w:pPr>
        <w:spacing w:line="240" w:lineRule="auto"/>
        <w:rPr>
          <w:rFonts w:ascii="Arial" w:hAnsi="Arial" w:cs="Arial"/>
          <w:sz w:val="20"/>
        </w:rPr>
      </w:pPr>
    </w:p>
    <w:p w14:paraId="3EB8221F" w14:textId="77777777" w:rsidR="00080A02" w:rsidRDefault="00080A02" w:rsidP="00161EFE">
      <w:pPr>
        <w:spacing w:line="240" w:lineRule="auto"/>
        <w:rPr>
          <w:rFonts w:ascii="Arial" w:hAnsi="Arial" w:cs="Arial"/>
          <w:sz w:val="20"/>
        </w:rPr>
      </w:pPr>
    </w:p>
    <w:p w14:paraId="3901DFFF" w14:textId="77777777" w:rsidR="00080A02" w:rsidRDefault="00080A02" w:rsidP="00161EFE">
      <w:pPr>
        <w:spacing w:line="240" w:lineRule="auto"/>
        <w:rPr>
          <w:rFonts w:ascii="Arial" w:hAnsi="Arial" w:cs="Arial"/>
          <w:sz w:val="20"/>
        </w:rPr>
      </w:pPr>
    </w:p>
    <w:p w14:paraId="17FB0039" w14:textId="77777777" w:rsidR="00080A02" w:rsidRDefault="00080A02" w:rsidP="00161EFE">
      <w:pPr>
        <w:spacing w:line="240" w:lineRule="auto"/>
        <w:rPr>
          <w:rFonts w:ascii="Arial" w:hAnsi="Arial" w:cs="Arial"/>
          <w:sz w:val="20"/>
        </w:rPr>
      </w:pPr>
    </w:p>
    <w:p w14:paraId="1344423B" w14:textId="77777777" w:rsidR="00080A02" w:rsidRDefault="00080A02" w:rsidP="00161EFE">
      <w:pPr>
        <w:spacing w:line="240" w:lineRule="auto"/>
        <w:rPr>
          <w:rFonts w:ascii="Arial" w:hAnsi="Arial" w:cs="Arial"/>
          <w:sz w:val="20"/>
        </w:rPr>
      </w:pPr>
    </w:p>
    <w:p w14:paraId="3CAD9BC3" w14:textId="77777777" w:rsidR="00080A02" w:rsidRDefault="00080A02" w:rsidP="00161EFE">
      <w:pPr>
        <w:spacing w:line="240" w:lineRule="auto"/>
        <w:rPr>
          <w:rFonts w:ascii="Arial" w:hAnsi="Arial" w:cs="Arial"/>
          <w:sz w:val="20"/>
        </w:rPr>
      </w:pPr>
    </w:p>
    <w:p w14:paraId="6B3D68DF" w14:textId="77777777" w:rsidR="00831D6E" w:rsidRDefault="00831D6E" w:rsidP="00161EFE">
      <w:pPr>
        <w:spacing w:line="240" w:lineRule="auto"/>
        <w:rPr>
          <w:rFonts w:ascii="Arial" w:hAnsi="Arial" w:cs="Arial"/>
          <w:sz w:val="20"/>
        </w:rPr>
      </w:pPr>
    </w:p>
    <w:p w14:paraId="2DED1578" w14:textId="77777777" w:rsidR="00831D6E" w:rsidRDefault="00831D6E" w:rsidP="00161EFE">
      <w:pPr>
        <w:spacing w:line="240" w:lineRule="auto"/>
        <w:rPr>
          <w:rFonts w:ascii="Arial" w:hAnsi="Arial" w:cs="Arial"/>
          <w:sz w:val="20"/>
        </w:rPr>
      </w:pPr>
    </w:p>
    <w:p w14:paraId="7B5D6A24" w14:textId="77777777" w:rsidR="00831D6E" w:rsidRDefault="00831D6E" w:rsidP="00161EFE">
      <w:pPr>
        <w:spacing w:line="240" w:lineRule="auto"/>
        <w:rPr>
          <w:rFonts w:ascii="Arial" w:hAnsi="Arial" w:cs="Arial"/>
          <w:sz w:val="20"/>
        </w:rPr>
      </w:pPr>
    </w:p>
    <w:p w14:paraId="49BDE735" w14:textId="77777777" w:rsidR="00831D6E" w:rsidRDefault="00831D6E" w:rsidP="00161EFE">
      <w:pPr>
        <w:spacing w:line="240" w:lineRule="auto"/>
        <w:rPr>
          <w:rFonts w:ascii="Arial" w:hAnsi="Arial" w:cs="Arial"/>
          <w:sz w:val="20"/>
        </w:rPr>
      </w:pPr>
    </w:p>
    <w:p w14:paraId="155BA71C" w14:textId="77777777" w:rsidR="00831D6E" w:rsidRDefault="00831D6E" w:rsidP="00161EFE">
      <w:pPr>
        <w:spacing w:line="240" w:lineRule="auto"/>
        <w:rPr>
          <w:rFonts w:ascii="Arial" w:hAnsi="Arial" w:cs="Arial"/>
          <w:sz w:val="20"/>
        </w:rPr>
      </w:pPr>
    </w:p>
    <w:p w14:paraId="7826A241" w14:textId="77777777" w:rsidR="00831D6E" w:rsidRDefault="00831D6E" w:rsidP="00161EFE">
      <w:pPr>
        <w:spacing w:line="240" w:lineRule="auto"/>
        <w:rPr>
          <w:rFonts w:ascii="Arial" w:hAnsi="Arial" w:cs="Arial"/>
          <w:sz w:val="20"/>
        </w:rPr>
      </w:pPr>
    </w:p>
    <w:p w14:paraId="7D2B8395" w14:textId="77777777" w:rsidR="00831D6E" w:rsidRDefault="00831D6E" w:rsidP="00161EFE">
      <w:pPr>
        <w:spacing w:line="240" w:lineRule="auto"/>
        <w:rPr>
          <w:rFonts w:ascii="Arial" w:hAnsi="Arial" w:cs="Arial"/>
          <w:sz w:val="20"/>
        </w:rPr>
      </w:pPr>
    </w:p>
    <w:p w14:paraId="0963E198" w14:textId="77777777" w:rsidR="00831D6E" w:rsidRDefault="00831D6E" w:rsidP="00161EFE">
      <w:pPr>
        <w:spacing w:line="240" w:lineRule="auto"/>
        <w:rPr>
          <w:rFonts w:ascii="Arial" w:hAnsi="Arial" w:cs="Arial"/>
          <w:sz w:val="20"/>
        </w:rPr>
      </w:pPr>
    </w:p>
    <w:p w14:paraId="57D23E70" w14:textId="77777777" w:rsidR="00831D6E" w:rsidRDefault="00831D6E" w:rsidP="00161EFE">
      <w:pPr>
        <w:spacing w:line="240" w:lineRule="auto"/>
        <w:rPr>
          <w:rFonts w:ascii="Arial" w:hAnsi="Arial" w:cs="Arial"/>
          <w:sz w:val="20"/>
        </w:rPr>
      </w:pPr>
    </w:p>
    <w:p w14:paraId="37B22DB3" w14:textId="77777777" w:rsidR="00831D6E" w:rsidRDefault="00831D6E" w:rsidP="00161EFE">
      <w:pPr>
        <w:spacing w:line="240" w:lineRule="auto"/>
        <w:rPr>
          <w:rFonts w:ascii="Arial" w:hAnsi="Arial" w:cs="Arial"/>
          <w:sz w:val="20"/>
        </w:rPr>
      </w:pPr>
    </w:p>
    <w:p w14:paraId="498FEBCB" w14:textId="77777777" w:rsidR="00831D6E" w:rsidRDefault="00831D6E" w:rsidP="00161EFE">
      <w:pPr>
        <w:spacing w:line="240" w:lineRule="auto"/>
        <w:rPr>
          <w:rFonts w:ascii="Arial" w:hAnsi="Arial" w:cs="Arial"/>
          <w:sz w:val="20"/>
        </w:rPr>
      </w:pPr>
    </w:p>
    <w:p w14:paraId="31559454" w14:textId="77777777" w:rsidR="00831D6E" w:rsidRDefault="00831D6E" w:rsidP="00161EFE">
      <w:pPr>
        <w:spacing w:line="240" w:lineRule="auto"/>
        <w:rPr>
          <w:rFonts w:ascii="Arial" w:hAnsi="Arial" w:cs="Arial"/>
          <w:sz w:val="20"/>
        </w:rPr>
      </w:pPr>
    </w:p>
    <w:p w14:paraId="3B281C3A" w14:textId="77777777" w:rsidR="00831D6E" w:rsidRDefault="00831D6E" w:rsidP="00161EFE">
      <w:pPr>
        <w:spacing w:line="240" w:lineRule="auto"/>
        <w:rPr>
          <w:rFonts w:ascii="Arial" w:hAnsi="Arial" w:cs="Arial"/>
          <w:sz w:val="20"/>
        </w:rPr>
      </w:pPr>
    </w:p>
    <w:p w14:paraId="0CCFC260" w14:textId="77777777" w:rsidR="00831D6E" w:rsidRDefault="00831D6E" w:rsidP="00161EFE">
      <w:pPr>
        <w:spacing w:line="240" w:lineRule="auto"/>
        <w:rPr>
          <w:rFonts w:ascii="Arial" w:hAnsi="Arial" w:cs="Arial"/>
          <w:sz w:val="20"/>
        </w:rPr>
      </w:pPr>
    </w:p>
    <w:p w14:paraId="1960A688" w14:textId="77777777" w:rsidR="00831D6E" w:rsidRDefault="00831D6E" w:rsidP="00161EFE">
      <w:pPr>
        <w:spacing w:line="240" w:lineRule="auto"/>
        <w:rPr>
          <w:rFonts w:ascii="Arial" w:hAnsi="Arial" w:cs="Arial"/>
          <w:sz w:val="20"/>
        </w:rPr>
      </w:pPr>
    </w:p>
    <w:p w14:paraId="2BE17817" w14:textId="77777777" w:rsidR="00831D6E" w:rsidRDefault="00831D6E" w:rsidP="00161EFE">
      <w:pPr>
        <w:spacing w:line="240" w:lineRule="auto"/>
        <w:rPr>
          <w:rFonts w:ascii="Arial" w:hAnsi="Arial" w:cs="Arial"/>
          <w:sz w:val="20"/>
        </w:rPr>
      </w:pPr>
    </w:p>
    <w:p w14:paraId="03C8C52E" w14:textId="77777777" w:rsidR="00831D6E" w:rsidRPr="00161EFE" w:rsidRDefault="00831D6E" w:rsidP="00161EFE">
      <w:pPr>
        <w:spacing w:line="240" w:lineRule="auto"/>
        <w:rPr>
          <w:rFonts w:ascii="Arial" w:hAnsi="Arial" w:cs="Arial"/>
          <w:sz w:val="20"/>
        </w:rPr>
      </w:pPr>
    </w:p>
    <w:sectPr w:rsidR="00831D6E" w:rsidRPr="00161EFE">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KD" w:date="2019-02-20T13:36:00Z" w:initials="KD">
    <w:p w14:paraId="64C71278" w14:textId="77777777" w:rsidR="00460DB5" w:rsidRDefault="00460DB5">
      <w:pPr>
        <w:pStyle w:val="CommentText"/>
      </w:pPr>
      <w:r>
        <w:rPr>
          <w:rStyle w:val="CommentReference"/>
        </w:rPr>
        <w:annotationRef/>
      </w:r>
      <w:r>
        <w:t xml:space="preserve">Is this the right terminology? Juveniles? Yearlings?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4C7127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D">
    <w15:presenceInfo w15:providerId="None" w15:userId="K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EFE"/>
    <w:rsid w:val="00080A02"/>
    <w:rsid w:val="00161EFE"/>
    <w:rsid w:val="00175A63"/>
    <w:rsid w:val="00460DB5"/>
    <w:rsid w:val="00495892"/>
    <w:rsid w:val="005649E2"/>
    <w:rsid w:val="00766B9F"/>
    <w:rsid w:val="00822302"/>
    <w:rsid w:val="00831D6E"/>
    <w:rsid w:val="008941DD"/>
    <w:rsid w:val="008E3AD3"/>
    <w:rsid w:val="008F46A4"/>
    <w:rsid w:val="009A4242"/>
    <w:rsid w:val="009B2AF9"/>
    <w:rsid w:val="009D6E09"/>
    <w:rsid w:val="00A83263"/>
    <w:rsid w:val="00B0261F"/>
    <w:rsid w:val="00B07DBC"/>
    <w:rsid w:val="00B97BBA"/>
    <w:rsid w:val="00BD3115"/>
    <w:rsid w:val="00E86402"/>
    <w:rsid w:val="00F7306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A0661"/>
  <w15:chartTrackingRefBased/>
  <w15:docId w15:val="{9CFE3033-67AC-4D49-BABE-D5FE0B516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3AD3"/>
    <w:rPr>
      <w:color w:val="0563C1" w:themeColor="hyperlink"/>
      <w:u w:val="single"/>
    </w:rPr>
  </w:style>
  <w:style w:type="character" w:styleId="CommentReference">
    <w:name w:val="annotation reference"/>
    <w:basedOn w:val="DefaultParagraphFont"/>
    <w:uiPriority w:val="99"/>
    <w:semiHidden/>
    <w:unhideWhenUsed/>
    <w:rsid w:val="00460DB5"/>
    <w:rPr>
      <w:sz w:val="16"/>
      <w:szCs w:val="16"/>
    </w:rPr>
  </w:style>
  <w:style w:type="paragraph" w:styleId="CommentText">
    <w:name w:val="annotation text"/>
    <w:basedOn w:val="Normal"/>
    <w:link w:val="CommentTextChar"/>
    <w:uiPriority w:val="99"/>
    <w:semiHidden/>
    <w:unhideWhenUsed/>
    <w:rsid w:val="00460DB5"/>
    <w:pPr>
      <w:spacing w:line="240" w:lineRule="auto"/>
    </w:pPr>
    <w:rPr>
      <w:sz w:val="20"/>
      <w:szCs w:val="20"/>
    </w:rPr>
  </w:style>
  <w:style w:type="character" w:customStyle="1" w:styleId="CommentTextChar">
    <w:name w:val="Comment Text Char"/>
    <w:basedOn w:val="DefaultParagraphFont"/>
    <w:link w:val="CommentText"/>
    <w:uiPriority w:val="99"/>
    <w:semiHidden/>
    <w:rsid w:val="00460DB5"/>
    <w:rPr>
      <w:sz w:val="20"/>
      <w:szCs w:val="20"/>
    </w:rPr>
  </w:style>
  <w:style w:type="paragraph" w:styleId="CommentSubject">
    <w:name w:val="annotation subject"/>
    <w:basedOn w:val="CommentText"/>
    <w:next w:val="CommentText"/>
    <w:link w:val="CommentSubjectChar"/>
    <w:uiPriority w:val="99"/>
    <w:semiHidden/>
    <w:unhideWhenUsed/>
    <w:rsid w:val="00460DB5"/>
    <w:rPr>
      <w:b/>
      <w:bCs/>
    </w:rPr>
  </w:style>
  <w:style w:type="character" w:customStyle="1" w:styleId="CommentSubjectChar">
    <w:name w:val="Comment Subject Char"/>
    <w:basedOn w:val="CommentTextChar"/>
    <w:link w:val="CommentSubject"/>
    <w:uiPriority w:val="99"/>
    <w:semiHidden/>
    <w:rsid w:val="00460DB5"/>
    <w:rPr>
      <w:b/>
      <w:bCs/>
      <w:sz w:val="20"/>
      <w:szCs w:val="20"/>
    </w:rPr>
  </w:style>
  <w:style w:type="paragraph" w:styleId="BalloonText">
    <w:name w:val="Balloon Text"/>
    <w:basedOn w:val="Normal"/>
    <w:link w:val="BalloonTextChar"/>
    <w:uiPriority w:val="99"/>
    <w:semiHidden/>
    <w:unhideWhenUsed/>
    <w:rsid w:val="00460D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0DB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ateroffice.ec.gc.ca" TargetMode="External"/><Relationship Id="rId11" Type="http://schemas.openxmlformats.org/officeDocument/2006/relationships/theme" Target="theme/theme1.xml"/><Relationship Id="rId5" Type="http://schemas.microsoft.com/office/2011/relationships/commentsExtended" Target="commentsExtended.xml"/><Relationship Id="rId10" Type="http://schemas.microsoft.com/office/2011/relationships/people" Target="people.xml"/><Relationship Id="rId4" Type="http://schemas.openxmlformats.org/officeDocument/2006/relationships/comments" Target="commen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4</Pages>
  <Words>364</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DFO-MPO</dc:creator>
  <cp:keywords/>
  <dc:description/>
  <cp:lastModifiedBy>KD</cp:lastModifiedBy>
  <cp:revision>7</cp:revision>
  <dcterms:created xsi:type="dcterms:W3CDTF">2019-02-20T21:31:00Z</dcterms:created>
  <dcterms:modified xsi:type="dcterms:W3CDTF">2019-02-20T23:38:00Z</dcterms:modified>
</cp:coreProperties>
</file>