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F3D1" w14:textId="77777777" w:rsidR="005317F5" w:rsidRDefault="005317F5"/>
    <w:p w14:paraId="783D7981" w14:textId="77777777" w:rsidR="005317F5" w:rsidRDefault="005317F5"/>
    <w:p w14:paraId="696B4F3C" w14:textId="77777777" w:rsidR="005317F5" w:rsidRDefault="005317F5"/>
    <w:p w14:paraId="54CB96EC" w14:textId="77777777" w:rsidR="005317F5" w:rsidRDefault="005317F5"/>
    <w:p w14:paraId="2169CBAE" w14:textId="77777777" w:rsidR="005317F5" w:rsidRDefault="005317F5"/>
    <w:p w14:paraId="72B793EC" w14:textId="77777777" w:rsidR="005317F5" w:rsidRDefault="00000000">
      <w:pPr>
        <w:spacing w:after="160"/>
        <w:jc w:val="center"/>
      </w:pPr>
      <w:r>
        <w:rPr>
          <w:b/>
          <w:color w:val="1F4D78"/>
          <w:sz w:val="68"/>
        </w:rPr>
        <w:t>SEISWEBLOG</w:t>
      </w:r>
    </w:p>
    <w:p w14:paraId="07B2AA0B" w14:textId="77777777" w:rsidR="005317F5" w:rsidRDefault="00000000">
      <w:pPr>
        <w:spacing w:after="200"/>
        <w:jc w:val="center"/>
      </w:pPr>
      <w:r>
        <w:rPr>
          <w:b/>
          <w:color w:val="2E74B5"/>
          <w:sz w:val="40"/>
        </w:rPr>
        <w:t>Installation and User Manual</w:t>
      </w:r>
    </w:p>
    <w:p w14:paraId="6C320B49" w14:textId="77777777" w:rsidR="005317F5" w:rsidRDefault="00000000">
      <w:pPr>
        <w:spacing w:after="840"/>
        <w:jc w:val="center"/>
      </w:pPr>
      <w:r>
        <w:rPr>
          <w:color w:val="5F6B76"/>
        </w:rPr>
        <w:t>Web Application • Desktop DataViewer2 • Data Import • QC • Reporting</w:t>
      </w:r>
    </w:p>
    <w:tbl>
      <w:tblPr>
        <w:tblStyle w:val="TableGrid"/>
        <w:tblW w:w="0" w:type="auto"/>
        <w:tblLayout w:type="fixed"/>
        <w:tblLook w:val="04A0" w:firstRow="1" w:lastRow="0" w:firstColumn="1" w:lastColumn="0" w:noHBand="0" w:noVBand="1"/>
      </w:tblPr>
      <w:tblGrid>
        <w:gridCol w:w="2520"/>
        <w:gridCol w:w="7099"/>
      </w:tblGrid>
      <w:tr w:rsidR="005317F5" w14:paraId="20FB60E9" w14:textId="77777777">
        <w:tc>
          <w:tcPr>
            <w:tcW w:w="2520" w:type="dxa"/>
            <w:shd w:val="clear" w:color="auto" w:fill="F7F9FB"/>
            <w:tcMar>
              <w:top w:w="80" w:type="dxa"/>
              <w:left w:w="120" w:type="dxa"/>
              <w:bottom w:w="80" w:type="dxa"/>
              <w:right w:w="120" w:type="dxa"/>
            </w:tcMar>
            <w:vAlign w:val="center"/>
          </w:tcPr>
          <w:p w14:paraId="56E7DE90" w14:textId="77777777" w:rsidR="005317F5" w:rsidRDefault="00000000">
            <w:pPr>
              <w:spacing w:after="0"/>
            </w:pPr>
            <w:r>
              <w:rPr>
                <w:sz w:val="19"/>
              </w:rPr>
              <w:t>Document version</w:t>
            </w:r>
          </w:p>
        </w:tc>
        <w:tc>
          <w:tcPr>
            <w:tcW w:w="7099" w:type="dxa"/>
            <w:shd w:val="clear" w:color="auto" w:fill="F7F9FB"/>
            <w:tcMar>
              <w:top w:w="80" w:type="dxa"/>
              <w:left w:w="120" w:type="dxa"/>
              <w:bottom w:w="80" w:type="dxa"/>
              <w:right w:w="120" w:type="dxa"/>
            </w:tcMar>
            <w:vAlign w:val="center"/>
          </w:tcPr>
          <w:p w14:paraId="18521BA6" w14:textId="77777777" w:rsidR="005317F5" w:rsidRDefault="00000000">
            <w:pPr>
              <w:spacing w:after="0"/>
            </w:pPr>
            <w:r>
              <w:rPr>
                <w:sz w:val="19"/>
              </w:rPr>
              <w:t>0.1 — Operational draft</w:t>
            </w:r>
          </w:p>
        </w:tc>
      </w:tr>
      <w:tr w:rsidR="005317F5" w14:paraId="58A69470" w14:textId="77777777">
        <w:tc>
          <w:tcPr>
            <w:tcW w:w="2520" w:type="dxa"/>
            <w:tcMar>
              <w:top w:w="80" w:type="dxa"/>
              <w:left w:w="120" w:type="dxa"/>
              <w:bottom w:w="80" w:type="dxa"/>
              <w:right w:w="120" w:type="dxa"/>
            </w:tcMar>
            <w:vAlign w:val="center"/>
          </w:tcPr>
          <w:p w14:paraId="66C1878F" w14:textId="77777777" w:rsidR="005317F5" w:rsidRDefault="00000000">
            <w:pPr>
              <w:spacing w:after="0"/>
            </w:pPr>
            <w:r>
              <w:rPr>
                <w:sz w:val="19"/>
              </w:rPr>
              <w:t>Prepared</w:t>
            </w:r>
          </w:p>
        </w:tc>
        <w:tc>
          <w:tcPr>
            <w:tcW w:w="7099" w:type="dxa"/>
            <w:tcMar>
              <w:top w:w="80" w:type="dxa"/>
              <w:left w:w="120" w:type="dxa"/>
              <w:bottom w:w="80" w:type="dxa"/>
              <w:right w:w="120" w:type="dxa"/>
            </w:tcMar>
            <w:vAlign w:val="center"/>
          </w:tcPr>
          <w:p w14:paraId="297A6CA4" w14:textId="77777777" w:rsidR="005317F5" w:rsidRDefault="00000000">
            <w:pPr>
              <w:spacing w:after="0"/>
            </w:pPr>
            <w:r>
              <w:rPr>
                <w:sz w:val="19"/>
              </w:rPr>
              <w:t>August 14, 2026</w:t>
            </w:r>
          </w:p>
        </w:tc>
      </w:tr>
      <w:tr w:rsidR="005317F5" w14:paraId="518369EA" w14:textId="77777777">
        <w:tc>
          <w:tcPr>
            <w:tcW w:w="2520" w:type="dxa"/>
            <w:shd w:val="clear" w:color="auto" w:fill="F7F9FB"/>
            <w:tcMar>
              <w:top w:w="80" w:type="dxa"/>
              <w:left w:w="120" w:type="dxa"/>
              <w:bottom w:w="80" w:type="dxa"/>
              <w:right w:w="120" w:type="dxa"/>
            </w:tcMar>
            <w:vAlign w:val="center"/>
          </w:tcPr>
          <w:p w14:paraId="099963C2" w14:textId="77777777" w:rsidR="005317F5" w:rsidRDefault="00000000">
            <w:pPr>
              <w:spacing w:after="0"/>
            </w:pPr>
            <w:r>
              <w:rPr>
                <w:sz w:val="19"/>
              </w:rPr>
              <w:t>Target platform</w:t>
            </w:r>
          </w:p>
        </w:tc>
        <w:tc>
          <w:tcPr>
            <w:tcW w:w="7099" w:type="dxa"/>
            <w:shd w:val="clear" w:color="auto" w:fill="F7F9FB"/>
            <w:tcMar>
              <w:top w:w="80" w:type="dxa"/>
              <w:left w:w="120" w:type="dxa"/>
              <w:bottom w:w="80" w:type="dxa"/>
              <w:right w:w="120" w:type="dxa"/>
            </w:tcMar>
            <w:vAlign w:val="center"/>
          </w:tcPr>
          <w:p w14:paraId="5C94BF80" w14:textId="77777777" w:rsidR="005317F5" w:rsidRDefault="00000000">
            <w:pPr>
              <w:spacing w:after="0"/>
            </w:pPr>
            <w:r>
              <w:rPr>
                <w:sz w:val="19"/>
              </w:rPr>
              <w:t>Microsoft Windows 10/11, 64-bit</w:t>
            </w:r>
          </w:p>
        </w:tc>
      </w:tr>
      <w:tr w:rsidR="005317F5" w14:paraId="67A55872" w14:textId="77777777">
        <w:tc>
          <w:tcPr>
            <w:tcW w:w="2520" w:type="dxa"/>
            <w:tcMar>
              <w:top w:w="80" w:type="dxa"/>
              <w:left w:w="120" w:type="dxa"/>
              <w:bottom w:w="80" w:type="dxa"/>
              <w:right w:w="120" w:type="dxa"/>
            </w:tcMar>
            <w:vAlign w:val="center"/>
          </w:tcPr>
          <w:p w14:paraId="39831CBC" w14:textId="77777777" w:rsidR="005317F5" w:rsidRDefault="00000000">
            <w:pPr>
              <w:spacing w:after="0"/>
            </w:pPr>
            <w:r>
              <w:rPr>
                <w:sz w:val="19"/>
              </w:rPr>
              <w:t>Application stack</w:t>
            </w:r>
          </w:p>
        </w:tc>
        <w:tc>
          <w:tcPr>
            <w:tcW w:w="7099" w:type="dxa"/>
            <w:tcMar>
              <w:top w:w="80" w:type="dxa"/>
              <w:left w:w="120" w:type="dxa"/>
              <w:bottom w:w="80" w:type="dxa"/>
              <w:right w:w="120" w:type="dxa"/>
            </w:tcMar>
            <w:vAlign w:val="center"/>
          </w:tcPr>
          <w:p w14:paraId="75F23342" w14:textId="77777777" w:rsidR="005317F5" w:rsidRDefault="00000000">
            <w:pPr>
              <w:spacing w:after="0"/>
            </w:pPr>
            <w:r>
              <w:rPr>
                <w:sz w:val="19"/>
              </w:rPr>
              <w:t>Python 3.11, Django 5.2, PySide6, SQLite</w:t>
            </w:r>
          </w:p>
        </w:tc>
      </w:tr>
    </w:tbl>
    <w:p w14:paraId="4D3EF5CA" w14:textId="77777777" w:rsidR="005317F5" w:rsidRDefault="005317F5">
      <w:pPr>
        <w:spacing w:after="40"/>
      </w:pPr>
    </w:p>
    <w:tbl>
      <w:tblPr>
        <w:tblW w:w="0" w:type="auto"/>
        <w:tblLayout w:type="fixed"/>
        <w:tblLook w:val="04A0" w:firstRow="1" w:lastRow="0" w:firstColumn="1" w:lastColumn="0" w:noHBand="0" w:noVBand="1"/>
      </w:tblPr>
      <w:tblGrid>
        <w:gridCol w:w="9619"/>
      </w:tblGrid>
      <w:tr w:rsidR="005317F5" w14:paraId="4CCE5AB2" w14:textId="77777777">
        <w:tc>
          <w:tcPr>
            <w:tcW w:w="9619" w:type="dxa"/>
            <w:shd w:val="clear" w:color="auto" w:fill="FFF4CE"/>
            <w:tcMar>
              <w:top w:w="120" w:type="dxa"/>
              <w:left w:w="160" w:type="dxa"/>
              <w:bottom w:w="120" w:type="dxa"/>
              <w:right w:w="160" w:type="dxa"/>
            </w:tcMar>
          </w:tcPr>
          <w:p w14:paraId="03682133" w14:textId="77777777" w:rsidR="005317F5" w:rsidRDefault="00000000">
            <w:pPr>
              <w:spacing w:after="0"/>
            </w:pPr>
            <w:r>
              <w:rPr>
                <w:b/>
                <w:color w:val="7A5A00"/>
              </w:rPr>
              <w:t xml:space="preserve">Document status: </w:t>
            </w:r>
            <w:r>
              <w:t>This manual is ready for operational review. Exact installer and desktop-launcher filenames must be verified against the final release package before publication.</w:t>
            </w:r>
          </w:p>
        </w:tc>
      </w:tr>
    </w:tbl>
    <w:p w14:paraId="237A4F35" w14:textId="77777777" w:rsidR="005317F5" w:rsidRDefault="005317F5">
      <w:pPr>
        <w:spacing w:after="40"/>
      </w:pPr>
    </w:p>
    <w:p w14:paraId="263D775A" w14:textId="77777777" w:rsidR="005317F5" w:rsidRDefault="00000000">
      <w:r>
        <w:br w:type="page"/>
      </w:r>
    </w:p>
    <w:p w14:paraId="1F187C08" w14:textId="77777777" w:rsidR="005317F5" w:rsidRDefault="00000000">
      <w:pPr>
        <w:pStyle w:val="Heading1"/>
      </w:pPr>
      <w:r>
        <w:lastRenderedPageBreak/>
        <w:t>Document Control</w:t>
      </w:r>
    </w:p>
    <w:tbl>
      <w:tblPr>
        <w:tblStyle w:val="TableGrid"/>
        <w:tblW w:w="0" w:type="auto"/>
        <w:tblLayout w:type="fixed"/>
        <w:tblLook w:val="04A0" w:firstRow="1" w:lastRow="0" w:firstColumn="1" w:lastColumn="0" w:noHBand="0" w:noVBand="1"/>
      </w:tblPr>
      <w:tblGrid>
        <w:gridCol w:w="1152"/>
        <w:gridCol w:w="1655"/>
        <w:gridCol w:w="5400"/>
        <w:gridCol w:w="1440"/>
      </w:tblGrid>
      <w:tr w:rsidR="005317F5" w14:paraId="3B744AB0" w14:textId="77777777">
        <w:tc>
          <w:tcPr>
            <w:tcW w:w="1152" w:type="dxa"/>
            <w:shd w:val="clear" w:color="auto" w:fill="1F4D78"/>
            <w:tcMar>
              <w:top w:w="80" w:type="dxa"/>
              <w:left w:w="120" w:type="dxa"/>
              <w:bottom w:w="80" w:type="dxa"/>
              <w:right w:w="120" w:type="dxa"/>
            </w:tcMar>
            <w:vAlign w:val="center"/>
          </w:tcPr>
          <w:p w14:paraId="095B0B90" w14:textId="77777777" w:rsidR="005317F5" w:rsidRDefault="00000000">
            <w:pPr>
              <w:spacing w:after="0"/>
            </w:pPr>
            <w:r>
              <w:rPr>
                <w:b/>
                <w:color w:val="FFFFFF"/>
                <w:sz w:val="19"/>
              </w:rPr>
              <w:t>Version</w:t>
            </w:r>
          </w:p>
        </w:tc>
        <w:tc>
          <w:tcPr>
            <w:tcW w:w="1655" w:type="dxa"/>
            <w:shd w:val="clear" w:color="auto" w:fill="1F4D78"/>
            <w:tcMar>
              <w:top w:w="80" w:type="dxa"/>
              <w:left w:w="120" w:type="dxa"/>
              <w:bottom w:w="80" w:type="dxa"/>
              <w:right w:w="120" w:type="dxa"/>
            </w:tcMar>
            <w:vAlign w:val="center"/>
          </w:tcPr>
          <w:p w14:paraId="04D73FD3" w14:textId="77777777" w:rsidR="005317F5" w:rsidRDefault="00000000">
            <w:pPr>
              <w:spacing w:after="0"/>
            </w:pPr>
            <w:r>
              <w:rPr>
                <w:b/>
                <w:color w:val="FFFFFF"/>
                <w:sz w:val="19"/>
              </w:rPr>
              <w:t>Date</w:t>
            </w:r>
          </w:p>
        </w:tc>
        <w:tc>
          <w:tcPr>
            <w:tcW w:w="5400" w:type="dxa"/>
            <w:shd w:val="clear" w:color="auto" w:fill="1F4D78"/>
            <w:tcMar>
              <w:top w:w="80" w:type="dxa"/>
              <w:left w:w="120" w:type="dxa"/>
              <w:bottom w:w="80" w:type="dxa"/>
              <w:right w:w="120" w:type="dxa"/>
            </w:tcMar>
            <w:vAlign w:val="center"/>
          </w:tcPr>
          <w:p w14:paraId="50B83115" w14:textId="77777777" w:rsidR="005317F5" w:rsidRDefault="00000000">
            <w:pPr>
              <w:spacing w:after="0"/>
            </w:pPr>
            <w:r>
              <w:rPr>
                <w:b/>
                <w:color w:val="FFFFFF"/>
                <w:sz w:val="19"/>
              </w:rPr>
              <w:t>Description</w:t>
            </w:r>
          </w:p>
        </w:tc>
        <w:tc>
          <w:tcPr>
            <w:tcW w:w="1440" w:type="dxa"/>
            <w:shd w:val="clear" w:color="auto" w:fill="1F4D78"/>
            <w:tcMar>
              <w:top w:w="80" w:type="dxa"/>
              <w:left w:w="120" w:type="dxa"/>
              <w:bottom w:w="80" w:type="dxa"/>
              <w:right w:w="120" w:type="dxa"/>
            </w:tcMar>
            <w:vAlign w:val="center"/>
          </w:tcPr>
          <w:p w14:paraId="453FCBA5" w14:textId="77777777" w:rsidR="005317F5" w:rsidRDefault="00000000">
            <w:pPr>
              <w:spacing w:after="0"/>
            </w:pPr>
            <w:r>
              <w:rPr>
                <w:b/>
                <w:color w:val="FFFFFF"/>
                <w:sz w:val="19"/>
              </w:rPr>
              <w:t>Status</w:t>
            </w:r>
          </w:p>
        </w:tc>
      </w:tr>
      <w:tr w:rsidR="005317F5" w14:paraId="43E9A828" w14:textId="77777777">
        <w:tc>
          <w:tcPr>
            <w:tcW w:w="1152" w:type="dxa"/>
            <w:tcMar>
              <w:top w:w="80" w:type="dxa"/>
              <w:left w:w="120" w:type="dxa"/>
              <w:bottom w:w="80" w:type="dxa"/>
              <w:right w:w="120" w:type="dxa"/>
            </w:tcMar>
            <w:vAlign w:val="center"/>
          </w:tcPr>
          <w:p w14:paraId="7762224B" w14:textId="77777777" w:rsidR="005317F5" w:rsidRDefault="00000000">
            <w:pPr>
              <w:spacing w:after="0"/>
            </w:pPr>
            <w:r>
              <w:rPr>
                <w:sz w:val="19"/>
              </w:rPr>
              <w:t>0.1</w:t>
            </w:r>
          </w:p>
        </w:tc>
        <w:tc>
          <w:tcPr>
            <w:tcW w:w="1655" w:type="dxa"/>
            <w:tcMar>
              <w:top w:w="80" w:type="dxa"/>
              <w:left w:w="120" w:type="dxa"/>
              <w:bottom w:w="80" w:type="dxa"/>
              <w:right w:w="120" w:type="dxa"/>
            </w:tcMar>
            <w:vAlign w:val="center"/>
          </w:tcPr>
          <w:p w14:paraId="0ACA87B8" w14:textId="77777777" w:rsidR="005317F5" w:rsidRDefault="00000000">
            <w:pPr>
              <w:spacing w:after="0"/>
            </w:pPr>
            <w:r>
              <w:rPr>
                <w:sz w:val="19"/>
              </w:rPr>
              <w:t>2026-08-14</w:t>
            </w:r>
          </w:p>
        </w:tc>
        <w:tc>
          <w:tcPr>
            <w:tcW w:w="5400" w:type="dxa"/>
            <w:tcMar>
              <w:top w:w="80" w:type="dxa"/>
              <w:left w:w="120" w:type="dxa"/>
              <w:bottom w:w="80" w:type="dxa"/>
              <w:right w:w="120" w:type="dxa"/>
            </w:tcMar>
            <w:vAlign w:val="center"/>
          </w:tcPr>
          <w:p w14:paraId="16C543AF" w14:textId="77777777" w:rsidR="005317F5" w:rsidRDefault="00000000">
            <w:pPr>
              <w:spacing w:after="0"/>
            </w:pPr>
            <w:r>
              <w:rPr>
                <w:sz w:val="19"/>
              </w:rPr>
              <w:t>Initial installation and operating manual</w:t>
            </w:r>
          </w:p>
        </w:tc>
        <w:tc>
          <w:tcPr>
            <w:tcW w:w="1440" w:type="dxa"/>
            <w:tcMar>
              <w:top w:w="80" w:type="dxa"/>
              <w:left w:w="120" w:type="dxa"/>
              <w:bottom w:w="80" w:type="dxa"/>
              <w:right w:w="120" w:type="dxa"/>
            </w:tcMar>
            <w:vAlign w:val="center"/>
          </w:tcPr>
          <w:p w14:paraId="28C26000" w14:textId="77777777" w:rsidR="005317F5" w:rsidRDefault="00000000">
            <w:pPr>
              <w:spacing w:after="0"/>
            </w:pPr>
            <w:r>
              <w:rPr>
                <w:sz w:val="19"/>
              </w:rPr>
              <w:t>Review</w:t>
            </w:r>
          </w:p>
        </w:tc>
      </w:tr>
    </w:tbl>
    <w:p w14:paraId="75E4DD4C" w14:textId="77777777" w:rsidR="005317F5" w:rsidRDefault="005317F5">
      <w:pPr>
        <w:spacing w:after="40"/>
      </w:pPr>
    </w:p>
    <w:p w14:paraId="680A937C" w14:textId="77777777" w:rsidR="005317F5" w:rsidRDefault="00000000">
      <w:pPr>
        <w:pStyle w:val="Heading2"/>
      </w:pPr>
      <w:r>
        <w:t>Purpose</w:t>
      </w:r>
    </w:p>
    <w:p w14:paraId="78C8E505" w14:textId="77777777" w:rsidR="005317F5" w:rsidRDefault="00000000">
      <w:r>
        <w:t>This manual explains how to install, configure, operate, maintain, and troubleshoot SeisWebLog. It covers both the Django web application and the PySide6 desktop application, including DataViewer2 and the principal seismic QC workflows.</w:t>
      </w:r>
    </w:p>
    <w:p w14:paraId="4E06DD03" w14:textId="77777777" w:rsidR="005317F5" w:rsidRDefault="00000000">
      <w:pPr>
        <w:pStyle w:val="Heading2"/>
      </w:pPr>
      <w:r>
        <w:t>Intended audience</w:t>
      </w:r>
    </w:p>
    <w:p w14:paraId="7859A104" w14:textId="77777777" w:rsidR="005317F5" w:rsidRDefault="00000000">
      <w:pPr>
        <w:pStyle w:val="ListBullet"/>
      </w:pPr>
      <w:r>
        <w:t>System administrators who install and maintain SeisWebLog.</w:t>
      </w:r>
    </w:p>
    <w:p w14:paraId="218309FF" w14:textId="77777777" w:rsidR="005317F5" w:rsidRDefault="00000000">
      <w:pPr>
        <w:pStyle w:val="ListBullet"/>
      </w:pPr>
      <w:r>
        <w:t>Survey managers, navigation QC personnel, ROV QC personnel, and source QC personnel.</w:t>
      </w:r>
    </w:p>
    <w:p w14:paraId="3B2332B6" w14:textId="77777777" w:rsidR="005317F5" w:rsidRDefault="00000000">
      <w:pPr>
        <w:pStyle w:val="ListBullet"/>
      </w:pPr>
      <w:r>
        <w:t>Project users who import, review, map, validate, and export survey data.</w:t>
      </w:r>
    </w:p>
    <w:p w14:paraId="505D3700" w14:textId="77777777" w:rsidR="005317F5" w:rsidRDefault="00000000">
      <w:pPr>
        <w:pStyle w:val="Heading2"/>
      </w:pPr>
      <w:r>
        <w:t>Conventions</w:t>
      </w:r>
    </w:p>
    <w:tbl>
      <w:tblPr>
        <w:tblStyle w:val="TableGrid"/>
        <w:tblW w:w="0" w:type="auto"/>
        <w:tblLayout w:type="fixed"/>
        <w:tblLook w:val="04A0" w:firstRow="1" w:lastRow="0" w:firstColumn="1" w:lastColumn="0" w:noHBand="0" w:noVBand="1"/>
      </w:tblPr>
      <w:tblGrid>
        <w:gridCol w:w="2448"/>
        <w:gridCol w:w="7171"/>
      </w:tblGrid>
      <w:tr w:rsidR="005317F5" w14:paraId="784AD215" w14:textId="77777777">
        <w:tc>
          <w:tcPr>
            <w:tcW w:w="2448" w:type="dxa"/>
            <w:shd w:val="clear" w:color="auto" w:fill="1F4D78"/>
            <w:tcMar>
              <w:top w:w="80" w:type="dxa"/>
              <w:left w:w="120" w:type="dxa"/>
              <w:bottom w:w="80" w:type="dxa"/>
              <w:right w:w="120" w:type="dxa"/>
            </w:tcMar>
            <w:vAlign w:val="center"/>
          </w:tcPr>
          <w:p w14:paraId="2313CE66" w14:textId="77777777" w:rsidR="005317F5" w:rsidRDefault="00000000">
            <w:pPr>
              <w:spacing w:after="0"/>
            </w:pPr>
            <w:r>
              <w:rPr>
                <w:b/>
                <w:color w:val="FFFFFF"/>
                <w:sz w:val="19"/>
              </w:rPr>
              <w:t>Convention</w:t>
            </w:r>
          </w:p>
        </w:tc>
        <w:tc>
          <w:tcPr>
            <w:tcW w:w="7171" w:type="dxa"/>
            <w:shd w:val="clear" w:color="auto" w:fill="1F4D78"/>
            <w:tcMar>
              <w:top w:w="80" w:type="dxa"/>
              <w:left w:w="120" w:type="dxa"/>
              <w:bottom w:w="80" w:type="dxa"/>
              <w:right w:w="120" w:type="dxa"/>
            </w:tcMar>
            <w:vAlign w:val="center"/>
          </w:tcPr>
          <w:p w14:paraId="49E1D8E6" w14:textId="77777777" w:rsidR="005317F5" w:rsidRDefault="00000000">
            <w:pPr>
              <w:spacing w:after="0"/>
            </w:pPr>
            <w:r>
              <w:rPr>
                <w:b/>
                <w:color w:val="FFFFFF"/>
                <w:sz w:val="19"/>
              </w:rPr>
              <w:t>Meaning</w:t>
            </w:r>
          </w:p>
        </w:tc>
      </w:tr>
      <w:tr w:rsidR="005317F5" w14:paraId="55D329D6" w14:textId="77777777">
        <w:tc>
          <w:tcPr>
            <w:tcW w:w="2448" w:type="dxa"/>
            <w:tcMar>
              <w:top w:w="80" w:type="dxa"/>
              <w:left w:w="120" w:type="dxa"/>
              <w:bottom w:w="80" w:type="dxa"/>
              <w:right w:w="120" w:type="dxa"/>
            </w:tcMar>
            <w:vAlign w:val="center"/>
          </w:tcPr>
          <w:p w14:paraId="696A6A5C" w14:textId="77777777" w:rsidR="005317F5" w:rsidRDefault="00000000">
            <w:pPr>
              <w:spacing w:after="0"/>
            </w:pPr>
            <w:r>
              <w:rPr>
                <w:sz w:val="19"/>
              </w:rPr>
              <w:t>Menu › Command</w:t>
            </w:r>
          </w:p>
        </w:tc>
        <w:tc>
          <w:tcPr>
            <w:tcW w:w="7171" w:type="dxa"/>
            <w:tcMar>
              <w:top w:w="80" w:type="dxa"/>
              <w:left w:w="120" w:type="dxa"/>
              <w:bottom w:w="80" w:type="dxa"/>
              <w:right w:w="120" w:type="dxa"/>
            </w:tcMar>
            <w:vAlign w:val="center"/>
          </w:tcPr>
          <w:p w14:paraId="327F39A4" w14:textId="77777777" w:rsidR="005317F5" w:rsidRDefault="00000000">
            <w:pPr>
              <w:spacing w:after="0"/>
            </w:pPr>
            <w:r>
              <w:rPr>
                <w:sz w:val="19"/>
              </w:rPr>
              <w:t>A menu or ribbon command to select.</w:t>
            </w:r>
          </w:p>
        </w:tc>
      </w:tr>
      <w:tr w:rsidR="005317F5" w14:paraId="1EE483C4" w14:textId="77777777">
        <w:tc>
          <w:tcPr>
            <w:tcW w:w="2448" w:type="dxa"/>
            <w:shd w:val="clear" w:color="auto" w:fill="F7F9FB"/>
            <w:tcMar>
              <w:top w:w="80" w:type="dxa"/>
              <w:left w:w="120" w:type="dxa"/>
              <w:bottom w:w="80" w:type="dxa"/>
              <w:right w:w="120" w:type="dxa"/>
            </w:tcMar>
            <w:vAlign w:val="center"/>
          </w:tcPr>
          <w:p w14:paraId="20F8C7BE" w14:textId="77777777" w:rsidR="005317F5" w:rsidRDefault="00000000">
            <w:pPr>
              <w:spacing w:after="0"/>
            </w:pPr>
            <w:r>
              <w:rPr>
                <w:sz w:val="19"/>
              </w:rPr>
              <w:t>Code-style text</w:t>
            </w:r>
          </w:p>
        </w:tc>
        <w:tc>
          <w:tcPr>
            <w:tcW w:w="7171" w:type="dxa"/>
            <w:shd w:val="clear" w:color="auto" w:fill="F7F9FB"/>
            <w:tcMar>
              <w:top w:w="80" w:type="dxa"/>
              <w:left w:w="120" w:type="dxa"/>
              <w:bottom w:w="80" w:type="dxa"/>
              <w:right w:w="120" w:type="dxa"/>
            </w:tcMar>
            <w:vAlign w:val="center"/>
          </w:tcPr>
          <w:p w14:paraId="03138511" w14:textId="77777777" w:rsidR="005317F5" w:rsidRDefault="00000000">
            <w:pPr>
              <w:spacing w:after="0"/>
            </w:pPr>
            <w:r>
              <w:rPr>
                <w:sz w:val="19"/>
              </w:rPr>
              <w:t>A command, file, folder, database table, or field name.</w:t>
            </w:r>
          </w:p>
        </w:tc>
      </w:tr>
      <w:tr w:rsidR="005317F5" w14:paraId="5B781C48" w14:textId="77777777">
        <w:tc>
          <w:tcPr>
            <w:tcW w:w="2448" w:type="dxa"/>
            <w:tcMar>
              <w:top w:w="80" w:type="dxa"/>
              <w:left w:w="120" w:type="dxa"/>
              <w:bottom w:w="80" w:type="dxa"/>
              <w:right w:w="120" w:type="dxa"/>
            </w:tcMar>
            <w:vAlign w:val="center"/>
          </w:tcPr>
          <w:p w14:paraId="3F9FBE96" w14:textId="77777777" w:rsidR="005317F5" w:rsidRDefault="00000000">
            <w:pPr>
              <w:spacing w:after="0"/>
            </w:pPr>
            <w:r>
              <w:rPr>
                <w:sz w:val="19"/>
              </w:rPr>
              <w:t>Note</w:t>
            </w:r>
          </w:p>
        </w:tc>
        <w:tc>
          <w:tcPr>
            <w:tcW w:w="7171" w:type="dxa"/>
            <w:tcMar>
              <w:top w:w="80" w:type="dxa"/>
              <w:left w:w="120" w:type="dxa"/>
              <w:bottom w:w="80" w:type="dxa"/>
              <w:right w:w="120" w:type="dxa"/>
            </w:tcMar>
            <w:vAlign w:val="center"/>
          </w:tcPr>
          <w:p w14:paraId="6E5F5CCD" w14:textId="77777777" w:rsidR="005317F5" w:rsidRDefault="00000000">
            <w:pPr>
              <w:spacing w:after="0"/>
            </w:pPr>
            <w:r>
              <w:rPr>
                <w:sz w:val="19"/>
              </w:rPr>
              <w:t>Helpful operational information.</w:t>
            </w:r>
          </w:p>
        </w:tc>
      </w:tr>
      <w:tr w:rsidR="005317F5" w14:paraId="4FA76E29" w14:textId="77777777">
        <w:tc>
          <w:tcPr>
            <w:tcW w:w="2448" w:type="dxa"/>
            <w:shd w:val="clear" w:color="auto" w:fill="F7F9FB"/>
            <w:tcMar>
              <w:top w:w="80" w:type="dxa"/>
              <w:left w:w="120" w:type="dxa"/>
              <w:bottom w:w="80" w:type="dxa"/>
              <w:right w:w="120" w:type="dxa"/>
            </w:tcMar>
            <w:vAlign w:val="center"/>
          </w:tcPr>
          <w:p w14:paraId="29E1E115" w14:textId="77777777" w:rsidR="005317F5" w:rsidRDefault="00000000">
            <w:pPr>
              <w:spacing w:after="0"/>
            </w:pPr>
            <w:r>
              <w:rPr>
                <w:sz w:val="19"/>
              </w:rPr>
              <w:t>Warning</w:t>
            </w:r>
          </w:p>
        </w:tc>
        <w:tc>
          <w:tcPr>
            <w:tcW w:w="7171" w:type="dxa"/>
            <w:shd w:val="clear" w:color="auto" w:fill="F7F9FB"/>
            <w:tcMar>
              <w:top w:w="80" w:type="dxa"/>
              <w:left w:w="120" w:type="dxa"/>
              <w:bottom w:w="80" w:type="dxa"/>
              <w:right w:w="120" w:type="dxa"/>
            </w:tcMar>
            <w:vAlign w:val="center"/>
          </w:tcPr>
          <w:p w14:paraId="59849DD2" w14:textId="77777777" w:rsidR="005317F5" w:rsidRDefault="00000000">
            <w:pPr>
              <w:spacing w:after="0"/>
            </w:pPr>
            <w:r>
              <w:rPr>
                <w:sz w:val="19"/>
              </w:rPr>
              <w:t>An action that may cause data loss or an incorrect result.</w:t>
            </w:r>
          </w:p>
        </w:tc>
      </w:tr>
    </w:tbl>
    <w:p w14:paraId="6539F1CF" w14:textId="77777777" w:rsidR="005317F5" w:rsidRDefault="005317F5">
      <w:pPr>
        <w:spacing w:after="40"/>
      </w:pPr>
    </w:p>
    <w:p w14:paraId="7AFE8702" w14:textId="77777777" w:rsidR="005317F5" w:rsidRDefault="00000000">
      <w:r>
        <w:br w:type="page"/>
      </w:r>
    </w:p>
    <w:p w14:paraId="118E5EC0" w14:textId="77777777" w:rsidR="005317F5" w:rsidRDefault="00000000">
      <w:pPr>
        <w:pStyle w:val="Heading1"/>
      </w:pPr>
      <w:r>
        <w:lastRenderedPageBreak/>
        <w:t>Contents</w:t>
      </w:r>
    </w:p>
    <w:p w14:paraId="1DD5AB84" w14:textId="77777777" w:rsidR="005317F5" w:rsidRDefault="00000000">
      <w:r>
        <w:fldChar w:fldCharType="begin"/>
      </w:r>
      <w:r>
        <w:instrText>TOC \o "1-3" \h \z \u</w:instrText>
      </w:r>
      <w:r>
        <w:fldChar w:fldCharType="separate"/>
      </w:r>
      <w:r>
        <w:t>Right-click and select Update Field to build the table of contents.</w:t>
      </w:r>
      <w:r>
        <w:fldChar w:fldCharType="end"/>
      </w:r>
    </w:p>
    <w:tbl>
      <w:tblPr>
        <w:tblW w:w="0" w:type="auto"/>
        <w:tblLayout w:type="fixed"/>
        <w:tblLook w:val="04A0" w:firstRow="1" w:lastRow="0" w:firstColumn="1" w:lastColumn="0" w:noHBand="0" w:noVBand="1"/>
      </w:tblPr>
      <w:tblGrid>
        <w:gridCol w:w="9619"/>
      </w:tblGrid>
      <w:tr w:rsidR="005317F5" w14:paraId="0C7E397C" w14:textId="77777777">
        <w:tc>
          <w:tcPr>
            <w:tcW w:w="9619" w:type="dxa"/>
            <w:shd w:val="clear" w:color="auto" w:fill="E8EEF5"/>
            <w:tcMar>
              <w:top w:w="120" w:type="dxa"/>
              <w:left w:w="160" w:type="dxa"/>
              <w:bottom w:w="120" w:type="dxa"/>
              <w:right w:w="160" w:type="dxa"/>
            </w:tcMar>
          </w:tcPr>
          <w:p w14:paraId="2921B089" w14:textId="77777777" w:rsidR="005317F5" w:rsidRDefault="00000000">
            <w:pPr>
              <w:spacing w:after="0"/>
            </w:pPr>
            <w:r>
              <w:rPr>
                <w:b/>
                <w:color w:val="1F4D78"/>
              </w:rPr>
              <w:t xml:space="preserve">Word instruction: </w:t>
            </w:r>
            <w:r>
              <w:t>After opening the document, press Ctrl+A and then F9 to update the table of contents and page-number fields.</w:t>
            </w:r>
          </w:p>
        </w:tc>
      </w:tr>
    </w:tbl>
    <w:p w14:paraId="617008FC" w14:textId="77777777" w:rsidR="005317F5" w:rsidRDefault="005317F5">
      <w:pPr>
        <w:spacing w:after="40"/>
      </w:pPr>
    </w:p>
    <w:p w14:paraId="22159B91" w14:textId="77777777" w:rsidR="005317F5" w:rsidRDefault="00000000">
      <w:r>
        <w:br w:type="page"/>
      </w:r>
    </w:p>
    <w:p w14:paraId="31FDD25B" w14:textId="77777777" w:rsidR="005317F5" w:rsidRDefault="00000000">
      <w:pPr>
        <w:pStyle w:val="Heading1"/>
      </w:pPr>
      <w:r>
        <w:lastRenderedPageBreak/>
        <w:t>1. Product Overview</w:t>
      </w:r>
    </w:p>
    <w:p w14:paraId="717BCE3D" w14:textId="77777777" w:rsidR="005317F5" w:rsidRDefault="00000000">
      <w:r>
        <w:t>SeisWebLog is a project-based QC and data-management system for marine seismic and OBN/OBS operations. It combines browser-based workflows with a Windows desktop mapping and QC application.</w:t>
      </w:r>
    </w:p>
    <w:p w14:paraId="35A3EA8E" w14:textId="77777777" w:rsidR="005317F5" w:rsidRDefault="00000000">
      <w:pPr>
        <w:pStyle w:val="Heading2"/>
      </w:pPr>
      <w:r>
        <w:t>1.1 Main components</w:t>
      </w:r>
    </w:p>
    <w:tbl>
      <w:tblPr>
        <w:tblStyle w:val="TableGrid"/>
        <w:tblW w:w="0" w:type="auto"/>
        <w:tblLayout w:type="fixed"/>
        <w:tblLook w:val="04A0" w:firstRow="1" w:lastRow="0" w:firstColumn="1" w:lastColumn="0" w:noHBand="0" w:noVBand="1"/>
      </w:tblPr>
      <w:tblGrid>
        <w:gridCol w:w="2232"/>
        <w:gridCol w:w="7387"/>
      </w:tblGrid>
      <w:tr w:rsidR="005317F5" w14:paraId="7CBAACC8" w14:textId="77777777">
        <w:tc>
          <w:tcPr>
            <w:tcW w:w="2232" w:type="dxa"/>
            <w:shd w:val="clear" w:color="auto" w:fill="1F4D78"/>
            <w:tcMar>
              <w:top w:w="80" w:type="dxa"/>
              <w:left w:w="120" w:type="dxa"/>
              <w:bottom w:w="80" w:type="dxa"/>
              <w:right w:w="120" w:type="dxa"/>
            </w:tcMar>
            <w:vAlign w:val="center"/>
          </w:tcPr>
          <w:p w14:paraId="6C6A0EBE" w14:textId="77777777" w:rsidR="005317F5" w:rsidRDefault="00000000">
            <w:pPr>
              <w:spacing w:after="0"/>
            </w:pPr>
            <w:r>
              <w:rPr>
                <w:b/>
                <w:color w:val="FFFFFF"/>
                <w:sz w:val="19"/>
              </w:rPr>
              <w:t>Component</w:t>
            </w:r>
          </w:p>
        </w:tc>
        <w:tc>
          <w:tcPr>
            <w:tcW w:w="7387" w:type="dxa"/>
            <w:shd w:val="clear" w:color="auto" w:fill="1F4D78"/>
            <w:tcMar>
              <w:top w:w="80" w:type="dxa"/>
              <w:left w:w="120" w:type="dxa"/>
              <w:bottom w:w="80" w:type="dxa"/>
              <w:right w:w="120" w:type="dxa"/>
            </w:tcMar>
            <w:vAlign w:val="center"/>
          </w:tcPr>
          <w:p w14:paraId="3BC481F7" w14:textId="77777777" w:rsidR="005317F5" w:rsidRDefault="00000000">
            <w:pPr>
              <w:spacing w:after="0"/>
            </w:pPr>
            <w:r>
              <w:rPr>
                <w:b/>
                <w:color w:val="FFFFFF"/>
                <w:sz w:val="19"/>
              </w:rPr>
              <w:t>Purpose</w:t>
            </w:r>
          </w:p>
        </w:tc>
      </w:tr>
      <w:tr w:rsidR="005317F5" w14:paraId="67170AE2" w14:textId="77777777">
        <w:tc>
          <w:tcPr>
            <w:tcW w:w="2232" w:type="dxa"/>
            <w:tcMar>
              <w:top w:w="80" w:type="dxa"/>
              <w:left w:w="120" w:type="dxa"/>
              <w:bottom w:w="80" w:type="dxa"/>
              <w:right w:w="120" w:type="dxa"/>
            </w:tcMar>
            <w:vAlign w:val="center"/>
          </w:tcPr>
          <w:p w14:paraId="20835C82" w14:textId="77777777" w:rsidR="005317F5" w:rsidRDefault="00000000">
            <w:pPr>
              <w:spacing w:after="0"/>
            </w:pPr>
            <w:r>
              <w:rPr>
                <w:sz w:val="19"/>
              </w:rPr>
              <w:t>Web application</w:t>
            </w:r>
          </w:p>
        </w:tc>
        <w:tc>
          <w:tcPr>
            <w:tcW w:w="7387" w:type="dxa"/>
            <w:tcMar>
              <w:top w:w="80" w:type="dxa"/>
              <w:left w:w="120" w:type="dxa"/>
              <w:bottom w:w="80" w:type="dxa"/>
              <w:right w:w="120" w:type="dxa"/>
            </w:tcMar>
            <w:vAlign w:val="center"/>
          </w:tcPr>
          <w:p w14:paraId="6A80B7C6" w14:textId="77777777" w:rsidR="005317F5" w:rsidRDefault="00000000">
            <w:pPr>
              <w:spacing w:after="0"/>
            </w:pPr>
            <w:r>
              <w:rPr>
                <w:sz w:val="19"/>
              </w:rPr>
              <w:t>Project administration, imports, summaries, production monitoring, plots, reports, and exports.</w:t>
            </w:r>
          </w:p>
        </w:tc>
      </w:tr>
      <w:tr w:rsidR="005317F5" w14:paraId="6DD772D2" w14:textId="77777777">
        <w:tc>
          <w:tcPr>
            <w:tcW w:w="2232" w:type="dxa"/>
            <w:shd w:val="clear" w:color="auto" w:fill="F7F9FB"/>
            <w:tcMar>
              <w:top w:w="80" w:type="dxa"/>
              <w:left w:w="120" w:type="dxa"/>
              <w:bottom w:w="80" w:type="dxa"/>
              <w:right w:w="120" w:type="dxa"/>
            </w:tcMar>
            <w:vAlign w:val="center"/>
          </w:tcPr>
          <w:p w14:paraId="7A0965C7" w14:textId="77777777" w:rsidR="005317F5" w:rsidRDefault="00000000">
            <w:pPr>
              <w:spacing w:after="0"/>
            </w:pPr>
            <w:r>
              <w:rPr>
                <w:sz w:val="19"/>
              </w:rPr>
              <w:t>DataViewer2</w:t>
            </w:r>
          </w:p>
        </w:tc>
        <w:tc>
          <w:tcPr>
            <w:tcW w:w="7387" w:type="dxa"/>
            <w:shd w:val="clear" w:color="auto" w:fill="F7F9FB"/>
            <w:tcMar>
              <w:top w:w="80" w:type="dxa"/>
              <w:left w:w="120" w:type="dxa"/>
              <w:bottom w:w="80" w:type="dxa"/>
              <w:right w:w="120" w:type="dxa"/>
            </w:tcMar>
            <w:vAlign w:val="center"/>
          </w:tcPr>
          <w:p w14:paraId="55926FCA" w14:textId="77777777" w:rsidR="005317F5" w:rsidRDefault="00000000">
            <w:pPr>
              <w:spacing w:after="0"/>
            </w:pPr>
            <w:r>
              <w:rPr>
                <w:sz w:val="19"/>
              </w:rPr>
              <w:t>Desktop mapping, layers, labels, Receiver QC, BlackBox tracks, measurements, and spatial review.</w:t>
            </w:r>
          </w:p>
        </w:tc>
      </w:tr>
      <w:tr w:rsidR="005317F5" w14:paraId="38024027" w14:textId="77777777">
        <w:tc>
          <w:tcPr>
            <w:tcW w:w="2232" w:type="dxa"/>
            <w:tcMar>
              <w:top w:w="80" w:type="dxa"/>
              <w:left w:w="120" w:type="dxa"/>
              <w:bottom w:w="80" w:type="dxa"/>
              <w:right w:w="120" w:type="dxa"/>
            </w:tcMar>
            <w:vAlign w:val="center"/>
          </w:tcPr>
          <w:p w14:paraId="7D5CC557" w14:textId="77777777" w:rsidR="005317F5" w:rsidRDefault="00000000">
            <w:pPr>
              <w:spacing w:after="0"/>
            </w:pPr>
            <w:r>
              <w:rPr>
                <w:sz w:val="19"/>
              </w:rPr>
              <w:t>Project SQLite database</w:t>
            </w:r>
          </w:p>
        </w:tc>
        <w:tc>
          <w:tcPr>
            <w:tcW w:w="7387" w:type="dxa"/>
            <w:tcMar>
              <w:top w:w="80" w:type="dxa"/>
              <w:left w:w="120" w:type="dxa"/>
              <w:bottom w:w="80" w:type="dxa"/>
              <w:right w:w="120" w:type="dxa"/>
            </w:tcMar>
            <w:vAlign w:val="center"/>
          </w:tcPr>
          <w:p w14:paraId="6B0B9FE7" w14:textId="77777777" w:rsidR="005317F5" w:rsidRDefault="00000000">
            <w:pPr>
              <w:spacing w:after="0"/>
            </w:pPr>
            <w:r>
              <w:rPr>
                <w:sz w:val="19"/>
              </w:rPr>
              <w:t>Stores project configuration and operational data. Each active project should use its designated database.</w:t>
            </w:r>
          </w:p>
        </w:tc>
      </w:tr>
      <w:tr w:rsidR="005317F5" w14:paraId="0DC2E9E2" w14:textId="77777777">
        <w:tc>
          <w:tcPr>
            <w:tcW w:w="2232" w:type="dxa"/>
            <w:shd w:val="clear" w:color="auto" w:fill="F7F9FB"/>
            <w:tcMar>
              <w:top w:w="80" w:type="dxa"/>
              <w:left w:w="120" w:type="dxa"/>
              <w:bottom w:w="80" w:type="dxa"/>
              <w:right w:w="120" w:type="dxa"/>
            </w:tcMar>
            <w:vAlign w:val="center"/>
          </w:tcPr>
          <w:p w14:paraId="4963ECE9" w14:textId="77777777" w:rsidR="005317F5" w:rsidRDefault="00000000">
            <w:pPr>
              <w:spacing w:after="0"/>
            </w:pPr>
            <w:r>
              <w:rPr>
                <w:sz w:val="19"/>
              </w:rPr>
              <w:t>Media and report folders</w:t>
            </w:r>
          </w:p>
        </w:tc>
        <w:tc>
          <w:tcPr>
            <w:tcW w:w="7387" w:type="dxa"/>
            <w:shd w:val="clear" w:color="auto" w:fill="F7F9FB"/>
            <w:tcMar>
              <w:top w:w="80" w:type="dxa"/>
              <w:left w:w="120" w:type="dxa"/>
              <w:bottom w:w="80" w:type="dxa"/>
              <w:right w:w="120" w:type="dxa"/>
            </w:tcMar>
            <w:vAlign w:val="center"/>
          </w:tcPr>
          <w:p w14:paraId="19849132" w14:textId="77777777" w:rsidR="005317F5" w:rsidRDefault="00000000">
            <w:pPr>
              <w:spacing w:after="0"/>
            </w:pPr>
            <w:r>
              <w:rPr>
                <w:sz w:val="19"/>
              </w:rPr>
              <w:t>Store uploaded source files, images, generated plots, and exported reports.</w:t>
            </w:r>
          </w:p>
        </w:tc>
      </w:tr>
    </w:tbl>
    <w:p w14:paraId="099337DB" w14:textId="77777777" w:rsidR="005317F5" w:rsidRDefault="005317F5">
      <w:pPr>
        <w:spacing w:after="40"/>
      </w:pPr>
    </w:p>
    <w:p w14:paraId="6FD27B3D" w14:textId="77777777" w:rsidR="005317F5" w:rsidRDefault="00000000">
      <w:pPr>
        <w:pStyle w:val="Heading2"/>
      </w:pPr>
      <w:r>
        <w:t>1.2 Principal modules</w:t>
      </w:r>
    </w:p>
    <w:p w14:paraId="78CEB337" w14:textId="77777777" w:rsidR="005317F5" w:rsidRDefault="00000000">
      <w:pPr>
        <w:pStyle w:val="ListBullet"/>
      </w:pPr>
      <w:r>
        <w:t>Projects and Base Project — project metadata, coordinate system, preplots, masks, and shapes.</w:t>
      </w:r>
    </w:p>
    <w:p w14:paraId="2CBE4017" w14:textId="77777777" w:rsidR="005317F5" w:rsidRDefault="00000000">
      <w:pPr>
        <w:pStyle w:val="ListBullet"/>
      </w:pPr>
      <w:r>
        <w:t>ROV — DSR, Survey Manager, REC_DB, BlackBox, Receiver QC, OCR images, and receiver reporting.</w:t>
      </w:r>
    </w:p>
    <w:p w14:paraId="19AD769E" w14:textId="77777777" w:rsidR="005317F5" w:rsidRDefault="00000000">
      <w:pPr>
        <w:pStyle w:val="ListBullet"/>
      </w:pPr>
      <w:r>
        <w:t>Source — SPS, sail-line solutions, shot tables, MFA reports, vessel assignments, and source QC.</w:t>
      </w:r>
    </w:p>
    <w:p w14:paraId="2EAC5115" w14:textId="77777777" w:rsidR="005317F5" w:rsidRDefault="00000000">
      <w:pPr>
        <w:pStyle w:val="ListBullet"/>
      </w:pPr>
      <w:r>
        <w:t>SVP — sound-velocity profile import, metadata, plots, and water-column review.</w:t>
      </w:r>
    </w:p>
    <w:p w14:paraId="23AF699F" w14:textId="77777777" w:rsidR="005317F5" w:rsidRDefault="00000000">
      <w:pPr>
        <w:pStyle w:val="ListBullet"/>
      </w:pPr>
      <w:r>
        <w:t>Production Monitor — deployment, recovery, shooting, progress, and vessel summaries.</w:t>
      </w:r>
    </w:p>
    <w:p w14:paraId="1B73CE2F" w14:textId="77777777" w:rsidR="005317F5" w:rsidRDefault="00000000">
      <w:r>
        <w:br w:type="page"/>
      </w:r>
    </w:p>
    <w:p w14:paraId="44B9973F" w14:textId="77777777" w:rsidR="005317F5" w:rsidRDefault="00000000">
      <w:pPr>
        <w:pStyle w:val="Heading1"/>
      </w:pPr>
      <w:r>
        <w:lastRenderedPageBreak/>
        <w:t>2. System Requirements</w:t>
      </w:r>
    </w:p>
    <w:tbl>
      <w:tblPr>
        <w:tblStyle w:val="TableGrid"/>
        <w:tblW w:w="0" w:type="auto"/>
        <w:tblLayout w:type="fixed"/>
        <w:tblLook w:val="04A0" w:firstRow="1" w:lastRow="0" w:firstColumn="1" w:lastColumn="0" w:noHBand="0" w:noVBand="1"/>
      </w:tblPr>
      <w:tblGrid>
        <w:gridCol w:w="2232"/>
        <w:gridCol w:w="7387"/>
      </w:tblGrid>
      <w:tr w:rsidR="005317F5" w14:paraId="2CCD91A8" w14:textId="77777777">
        <w:tc>
          <w:tcPr>
            <w:tcW w:w="2232" w:type="dxa"/>
            <w:shd w:val="clear" w:color="auto" w:fill="1F4D78"/>
            <w:tcMar>
              <w:top w:w="80" w:type="dxa"/>
              <w:left w:w="120" w:type="dxa"/>
              <w:bottom w:w="80" w:type="dxa"/>
              <w:right w:w="120" w:type="dxa"/>
            </w:tcMar>
            <w:vAlign w:val="center"/>
          </w:tcPr>
          <w:p w14:paraId="1EEC323E" w14:textId="77777777" w:rsidR="005317F5" w:rsidRDefault="00000000">
            <w:pPr>
              <w:spacing w:after="0"/>
            </w:pPr>
            <w:r>
              <w:rPr>
                <w:b/>
                <w:color w:val="FFFFFF"/>
                <w:sz w:val="19"/>
              </w:rPr>
              <w:t>Item</w:t>
            </w:r>
          </w:p>
        </w:tc>
        <w:tc>
          <w:tcPr>
            <w:tcW w:w="7387" w:type="dxa"/>
            <w:shd w:val="clear" w:color="auto" w:fill="1F4D78"/>
            <w:tcMar>
              <w:top w:w="80" w:type="dxa"/>
              <w:left w:w="120" w:type="dxa"/>
              <w:bottom w:w="80" w:type="dxa"/>
              <w:right w:w="120" w:type="dxa"/>
            </w:tcMar>
            <w:vAlign w:val="center"/>
          </w:tcPr>
          <w:p w14:paraId="66502CA5" w14:textId="77777777" w:rsidR="005317F5" w:rsidRDefault="00000000">
            <w:pPr>
              <w:spacing w:after="0"/>
            </w:pPr>
            <w:r>
              <w:rPr>
                <w:b/>
                <w:color w:val="FFFFFF"/>
                <w:sz w:val="19"/>
              </w:rPr>
              <w:t>Minimum / recommended</w:t>
            </w:r>
          </w:p>
        </w:tc>
      </w:tr>
      <w:tr w:rsidR="005317F5" w14:paraId="02D11F94" w14:textId="77777777">
        <w:tc>
          <w:tcPr>
            <w:tcW w:w="2232" w:type="dxa"/>
            <w:tcMar>
              <w:top w:w="80" w:type="dxa"/>
              <w:left w:w="120" w:type="dxa"/>
              <w:bottom w:w="80" w:type="dxa"/>
              <w:right w:w="120" w:type="dxa"/>
            </w:tcMar>
            <w:vAlign w:val="center"/>
          </w:tcPr>
          <w:p w14:paraId="65599A18" w14:textId="77777777" w:rsidR="005317F5" w:rsidRDefault="00000000">
            <w:pPr>
              <w:spacing w:after="0"/>
            </w:pPr>
            <w:r>
              <w:rPr>
                <w:sz w:val="19"/>
              </w:rPr>
              <w:t>Operating system</w:t>
            </w:r>
          </w:p>
        </w:tc>
        <w:tc>
          <w:tcPr>
            <w:tcW w:w="7387" w:type="dxa"/>
            <w:tcMar>
              <w:top w:w="80" w:type="dxa"/>
              <w:left w:w="120" w:type="dxa"/>
              <w:bottom w:w="80" w:type="dxa"/>
              <w:right w:w="120" w:type="dxa"/>
            </w:tcMar>
            <w:vAlign w:val="center"/>
          </w:tcPr>
          <w:p w14:paraId="3979702C" w14:textId="77777777" w:rsidR="005317F5" w:rsidRDefault="00000000">
            <w:pPr>
              <w:spacing w:after="0"/>
            </w:pPr>
            <w:r>
              <w:rPr>
                <w:sz w:val="19"/>
              </w:rPr>
              <w:t>Windows 10 or Windows 11, 64-bit</w:t>
            </w:r>
          </w:p>
        </w:tc>
      </w:tr>
      <w:tr w:rsidR="005317F5" w14:paraId="28A76DA5" w14:textId="77777777">
        <w:tc>
          <w:tcPr>
            <w:tcW w:w="2232" w:type="dxa"/>
            <w:shd w:val="clear" w:color="auto" w:fill="F7F9FB"/>
            <w:tcMar>
              <w:top w:w="80" w:type="dxa"/>
              <w:left w:w="120" w:type="dxa"/>
              <w:bottom w:w="80" w:type="dxa"/>
              <w:right w:w="120" w:type="dxa"/>
            </w:tcMar>
            <w:vAlign w:val="center"/>
          </w:tcPr>
          <w:p w14:paraId="2BB53135" w14:textId="77777777" w:rsidR="005317F5" w:rsidRDefault="00000000">
            <w:pPr>
              <w:spacing w:after="0"/>
            </w:pPr>
            <w:r>
              <w:rPr>
                <w:sz w:val="19"/>
              </w:rPr>
              <w:t>Processor</w:t>
            </w:r>
          </w:p>
        </w:tc>
        <w:tc>
          <w:tcPr>
            <w:tcW w:w="7387" w:type="dxa"/>
            <w:shd w:val="clear" w:color="auto" w:fill="F7F9FB"/>
            <w:tcMar>
              <w:top w:w="80" w:type="dxa"/>
              <w:left w:w="120" w:type="dxa"/>
              <w:bottom w:w="80" w:type="dxa"/>
              <w:right w:w="120" w:type="dxa"/>
            </w:tcMar>
            <w:vAlign w:val="center"/>
          </w:tcPr>
          <w:p w14:paraId="612D79D3" w14:textId="77777777" w:rsidR="005317F5" w:rsidRDefault="00000000">
            <w:pPr>
              <w:spacing w:after="0"/>
            </w:pPr>
            <w:r>
              <w:rPr>
                <w:sz w:val="19"/>
              </w:rPr>
              <w:t>4-core minimum; 8-core recommended for large QC datasets</w:t>
            </w:r>
          </w:p>
        </w:tc>
      </w:tr>
      <w:tr w:rsidR="005317F5" w14:paraId="1C6F6F78" w14:textId="77777777">
        <w:tc>
          <w:tcPr>
            <w:tcW w:w="2232" w:type="dxa"/>
            <w:tcMar>
              <w:top w:w="80" w:type="dxa"/>
              <w:left w:w="120" w:type="dxa"/>
              <w:bottom w:w="80" w:type="dxa"/>
              <w:right w:w="120" w:type="dxa"/>
            </w:tcMar>
            <w:vAlign w:val="center"/>
          </w:tcPr>
          <w:p w14:paraId="3A260C30" w14:textId="77777777" w:rsidR="005317F5" w:rsidRDefault="00000000">
            <w:pPr>
              <w:spacing w:after="0"/>
            </w:pPr>
            <w:r>
              <w:rPr>
                <w:sz w:val="19"/>
              </w:rPr>
              <w:t>Memory</w:t>
            </w:r>
          </w:p>
        </w:tc>
        <w:tc>
          <w:tcPr>
            <w:tcW w:w="7387" w:type="dxa"/>
            <w:tcMar>
              <w:top w:w="80" w:type="dxa"/>
              <w:left w:w="120" w:type="dxa"/>
              <w:bottom w:w="80" w:type="dxa"/>
              <w:right w:w="120" w:type="dxa"/>
            </w:tcMar>
            <w:vAlign w:val="center"/>
          </w:tcPr>
          <w:p w14:paraId="60AE5E95" w14:textId="77777777" w:rsidR="005317F5" w:rsidRDefault="00000000">
            <w:pPr>
              <w:spacing w:after="0"/>
            </w:pPr>
            <w:r>
              <w:rPr>
                <w:sz w:val="19"/>
              </w:rPr>
              <w:t>8 GB minimum; 16–32 GB recommended</w:t>
            </w:r>
          </w:p>
        </w:tc>
      </w:tr>
      <w:tr w:rsidR="005317F5" w14:paraId="6DC299DB" w14:textId="77777777">
        <w:tc>
          <w:tcPr>
            <w:tcW w:w="2232" w:type="dxa"/>
            <w:shd w:val="clear" w:color="auto" w:fill="F7F9FB"/>
            <w:tcMar>
              <w:top w:w="80" w:type="dxa"/>
              <w:left w:w="120" w:type="dxa"/>
              <w:bottom w:w="80" w:type="dxa"/>
              <w:right w:w="120" w:type="dxa"/>
            </w:tcMar>
            <w:vAlign w:val="center"/>
          </w:tcPr>
          <w:p w14:paraId="7A14134D" w14:textId="77777777" w:rsidR="005317F5" w:rsidRDefault="00000000">
            <w:pPr>
              <w:spacing w:after="0"/>
            </w:pPr>
            <w:r>
              <w:rPr>
                <w:sz w:val="19"/>
              </w:rPr>
              <w:t>Storage</w:t>
            </w:r>
          </w:p>
        </w:tc>
        <w:tc>
          <w:tcPr>
            <w:tcW w:w="7387" w:type="dxa"/>
            <w:shd w:val="clear" w:color="auto" w:fill="F7F9FB"/>
            <w:tcMar>
              <w:top w:w="80" w:type="dxa"/>
              <w:left w:w="120" w:type="dxa"/>
              <w:bottom w:w="80" w:type="dxa"/>
              <w:right w:w="120" w:type="dxa"/>
            </w:tcMar>
            <w:vAlign w:val="center"/>
          </w:tcPr>
          <w:p w14:paraId="6F356077" w14:textId="77777777" w:rsidR="005317F5" w:rsidRDefault="00000000">
            <w:pPr>
              <w:spacing w:after="0"/>
            </w:pPr>
            <w:r>
              <w:rPr>
                <w:sz w:val="19"/>
              </w:rPr>
              <w:t>10 GB free minimum, plus project databases and uploaded data</w:t>
            </w:r>
          </w:p>
        </w:tc>
      </w:tr>
      <w:tr w:rsidR="005317F5" w14:paraId="07CC7DEA" w14:textId="77777777">
        <w:tc>
          <w:tcPr>
            <w:tcW w:w="2232" w:type="dxa"/>
            <w:tcMar>
              <w:top w:w="80" w:type="dxa"/>
              <w:left w:w="120" w:type="dxa"/>
              <w:bottom w:w="80" w:type="dxa"/>
              <w:right w:w="120" w:type="dxa"/>
            </w:tcMar>
            <w:vAlign w:val="center"/>
          </w:tcPr>
          <w:p w14:paraId="5D9564A9" w14:textId="77777777" w:rsidR="005317F5" w:rsidRDefault="00000000">
            <w:pPr>
              <w:spacing w:after="0"/>
            </w:pPr>
            <w:r>
              <w:rPr>
                <w:sz w:val="19"/>
              </w:rPr>
              <w:t>Display</w:t>
            </w:r>
          </w:p>
        </w:tc>
        <w:tc>
          <w:tcPr>
            <w:tcW w:w="7387" w:type="dxa"/>
            <w:tcMar>
              <w:top w:w="80" w:type="dxa"/>
              <w:left w:w="120" w:type="dxa"/>
              <w:bottom w:w="80" w:type="dxa"/>
              <w:right w:w="120" w:type="dxa"/>
            </w:tcMar>
            <w:vAlign w:val="center"/>
          </w:tcPr>
          <w:p w14:paraId="47439C35" w14:textId="77777777" w:rsidR="005317F5" w:rsidRDefault="00000000">
            <w:pPr>
              <w:spacing w:after="0"/>
            </w:pPr>
            <w:r>
              <w:rPr>
                <w:sz w:val="19"/>
              </w:rPr>
              <w:t>1920 × 1080 recommended</w:t>
            </w:r>
          </w:p>
        </w:tc>
      </w:tr>
      <w:tr w:rsidR="005317F5" w14:paraId="2F1ED186" w14:textId="77777777">
        <w:tc>
          <w:tcPr>
            <w:tcW w:w="2232" w:type="dxa"/>
            <w:shd w:val="clear" w:color="auto" w:fill="F7F9FB"/>
            <w:tcMar>
              <w:top w:w="80" w:type="dxa"/>
              <w:left w:w="120" w:type="dxa"/>
              <w:bottom w:w="80" w:type="dxa"/>
              <w:right w:w="120" w:type="dxa"/>
            </w:tcMar>
            <w:vAlign w:val="center"/>
          </w:tcPr>
          <w:p w14:paraId="4B07399F" w14:textId="77777777" w:rsidR="005317F5" w:rsidRDefault="00000000">
            <w:pPr>
              <w:spacing w:after="0"/>
            </w:pPr>
            <w:r>
              <w:rPr>
                <w:sz w:val="19"/>
              </w:rPr>
              <w:t>Python</w:t>
            </w:r>
          </w:p>
        </w:tc>
        <w:tc>
          <w:tcPr>
            <w:tcW w:w="7387" w:type="dxa"/>
            <w:shd w:val="clear" w:color="auto" w:fill="F7F9FB"/>
            <w:tcMar>
              <w:top w:w="80" w:type="dxa"/>
              <w:left w:w="120" w:type="dxa"/>
              <w:bottom w:w="80" w:type="dxa"/>
              <w:right w:w="120" w:type="dxa"/>
            </w:tcMar>
            <w:vAlign w:val="center"/>
          </w:tcPr>
          <w:p w14:paraId="6F3A6AC4" w14:textId="77777777" w:rsidR="005317F5" w:rsidRDefault="00000000">
            <w:pPr>
              <w:spacing w:after="0"/>
            </w:pPr>
            <w:r>
              <w:rPr>
                <w:sz w:val="19"/>
              </w:rPr>
              <w:t>Python 3.11.x, 64-bit, for source-based installation</w:t>
            </w:r>
          </w:p>
        </w:tc>
      </w:tr>
      <w:tr w:rsidR="005317F5" w14:paraId="3DACE189" w14:textId="77777777">
        <w:tc>
          <w:tcPr>
            <w:tcW w:w="2232" w:type="dxa"/>
            <w:tcMar>
              <w:top w:w="80" w:type="dxa"/>
              <w:left w:w="120" w:type="dxa"/>
              <w:bottom w:w="80" w:type="dxa"/>
              <w:right w:w="120" w:type="dxa"/>
            </w:tcMar>
            <w:vAlign w:val="center"/>
          </w:tcPr>
          <w:p w14:paraId="4C58BFF2" w14:textId="77777777" w:rsidR="005317F5" w:rsidRDefault="00000000">
            <w:pPr>
              <w:spacing w:after="0"/>
            </w:pPr>
            <w:r>
              <w:rPr>
                <w:sz w:val="19"/>
              </w:rPr>
              <w:t>Browser</w:t>
            </w:r>
          </w:p>
        </w:tc>
        <w:tc>
          <w:tcPr>
            <w:tcW w:w="7387" w:type="dxa"/>
            <w:tcMar>
              <w:top w:w="80" w:type="dxa"/>
              <w:left w:w="120" w:type="dxa"/>
              <w:bottom w:w="80" w:type="dxa"/>
              <w:right w:w="120" w:type="dxa"/>
            </w:tcMar>
            <w:vAlign w:val="center"/>
          </w:tcPr>
          <w:p w14:paraId="03C87E96" w14:textId="77777777" w:rsidR="005317F5" w:rsidRDefault="00000000">
            <w:pPr>
              <w:spacing w:after="0"/>
            </w:pPr>
            <w:r>
              <w:rPr>
                <w:sz w:val="19"/>
              </w:rPr>
              <w:t>Current Microsoft Edge, Google Chrome, or Firefox</w:t>
            </w:r>
          </w:p>
        </w:tc>
      </w:tr>
      <w:tr w:rsidR="005317F5" w14:paraId="333AAD91" w14:textId="77777777">
        <w:tc>
          <w:tcPr>
            <w:tcW w:w="2232" w:type="dxa"/>
            <w:shd w:val="clear" w:color="auto" w:fill="F7F9FB"/>
            <w:tcMar>
              <w:top w:w="80" w:type="dxa"/>
              <w:left w:w="120" w:type="dxa"/>
              <w:bottom w:w="80" w:type="dxa"/>
              <w:right w:w="120" w:type="dxa"/>
            </w:tcMar>
            <w:vAlign w:val="center"/>
          </w:tcPr>
          <w:p w14:paraId="2C552295" w14:textId="77777777" w:rsidR="005317F5" w:rsidRDefault="00000000">
            <w:pPr>
              <w:spacing w:after="0"/>
            </w:pPr>
            <w:r>
              <w:rPr>
                <w:sz w:val="19"/>
              </w:rPr>
              <w:t>Network</w:t>
            </w:r>
          </w:p>
        </w:tc>
        <w:tc>
          <w:tcPr>
            <w:tcW w:w="7387" w:type="dxa"/>
            <w:shd w:val="clear" w:color="auto" w:fill="F7F9FB"/>
            <w:tcMar>
              <w:top w:w="80" w:type="dxa"/>
              <w:left w:w="120" w:type="dxa"/>
              <w:bottom w:w="80" w:type="dxa"/>
              <w:right w:w="120" w:type="dxa"/>
            </w:tcMar>
            <w:vAlign w:val="center"/>
          </w:tcPr>
          <w:p w14:paraId="591C717D" w14:textId="77777777" w:rsidR="005317F5" w:rsidRDefault="00000000">
            <w:pPr>
              <w:spacing w:after="0"/>
            </w:pPr>
            <w:r>
              <w:rPr>
                <w:sz w:val="19"/>
              </w:rPr>
              <w:t>Required for shared deployment and web-map tiles; local operation can use localhost</w:t>
            </w:r>
          </w:p>
        </w:tc>
      </w:tr>
    </w:tbl>
    <w:p w14:paraId="6D214F64" w14:textId="77777777" w:rsidR="005317F5" w:rsidRDefault="005317F5">
      <w:pPr>
        <w:spacing w:after="40"/>
      </w:pPr>
    </w:p>
    <w:tbl>
      <w:tblPr>
        <w:tblW w:w="0" w:type="auto"/>
        <w:tblLayout w:type="fixed"/>
        <w:tblLook w:val="04A0" w:firstRow="1" w:lastRow="0" w:firstColumn="1" w:lastColumn="0" w:noHBand="0" w:noVBand="1"/>
      </w:tblPr>
      <w:tblGrid>
        <w:gridCol w:w="9619"/>
      </w:tblGrid>
      <w:tr w:rsidR="005317F5" w14:paraId="51D7B578" w14:textId="77777777">
        <w:tc>
          <w:tcPr>
            <w:tcW w:w="9619" w:type="dxa"/>
            <w:shd w:val="clear" w:color="auto" w:fill="FFF4CE"/>
            <w:tcMar>
              <w:top w:w="120" w:type="dxa"/>
              <w:left w:w="160" w:type="dxa"/>
              <w:bottom w:w="120" w:type="dxa"/>
              <w:right w:w="160" w:type="dxa"/>
            </w:tcMar>
          </w:tcPr>
          <w:p w14:paraId="31EFA69D" w14:textId="77777777" w:rsidR="005317F5" w:rsidRDefault="00000000">
            <w:pPr>
              <w:spacing w:after="0"/>
            </w:pPr>
            <w:r>
              <w:rPr>
                <w:b/>
                <w:color w:val="7A5A00"/>
              </w:rPr>
              <w:t xml:space="preserve">Coordinate systems: </w:t>
            </w:r>
            <w:r>
              <w:t>Confirm the project EPSG code before importing spatial data. A wrong EPSG code can place layers far outside the project area while leaving the source values unchanged.</w:t>
            </w:r>
          </w:p>
        </w:tc>
      </w:tr>
    </w:tbl>
    <w:p w14:paraId="5B598DAA" w14:textId="77777777" w:rsidR="005317F5" w:rsidRDefault="005317F5">
      <w:pPr>
        <w:spacing w:after="40"/>
      </w:pPr>
    </w:p>
    <w:p w14:paraId="159CA121" w14:textId="77777777" w:rsidR="005317F5" w:rsidRDefault="00000000">
      <w:r>
        <w:br w:type="page"/>
      </w:r>
    </w:p>
    <w:p w14:paraId="34DE37D2" w14:textId="77777777" w:rsidR="005317F5" w:rsidRDefault="00000000">
      <w:pPr>
        <w:pStyle w:val="Heading1"/>
      </w:pPr>
      <w:r>
        <w:lastRenderedPageBreak/>
        <w:t>3. Installation</w:t>
      </w:r>
    </w:p>
    <w:p w14:paraId="4C103C0B" w14:textId="77777777" w:rsidR="005317F5" w:rsidRDefault="00000000">
      <w:pPr>
        <w:pStyle w:val="Heading2"/>
      </w:pPr>
      <w:r>
        <w:t>3.1 Before installation</w:t>
      </w:r>
    </w:p>
    <w:p w14:paraId="25DC5A26" w14:textId="77777777" w:rsidR="005317F5" w:rsidRDefault="00000000">
      <w:pPr>
        <w:pStyle w:val="ListNumber"/>
      </w:pPr>
      <w:r>
        <w:rPr>
          <w:b/>
          <w:color w:val="1F4D78"/>
        </w:rPr>
        <w:t xml:space="preserve">Sign in with an administrator account. </w:t>
      </w:r>
      <w:r>
        <w:t>Use a Windows account permitted to install software and create application folders.</w:t>
      </w:r>
    </w:p>
    <w:p w14:paraId="117B29B7" w14:textId="77777777" w:rsidR="005317F5" w:rsidRDefault="00000000">
      <w:pPr>
        <w:pStyle w:val="ListNumber"/>
      </w:pPr>
      <w:r>
        <w:rPr>
          <w:b/>
          <w:color w:val="1F4D78"/>
        </w:rPr>
        <w:t xml:space="preserve">Create a backup. </w:t>
      </w:r>
      <w:r>
        <w:t>If upgrading an existing installation, copy the application configuration, project SQLite databases, media, and exported reports to a separate location.</w:t>
      </w:r>
    </w:p>
    <w:p w14:paraId="3CFC1704" w14:textId="77777777" w:rsidR="005317F5" w:rsidRDefault="00000000">
      <w:pPr>
        <w:pStyle w:val="ListNumber"/>
      </w:pPr>
      <w:r>
        <w:rPr>
          <w:b/>
          <w:color w:val="1F4D78"/>
        </w:rPr>
        <w:t xml:space="preserve">Confirm the release package. </w:t>
      </w:r>
      <w:r>
        <w:t>Use only the approved SeisWebLog release ZIP or installer supplied for the project.</w:t>
      </w:r>
    </w:p>
    <w:p w14:paraId="2E0BBD82" w14:textId="77777777" w:rsidR="005317F5" w:rsidRDefault="00000000">
      <w:pPr>
        <w:pStyle w:val="ListNumber"/>
      </w:pPr>
      <w:r>
        <w:rPr>
          <w:b/>
          <w:color w:val="1F4D78"/>
        </w:rPr>
        <w:t xml:space="preserve">Choose storage locations. </w:t>
      </w:r>
      <w:r>
        <w:t>Keep the program and project data separate. A typical arrangement is C:\SeisWebLog for the program and D:\SeisWebLogData for project data.</w:t>
      </w:r>
    </w:p>
    <w:p w14:paraId="2E12E243" w14:textId="77777777" w:rsidR="00D61A26" w:rsidRPr="00D61A26" w:rsidRDefault="00D61A26" w:rsidP="00D61A26">
      <w:pPr>
        <w:pStyle w:val="Heading1"/>
        <w:rPr>
          <w:sz w:val="26"/>
          <w:szCs w:val="26"/>
        </w:rPr>
      </w:pPr>
      <w:r w:rsidRPr="00D61A26">
        <w:rPr>
          <w:sz w:val="26"/>
          <w:szCs w:val="26"/>
        </w:rPr>
        <w:t>3.2 Install Python 3.11</w:t>
      </w:r>
    </w:p>
    <w:p w14:paraId="257F0227" w14:textId="77777777" w:rsidR="00D61A26" w:rsidRPr="00D61A26" w:rsidRDefault="00D61A26" w:rsidP="00D61A26">
      <w:pPr>
        <w:pStyle w:val="Heading1"/>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 xml:space="preserve">Python 3.11 must be installed before downloading and configuring </w:t>
      </w:r>
      <w:proofErr w:type="spellStart"/>
      <w:r w:rsidRPr="00D61A26">
        <w:rPr>
          <w:rFonts w:ascii="Calibri" w:eastAsiaTheme="minorEastAsia" w:hAnsi="Calibri" w:cstheme="minorBidi"/>
          <w:b w:val="0"/>
          <w:bCs w:val="0"/>
          <w:color w:val="auto"/>
          <w:sz w:val="22"/>
          <w:szCs w:val="22"/>
        </w:rPr>
        <w:t>SeisWebLog</w:t>
      </w:r>
      <w:proofErr w:type="spellEnd"/>
      <w:r w:rsidRPr="00D61A26">
        <w:rPr>
          <w:rFonts w:ascii="Calibri" w:eastAsiaTheme="minorEastAsia" w:hAnsi="Calibri" w:cstheme="minorBidi"/>
          <w:b w:val="0"/>
          <w:bCs w:val="0"/>
          <w:color w:val="auto"/>
          <w:sz w:val="22"/>
          <w:szCs w:val="22"/>
        </w:rPr>
        <w:t>.</w:t>
      </w:r>
    </w:p>
    <w:p w14:paraId="75276009" w14:textId="77777777" w:rsidR="00A10100" w:rsidRDefault="00D61A26" w:rsidP="00D61A26">
      <w:pPr>
        <w:pStyle w:val="Heading1"/>
        <w:numPr>
          <w:ilvl w:val="0"/>
          <w:numId w:val="10"/>
        </w:numPr>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 xml:space="preserve">Download and install the 64-bit version of Python 3.11. </w:t>
      </w:r>
    </w:p>
    <w:p w14:paraId="01880AC1" w14:textId="6568B77D" w:rsidR="00D61A26" w:rsidRPr="00D61A26" w:rsidRDefault="00A10100" w:rsidP="00A10100">
      <w:pPr>
        <w:pStyle w:val="Heading1"/>
        <w:spacing w:before="0" w:after="0"/>
        <w:ind w:left="360"/>
        <w:jc w:val="center"/>
        <w:rPr>
          <w:rFonts w:ascii="Calibri" w:eastAsiaTheme="minorEastAsia" w:hAnsi="Calibri" w:cstheme="minorBidi"/>
          <w:b w:val="0"/>
          <w:bCs w:val="0"/>
          <w:color w:val="auto"/>
          <w:sz w:val="22"/>
          <w:szCs w:val="22"/>
        </w:rPr>
      </w:pPr>
      <w:hyperlink r:id="rId8" w:history="1">
        <w:r w:rsidR="00D61A26" w:rsidRPr="00A10100">
          <w:rPr>
            <w:rStyle w:val="Hyperlink"/>
            <w:rFonts w:ascii="Calibri" w:eastAsiaTheme="minorEastAsia" w:hAnsi="Calibri" w:cstheme="minorBidi"/>
            <w:b w:val="0"/>
            <w:bCs w:val="0"/>
            <w:sz w:val="22"/>
            <w:szCs w:val="22"/>
          </w:rPr>
          <w:t>Download Python 3.11.9 — Windows 64-bit installer</w:t>
        </w:r>
      </w:hyperlink>
    </w:p>
    <w:p w14:paraId="04EDCA8F" w14:textId="77777777" w:rsidR="00D61A26" w:rsidRPr="00D61A26" w:rsidRDefault="00D61A26" w:rsidP="00D61A26">
      <w:pPr>
        <w:pStyle w:val="Heading1"/>
        <w:numPr>
          <w:ilvl w:val="0"/>
          <w:numId w:val="10"/>
        </w:numPr>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On the first installation screen, select</w:t>
      </w:r>
      <w:r w:rsidRPr="00D61A26">
        <w:rPr>
          <w:rFonts w:ascii="Calibri" w:eastAsiaTheme="minorEastAsia" w:hAnsi="Calibri" w:cstheme="minorBidi"/>
          <w:b w:val="0"/>
          <w:bCs w:val="0"/>
          <w:color w:val="auto"/>
          <w:sz w:val="22"/>
          <w:szCs w:val="22"/>
        </w:rPr>
        <w:t>:</w:t>
      </w:r>
    </w:p>
    <w:p w14:paraId="1EF2BD3F" w14:textId="12C75AA9" w:rsidR="00D61A26" w:rsidRPr="00D61A26" w:rsidRDefault="00D61A26" w:rsidP="00D61A26">
      <w:pPr>
        <w:pStyle w:val="Heading1"/>
        <w:spacing w:before="0" w:after="0"/>
        <w:ind w:firstLine="1080"/>
        <w:rPr>
          <w:rFonts w:ascii="Calibri" w:eastAsiaTheme="minorEastAsia" w:hAnsi="Calibri" w:cstheme="minorBidi"/>
          <w:color w:val="auto"/>
          <w:sz w:val="22"/>
          <w:szCs w:val="22"/>
        </w:rPr>
      </w:pPr>
      <w:r w:rsidRPr="00D61A26">
        <w:rPr>
          <w:rFonts w:ascii="Calibri" w:eastAsiaTheme="minorEastAsia" w:hAnsi="Calibri" w:cstheme="minorBidi"/>
          <w:color w:val="auto"/>
          <w:sz w:val="22"/>
          <w:szCs w:val="22"/>
        </w:rPr>
        <w:t>Add python.exe to PATH</w:t>
      </w:r>
    </w:p>
    <w:p w14:paraId="6152EACF" w14:textId="77777777" w:rsidR="00D61A26" w:rsidRPr="00D61A26" w:rsidRDefault="00D61A26" w:rsidP="00D61A26">
      <w:pPr>
        <w:pStyle w:val="Heading1"/>
        <w:numPr>
          <w:ilvl w:val="0"/>
          <w:numId w:val="10"/>
        </w:numPr>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 xml:space="preserve">Complete the Python installation. </w:t>
      </w:r>
    </w:p>
    <w:p w14:paraId="4506E7A2" w14:textId="77777777" w:rsidR="00D61A26" w:rsidRPr="00D61A26" w:rsidRDefault="00D61A26" w:rsidP="00D61A26">
      <w:pPr>
        <w:pStyle w:val="Heading1"/>
        <w:numPr>
          <w:ilvl w:val="0"/>
          <w:numId w:val="10"/>
        </w:numPr>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Open Command Prompt and verify the installed version:</w:t>
      </w:r>
    </w:p>
    <w:p w14:paraId="34F102ED" w14:textId="77777777" w:rsidR="00D61A26" w:rsidRPr="00D61A26" w:rsidRDefault="00D61A26" w:rsidP="00D61A26">
      <w:pPr>
        <w:pStyle w:val="Heading1"/>
        <w:spacing w:before="0" w:after="0"/>
        <w:ind w:firstLine="1350"/>
        <w:rPr>
          <w:rFonts w:ascii="Calibri" w:eastAsiaTheme="minorEastAsia" w:hAnsi="Calibri" w:cstheme="minorBidi"/>
          <w:b w:val="0"/>
          <w:bCs w:val="0"/>
          <w:color w:val="auto"/>
          <w:sz w:val="22"/>
          <w:szCs w:val="22"/>
        </w:rPr>
      </w:pPr>
      <w:proofErr w:type="spellStart"/>
      <w:r w:rsidRPr="00D61A26">
        <w:rPr>
          <w:rFonts w:ascii="Calibri" w:eastAsiaTheme="minorEastAsia" w:hAnsi="Calibri" w:cstheme="minorBidi"/>
          <w:b w:val="0"/>
          <w:bCs w:val="0"/>
          <w:color w:val="auto"/>
          <w:sz w:val="22"/>
          <w:szCs w:val="22"/>
        </w:rPr>
        <w:t>py</w:t>
      </w:r>
      <w:proofErr w:type="spellEnd"/>
      <w:r w:rsidRPr="00D61A26">
        <w:rPr>
          <w:rFonts w:ascii="Calibri" w:eastAsiaTheme="minorEastAsia" w:hAnsi="Calibri" w:cstheme="minorBidi"/>
          <w:b w:val="0"/>
          <w:bCs w:val="0"/>
          <w:color w:val="auto"/>
          <w:sz w:val="22"/>
          <w:szCs w:val="22"/>
        </w:rPr>
        <w:t xml:space="preserve"> -3.11 --version</w:t>
      </w:r>
    </w:p>
    <w:p w14:paraId="1D0A061B" w14:textId="77777777" w:rsidR="00D61A26" w:rsidRPr="00D61A26" w:rsidRDefault="00D61A26" w:rsidP="00D61A26">
      <w:pPr>
        <w:pStyle w:val="Heading1"/>
        <w:numPr>
          <w:ilvl w:val="0"/>
          <w:numId w:val="10"/>
        </w:numPr>
        <w:spacing w:before="0" w:after="0"/>
        <w:rPr>
          <w:rFonts w:ascii="Calibri" w:eastAsiaTheme="minorEastAsia" w:hAnsi="Calibri" w:cstheme="minorBidi"/>
          <w:b w:val="0"/>
          <w:bCs w:val="0"/>
          <w:color w:val="auto"/>
          <w:sz w:val="22"/>
          <w:szCs w:val="22"/>
        </w:rPr>
      </w:pPr>
      <w:r w:rsidRPr="00D61A26">
        <w:rPr>
          <w:rFonts w:ascii="Calibri" w:eastAsiaTheme="minorEastAsia" w:hAnsi="Calibri" w:cstheme="minorBidi"/>
          <w:b w:val="0"/>
          <w:bCs w:val="0"/>
          <w:color w:val="auto"/>
          <w:sz w:val="22"/>
          <w:szCs w:val="22"/>
        </w:rPr>
        <w:t xml:space="preserve">The command should display Python 3.11.x. </w:t>
      </w:r>
    </w:p>
    <w:p w14:paraId="249902A4" w14:textId="77777777" w:rsidR="00D61A26" w:rsidRPr="00D61A26" w:rsidRDefault="00D61A26" w:rsidP="00D61A26">
      <w:pPr>
        <w:pStyle w:val="Heading1"/>
        <w:rPr>
          <w:sz w:val="26"/>
          <w:szCs w:val="26"/>
        </w:rPr>
      </w:pPr>
      <w:r w:rsidRPr="00D61A26">
        <w:rPr>
          <w:sz w:val="26"/>
          <w:szCs w:val="26"/>
        </w:rPr>
        <w:t xml:space="preserve">3.3 Download </w:t>
      </w:r>
      <w:proofErr w:type="spellStart"/>
      <w:r w:rsidRPr="00D61A26">
        <w:rPr>
          <w:sz w:val="26"/>
          <w:szCs w:val="26"/>
        </w:rPr>
        <w:t>SeisWebLog</w:t>
      </w:r>
      <w:proofErr w:type="spellEnd"/>
    </w:p>
    <w:p w14:paraId="1D071656" w14:textId="77777777" w:rsidR="00D61A26" w:rsidRPr="00A10100" w:rsidRDefault="00D61A26" w:rsidP="00A10100">
      <w:pPr>
        <w:pStyle w:val="Heading1"/>
        <w:numPr>
          <w:ilvl w:val="0"/>
          <w:numId w:val="15"/>
        </w:numPr>
        <w:spacing w:before="0" w:after="0"/>
        <w:ind w:left="450" w:hanging="90"/>
        <w:rPr>
          <w:rFonts w:ascii="Calibri" w:eastAsiaTheme="minorEastAsia" w:hAnsi="Calibri" w:cstheme="minorBidi"/>
          <w:b w:val="0"/>
          <w:bCs w:val="0"/>
          <w:color w:val="auto"/>
          <w:sz w:val="22"/>
          <w:szCs w:val="22"/>
        </w:rPr>
      </w:pPr>
      <w:r w:rsidRPr="00A10100">
        <w:rPr>
          <w:rFonts w:ascii="Calibri" w:eastAsiaTheme="minorEastAsia" w:hAnsi="Calibri" w:cstheme="minorBidi"/>
          <w:b w:val="0"/>
          <w:bCs w:val="0"/>
          <w:color w:val="auto"/>
          <w:sz w:val="22"/>
          <w:szCs w:val="22"/>
        </w:rPr>
        <w:t xml:space="preserve">Download the current </w:t>
      </w:r>
      <w:proofErr w:type="spellStart"/>
      <w:r w:rsidRPr="00A10100">
        <w:rPr>
          <w:rFonts w:ascii="Calibri" w:eastAsiaTheme="minorEastAsia" w:hAnsi="Calibri" w:cstheme="minorBidi"/>
          <w:b w:val="0"/>
          <w:bCs w:val="0"/>
          <w:color w:val="auto"/>
          <w:sz w:val="22"/>
          <w:szCs w:val="22"/>
        </w:rPr>
        <w:t>SeisWebLog</w:t>
      </w:r>
      <w:proofErr w:type="spellEnd"/>
      <w:r w:rsidRPr="00A10100">
        <w:rPr>
          <w:rFonts w:ascii="Calibri" w:eastAsiaTheme="minorEastAsia" w:hAnsi="Calibri" w:cstheme="minorBidi"/>
          <w:b w:val="0"/>
          <w:bCs w:val="0"/>
          <w:color w:val="auto"/>
          <w:sz w:val="22"/>
          <w:szCs w:val="22"/>
        </w:rPr>
        <w:t xml:space="preserve"> ZIP archive:</w:t>
      </w:r>
    </w:p>
    <w:p w14:paraId="33F0A308" w14:textId="0B22D27E" w:rsidR="00D61A26" w:rsidRPr="00D61A26" w:rsidRDefault="00A10100" w:rsidP="00A10100">
      <w:pPr>
        <w:pStyle w:val="Heading1"/>
        <w:jc w:val="center"/>
        <w:rPr>
          <w:sz w:val="26"/>
          <w:szCs w:val="26"/>
        </w:rPr>
      </w:pPr>
      <w:hyperlink r:id="rId9" w:history="1">
        <w:r w:rsidR="00D61A26" w:rsidRPr="00A10100">
          <w:rPr>
            <w:rStyle w:val="Hyperlink"/>
            <w:sz w:val="26"/>
            <w:szCs w:val="26"/>
          </w:rPr>
          <w:t xml:space="preserve">Download </w:t>
        </w:r>
        <w:proofErr w:type="spellStart"/>
        <w:r w:rsidR="00D61A26" w:rsidRPr="00A10100">
          <w:rPr>
            <w:rStyle w:val="Hyperlink"/>
            <w:sz w:val="26"/>
            <w:szCs w:val="26"/>
          </w:rPr>
          <w:t>SeisWebLog</w:t>
        </w:r>
        <w:proofErr w:type="spellEnd"/>
        <w:r w:rsidR="00D61A26" w:rsidRPr="00A10100">
          <w:rPr>
            <w:rStyle w:val="Hyperlink"/>
            <w:sz w:val="26"/>
            <w:szCs w:val="26"/>
          </w:rPr>
          <w:t xml:space="preserve"> ZIP archive</w:t>
        </w:r>
      </w:hyperlink>
    </w:p>
    <w:p w14:paraId="31AB2FD1" w14:textId="77777777" w:rsidR="00D61A26" w:rsidRPr="00A10100" w:rsidRDefault="00D61A26" w:rsidP="00A10100">
      <w:pPr>
        <w:pStyle w:val="Heading1"/>
        <w:numPr>
          <w:ilvl w:val="0"/>
          <w:numId w:val="15"/>
        </w:numPr>
        <w:spacing w:before="0" w:after="0"/>
        <w:ind w:left="450" w:hanging="90"/>
        <w:rPr>
          <w:rFonts w:ascii="Calibri" w:eastAsiaTheme="minorEastAsia" w:hAnsi="Calibri" w:cstheme="minorBidi"/>
          <w:b w:val="0"/>
          <w:bCs w:val="0"/>
          <w:color w:val="auto"/>
          <w:sz w:val="22"/>
          <w:szCs w:val="22"/>
        </w:rPr>
      </w:pPr>
      <w:r w:rsidRPr="00A10100">
        <w:rPr>
          <w:rFonts w:ascii="Calibri" w:eastAsiaTheme="minorEastAsia" w:hAnsi="Calibri" w:cstheme="minorBidi"/>
          <w:b w:val="0"/>
          <w:bCs w:val="0"/>
          <w:color w:val="auto"/>
          <w:sz w:val="22"/>
          <w:szCs w:val="22"/>
        </w:rPr>
        <w:t>The complete public repository is available here:</w:t>
      </w:r>
    </w:p>
    <w:p w14:paraId="0F562A76" w14:textId="77777777" w:rsidR="00D61A26" w:rsidRPr="00D61A26" w:rsidRDefault="00D61A26" w:rsidP="00A10100">
      <w:pPr>
        <w:pStyle w:val="Heading1"/>
        <w:jc w:val="center"/>
        <w:rPr>
          <w:sz w:val="26"/>
          <w:szCs w:val="26"/>
        </w:rPr>
      </w:pPr>
      <w:hyperlink r:id="rId10" w:tgtFrame="_new" w:history="1">
        <w:r w:rsidRPr="00D61A26">
          <w:rPr>
            <w:rStyle w:val="Hyperlink"/>
            <w:sz w:val="26"/>
            <w:szCs w:val="26"/>
          </w:rPr>
          <w:t>SeisWebLog2026_</w:t>
        </w:r>
        <w:r w:rsidRPr="00D61A26">
          <w:rPr>
            <w:rStyle w:val="Hyperlink"/>
            <w:sz w:val="26"/>
            <w:szCs w:val="26"/>
          </w:rPr>
          <w:t>p</w:t>
        </w:r>
        <w:r w:rsidRPr="00D61A26">
          <w:rPr>
            <w:rStyle w:val="Hyperlink"/>
            <w:sz w:val="26"/>
            <w:szCs w:val="26"/>
          </w:rPr>
          <w:t>ublic repository</w:t>
        </w:r>
      </w:hyperlink>
    </w:p>
    <w:p w14:paraId="77A7B9EB" w14:textId="77777777" w:rsidR="00D61A26" w:rsidRPr="00A10100" w:rsidRDefault="00D61A26" w:rsidP="00A10100">
      <w:pPr>
        <w:pStyle w:val="Heading1"/>
        <w:numPr>
          <w:ilvl w:val="0"/>
          <w:numId w:val="15"/>
        </w:numPr>
        <w:spacing w:before="0" w:after="0"/>
        <w:ind w:left="450" w:hanging="90"/>
        <w:rPr>
          <w:rFonts w:ascii="Calibri" w:eastAsiaTheme="minorEastAsia" w:hAnsi="Calibri" w:cstheme="minorBidi"/>
          <w:b w:val="0"/>
          <w:bCs w:val="0"/>
          <w:color w:val="auto"/>
          <w:sz w:val="22"/>
          <w:szCs w:val="22"/>
        </w:rPr>
      </w:pPr>
      <w:r w:rsidRPr="00A10100">
        <w:rPr>
          <w:rFonts w:ascii="Calibri" w:eastAsiaTheme="minorEastAsia" w:hAnsi="Calibri" w:cstheme="minorBidi"/>
          <w:b w:val="0"/>
          <w:bCs w:val="0"/>
          <w:color w:val="auto"/>
          <w:sz w:val="22"/>
          <w:szCs w:val="22"/>
        </w:rPr>
        <w:t xml:space="preserve">After downloading, locate the ZIP archive in the Windows Downloads folder. </w:t>
      </w:r>
    </w:p>
    <w:p w14:paraId="78947064" w14:textId="77777777" w:rsidR="00D61A26" w:rsidRPr="00D61A26" w:rsidRDefault="00D61A26" w:rsidP="00D61A26">
      <w:pPr>
        <w:pStyle w:val="Heading1"/>
        <w:rPr>
          <w:sz w:val="26"/>
          <w:szCs w:val="26"/>
        </w:rPr>
      </w:pPr>
      <w:r w:rsidRPr="00D61A26">
        <w:rPr>
          <w:sz w:val="26"/>
          <w:szCs w:val="26"/>
        </w:rPr>
        <w:t xml:space="preserve">3.4 Unpack </w:t>
      </w:r>
      <w:proofErr w:type="spellStart"/>
      <w:r w:rsidRPr="00D61A26">
        <w:rPr>
          <w:sz w:val="26"/>
          <w:szCs w:val="26"/>
        </w:rPr>
        <w:t>SeisWebLog</w:t>
      </w:r>
      <w:proofErr w:type="spellEnd"/>
    </w:p>
    <w:p w14:paraId="6F402B88" w14:textId="35A1E41F" w:rsidR="00D61A26" w:rsidRPr="001C0D26" w:rsidRDefault="00D61A26" w:rsidP="001C0D26">
      <w:pPr>
        <w:pStyle w:val="ListParagraph"/>
        <w:numPr>
          <w:ilvl w:val="0"/>
          <w:numId w:val="18"/>
        </w:numPr>
        <w:spacing w:after="0"/>
        <w:ind w:left="990" w:firstLine="0"/>
      </w:pPr>
      <w:r w:rsidRPr="00A10100">
        <w:t>Create the following folder:</w:t>
      </w:r>
      <w:r w:rsidR="001C0D26">
        <w:t xml:space="preserve"> </w:t>
      </w:r>
      <w:proofErr w:type="spellStart"/>
      <w:r w:rsidRPr="001C0D26">
        <w:rPr>
          <w:b/>
          <w:bCs/>
        </w:rPr>
        <w:t>SeisWebLog</w:t>
      </w:r>
      <w:proofErr w:type="spellEnd"/>
      <w:r w:rsidR="00A10100" w:rsidRPr="001C0D26">
        <w:rPr>
          <w:b/>
          <w:bCs/>
        </w:rPr>
        <w:t xml:space="preserve"> on C: or other drive (</w:t>
      </w:r>
      <w:proofErr w:type="gramStart"/>
      <w:r w:rsidR="00A10100" w:rsidRPr="001C0D26">
        <w:rPr>
          <w:b/>
          <w:bCs/>
        </w:rPr>
        <w:t>D,E</w:t>
      </w:r>
      <w:proofErr w:type="gramEnd"/>
      <w:r w:rsidR="00A10100" w:rsidRPr="001C0D26">
        <w:rPr>
          <w:b/>
          <w:bCs/>
        </w:rPr>
        <w:t xml:space="preserve">, </w:t>
      </w:r>
      <w:proofErr w:type="spellStart"/>
      <w:r w:rsidR="00A10100" w:rsidRPr="001C0D26">
        <w:rPr>
          <w:b/>
          <w:bCs/>
        </w:rPr>
        <w:t>etc</w:t>
      </w:r>
      <w:proofErr w:type="spellEnd"/>
      <w:r w:rsidR="00A10100" w:rsidRPr="001C0D26">
        <w:rPr>
          <w:b/>
          <w:bCs/>
        </w:rPr>
        <w:t>)</w:t>
      </w:r>
    </w:p>
    <w:p w14:paraId="0BD2E08B" w14:textId="77777777" w:rsidR="00D61A26" w:rsidRPr="00A10100" w:rsidRDefault="00D61A26" w:rsidP="001C0D26">
      <w:pPr>
        <w:pStyle w:val="ListParagraph"/>
        <w:numPr>
          <w:ilvl w:val="0"/>
          <w:numId w:val="18"/>
        </w:numPr>
        <w:ind w:left="990" w:firstLine="0"/>
      </w:pPr>
      <w:r w:rsidRPr="00A10100">
        <w:t xml:space="preserve">Right-click the downloaded ZIP archive and select Extract All. </w:t>
      </w:r>
    </w:p>
    <w:p w14:paraId="08A10A07" w14:textId="40564FC1" w:rsidR="00D61A26" w:rsidRPr="001C0D26" w:rsidRDefault="00D61A26" w:rsidP="001C0D26">
      <w:pPr>
        <w:pStyle w:val="ListParagraph"/>
        <w:numPr>
          <w:ilvl w:val="0"/>
          <w:numId w:val="18"/>
        </w:numPr>
        <w:ind w:left="990" w:firstLine="0"/>
        <w:rPr>
          <w:b/>
          <w:bCs/>
        </w:rPr>
      </w:pPr>
      <w:r w:rsidRPr="00A10100">
        <w:t>Extract the archive contents into:</w:t>
      </w:r>
      <w:r w:rsidR="001C0D26">
        <w:t xml:space="preserve"> </w:t>
      </w:r>
      <w:r w:rsidR="001C0D26" w:rsidRPr="001C0D26">
        <w:rPr>
          <w:b/>
          <w:bCs/>
        </w:rPr>
        <w:t>C</w:t>
      </w:r>
      <w:r w:rsidRPr="001C0D26">
        <w:rPr>
          <w:b/>
          <w:bCs/>
        </w:rPr>
        <w:t>:\SeisWebLog</w:t>
      </w:r>
    </w:p>
    <w:p w14:paraId="1CBAD055" w14:textId="66D16360" w:rsidR="00D61A26" w:rsidRPr="00A10100" w:rsidRDefault="00D61A26" w:rsidP="001C0D26">
      <w:pPr>
        <w:pStyle w:val="ListParagraph"/>
        <w:numPr>
          <w:ilvl w:val="0"/>
          <w:numId w:val="18"/>
        </w:numPr>
        <w:ind w:left="990" w:firstLine="0"/>
      </w:pPr>
      <w:r w:rsidRPr="00A10100">
        <w:lastRenderedPageBreak/>
        <w:t>The archive may create a nested folder named</w:t>
      </w:r>
      <w:r w:rsidRPr="001C0D26">
        <w:rPr>
          <w:b/>
          <w:bCs/>
        </w:rPr>
        <w:t>:</w:t>
      </w:r>
      <w:r w:rsidR="001C0D26" w:rsidRPr="001C0D26">
        <w:rPr>
          <w:b/>
          <w:bCs/>
        </w:rPr>
        <w:t xml:space="preserve"> </w:t>
      </w:r>
      <w:r w:rsidRPr="001C0D26">
        <w:rPr>
          <w:b/>
          <w:bCs/>
        </w:rPr>
        <w:t>SeisWebLog2026_public-main</w:t>
      </w:r>
    </w:p>
    <w:p w14:paraId="66ADD847" w14:textId="2E0080AF" w:rsidR="00D61A26" w:rsidRPr="00A10100" w:rsidRDefault="00D61A26" w:rsidP="001C0D26">
      <w:pPr>
        <w:pStyle w:val="ListParagraph"/>
        <w:numPr>
          <w:ilvl w:val="0"/>
          <w:numId w:val="18"/>
        </w:numPr>
        <w:ind w:left="990" w:firstLine="0"/>
      </w:pPr>
      <w:r w:rsidRPr="00A10100">
        <w:t>If this happens, open that folder and move all its contents directly into</w:t>
      </w:r>
      <w:proofErr w:type="gramStart"/>
      <w:r w:rsidRPr="00A10100">
        <w:t>:</w:t>
      </w:r>
      <w:r w:rsidR="00A10100">
        <w:t xml:space="preserve">  </w:t>
      </w:r>
      <w:r w:rsidRPr="001C0D26">
        <w:rPr>
          <w:b/>
          <w:bCs/>
        </w:rPr>
        <w:t>C:\SeisWebLog</w:t>
      </w:r>
      <w:proofErr w:type="gramEnd"/>
    </w:p>
    <w:p w14:paraId="364F0345" w14:textId="77777777" w:rsidR="00D61A26" w:rsidRPr="00A10100" w:rsidRDefault="00D61A26" w:rsidP="001C0D26">
      <w:pPr>
        <w:pStyle w:val="ListParagraph"/>
        <w:numPr>
          <w:ilvl w:val="0"/>
          <w:numId w:val="18"/>
        </w:numPr>
        <w:ind w:left="990" w:firstLine="0"/>
      </w:pPr>
      <w:r w:rsidRPr="00A10100">
        <w:t>Verify that manage.py and requirements.txt are located directly in the application folder:</w:t>
      </w:r>
    </w:p>
    <w:p w14:paraId="103D41FD" w14:textId="77777777" w:rsidR="00D61A26" w:rsidRPr="00A10100" w:rsidRDefault="00D61A26" w:rsidP="001C0D26">
      <w:pPr>
        <w:ind w:left="1440"/>
      </w:pPr>
      <w:r w:rsidRPr="00A10100">
        <w:t>C:\SeisWebLog\manage.py</w:t>
      </w:r>
    </w:p>
    <w:p w14:paraId="19194B2C" w14:textId="77777777" w:rsidR="00D61A26" w:rsidRDefault="00D61A26" w:rsidP="001C0D26">
      <w:pPr>
        <w:ind w:left="1440"/>
      </w:pPr>
      <w:r w:rsidRPr="00A10100">
        <w:t>C:\SeisWebLog\requirements.txt</w:t>
      </w:r>
    </w:p>
    <w:p w14:paraId="2AB24041" w14:textId="7FD213DA" w:rsidR="001C0D26" w:rsidRDefault="001C0D26" w:rsidP="00F30F98">
      <w:pPr>
        <w:pStyle w:val="ListParagraph"/>
        <w:numPr>
          <w:ilvl w:val="0"/>
          <w:numId w:val="21"/>
        </w:numPr>
        <w:ind w:left="1350"/>
      </w:pPr>
      <w:r>
        <w:t xml:space="preserve">Remove block from the executable files. Right </w:t>
      </w:r>
      <w:proofErr w:type="gramStart"/>
      <w:r>
        <w:t xml:space="preserve">click  </w:t>
      </w:r>
      <w:r w:rsidRPr="00F30F98">
        <w:rPr>
          <w:b/>
          <w:bCs/>
        </w:rPr>
        <w:t>*.bat</w:t>
      </w:r>
      <w:proofErr w:type="gramEnd"/>
      <w:r>
        <w:t xml:space="preserve"> files one by one in the folder and from drop down menu select properties and </w:t>
      </w:r>
      <w:r w:rsidR="00F30F98">
        <w:t>then tick</w:t>
      </w:r>
      <w:r>
        <w:t xml:space="preserve"> on Unblock checkbox </w:t>
      </w:r>
    </w:p>
    <w:p w14:paraId="68260943" w14:textId="623EB8B0" w:rsidR="001C0D26" w:rsidRDefault="001C0D26" w:rsidP="00F30F98">
      <w:pPr>
        <w:ind w:left="990"/>
        <w:jc w:val="center"/>
      </w:pPr>
      <w:r w:rsidRPr="001C0D26">
        <w:drawing>
          <wp:inline distT="0" distB="0" distL="0" distR="0" wp14:anchorId="1B40129A" wp14:editId="7200DC4F">
            <wp:extent cx="2869913" cy="3590925"/>
            <wp:effectExtent l="0" t="0" r="6985" b="0"/>
            <wp:docPr id="15828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59184" name=""/>
                    <pic:cNvPicPr/>
                  </pic:nvPicPr>
                  <pic:blipFill>
                    <a:blip r:embed="rId11"/>
                    <a:stretch>
                      <a:fillRect/>
                    </a:stretch>
                  </pic:blipFill>
                  <pic:spPr>
                    <a:xfrm>
                      <a:off x="0" y="0"/>
                      <a:ext cx="2873923" cy="3595943"/>
                    </a:xfrm>
                    <a:prstGeom prst="rect">
                      <a:avLst/>
                    </a:prstGeom>
                  </pic:spPr>
                </pic:pic>
              </a:graphicData>
            </a:graphic>
          </wp:inline>
        </w:drawing>
      </w:r>
    </w:p>
    <w:p w14:paraId="2FB84084" w14:textId="66F8B4C0" w:rsidR="00F30F98" w:rsidRDefault="00F30F98" w:rsidP="00F30F98">
      <w:pPr>
        <w:pStyle w:val="ListParagraph"/>
        <w:numPr>
          <w:ilvl w:val="0"/>
          <w:numId w:val="21"/>
        </w:numPr>
        <w:ind w:left="1350"/>
      </w:pPr>
      <w:r>
        <w:t>Then launch run_it_first.bat</w:t>
      </w:r>
    </w:p>
    <w:p w14:paraId="7DDE0F4B" w14:textId="68DE172B" w:rsidR="00F30F98" w:rsidRPr="00A10100" w:rsidRDefault="00F30F98" w:rsidP="00F30F98">
      <w:pPr>
        <w:ind w:left="990"/>
      </w:pPr>
      <w:r w:rsidRPr="00F30F98">
        <w:lastRenderedPageBreak/>
        <w:drawing>
          <wp:inline distT="0" distB="0" distL="0" distR="0" wp14:anchorId="2B2BC675" wp14:editId="75D7D434">
            <wp:extent cx="5308251" cy="3038475"/>
            <wp:effectExtent l="0" t="0" r="6985" b="0"/>
            <wp:docPr id="3897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9826" name=""/>
                    <pic:cNvPicPr/>
                  </pic:nvPicPr>
                  <pic:blipFill>
                    <a:blip r:embed="rId12"/>
                    <a:stretch>
                      <a:fillRect/>
                    </a:stretch>
                  </pic:blipFill>
                  <pic:spPr>
                    <a:xfrm>
                      <a:off x="0" y="0"/>
                      <a:ext cx="5312601" cy="3040965"/>
                    </a:xfrm>
                    <a:prstGeom prst="rect">
                      <a:avLst/>
                    </a:prstGeom>
                  </pic:spPr>
                </pic:pic>
              </a:graphicData>
            </a:graphic>
          </wp:inline>
        </w:drawing>
      </w:r>
    </w:p>
    <w:p w14:paraId="795F31C8" w14:textId="219679AF" w:rsidR="005317F5" w:rsidRDefault="00000000">
      <w:pPr>
        <w:pStyle w:val="Heading1"/>
      </w:pPr>
      <w:r>
        <w:t xml:space="preserve">4. </w:t>
      </w:r>
      <w:r w:rsidR="00445CD3">
        <w:t>Start the program and creation of the First Project</w:t>
      </w:r>
    </w:p>
    <w:p w14:paraId="5405B898" w14:textId="77777777" w:rsidR="005317F5" w:rsidRDefault="00000000">
      <w:pPr>
        <w:pStyle w:val="Heading2"/>
      </w:pPr>
      <w:r>
        <w:t>4.1 Sign in and create users</w:t>
      </w:r>
    </w:p>
    <w:p w14:paraId="434FB113" w14:textId="6CDA0F06" w:rsidR="00445CD3" w:rsidRDefault="00445CD3" w:rsidP="00445CD3">
      <w:pPr>
        <w:pStyle w:val="ListNumber"/>
        <w:numPr>
          <w:ilvl w:val="0"/>
          <w:numId w:val="0"/>
        </w:numPr>
      </w:pPr>
      <w:r w:rsidRPr="00445CD3">
        <w:t xml:space="preserve">To launch the server user </w:t>
      </w:r>
      <w:proofErr w:type="gramStart"/>
      <w:r w:rsidRPr="00445CD3">
        <w:t>has to</w:t>
      </w:r>
      <w:proofErr w:type="gramEnd"/>
      <w:r w:rsidRPr="00445CD3">
        <w:t xml:space="preserve"> run lrunlocal.bat file in program root folder. After that terminal window </w:t>
      </w:r>
      <w:proofErr w:type="gramStart"/>
      <w:r w:rsidRPr="00445CD3">
        <w:t>will be</w:t>
      </w:r>
      <w:proofErr w:type="gramEnd"/>
      <w:r w:rsidRPr="00445CD3">
        <w:t xml:space="preserve"> open and server start loading data. </w:t>
      </w:r>
      <w:r>
        <w:t xml:space="preserve"> And start the server </w:t>
      </w:r>
    </w:p>
    <w:p w14:paraId="221F5299" w14:textId="6F12E4EA" w:rsidR="00445CD3" w:rsidRDefault="00445CD3" w:rsidP="00445CD3">
      <w:pPr>
        <w:pStyle w:val="ListNumber"/>
        <w:numPr>
          <w:ilvl w:val="0"/>
          <w:numId w:val="0"/>
        </w:numPr>
        <w:jc w:val="center"/>
      </w:pPr>
      <w:r w:rsidRPr="00445CD3">
        <w:drawing>
          <wp:inline distT="0" distB="0" distL="0" distR="0" wp14:anchorId="42E4E73C" wp14:editId="14568D36">
            <wp:extent cx="6217920" cy="3881120"/>
            <wp:effectExtent l="0" t="0" r="0" b="5080"/>
            <wp:docPr id="532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926" name=""/>
                    <pic:cNvPicPr/>
                  </pic:nvPicPr>
                  <pic:blipFill>
                    <a:blip r:embed="rId13"/>
                    <a:stretch>
                      <a:fillRect/>
                    </a:stretch>
                  </pic:blipFill>
                  <pic:spPr>
                    <a:xfrm>
                      <a:off x="0" y="0"/>
                      <a:ext cx="6217920" cy="3881120"/>
                    </a:xfrm>
                    <a:prstGeom prst="rect">
                      <a:avLst/>
                    </a:prstGeom>
                  </pic:spPr>
                </pic:pic>
              </a:graphicData>
            </a:graphic>
          </wp:inline>
        </w:drawing>
      </w:r>
    </w:p>
    <w:p w14:paraId="1B436212" w14:textId="14E8C1B7" w:rsidR="00445CD3" w:rsidRPr="00445CD3" w:rsidRDefault="00445CD3" w:rsidP="00445CD3">
      <w:pPr>
        <w:pStyle w:val="ListNumber"/>
        <w:numPr>
          <w:ilvl w:val="0"/>
          <w:numId w:val="0"/>
        </w:numPr>
        <w:rPr>
          <w:b/>
          <w:bCs/>
        </w:rPr>
      </w:pPr>
      <w:r>
        <w:lastRenderedPageBreak/>
        <w:t xml:space="preserve">In any browser user </w:t>
      </w:r>
      <w:proofErr w:type="gramStart"/>
      <w:r>
        <w:t>has to</w:t>
      </w:r>
      <w:proofErr w:type="gramEnd"/>
      <w:r>
        <w:t xml:space="preserve"> type the following address </w:t>
      </w:r>
      <w:r w:rsidRPr="00445CD3">
        <w:rPr>
          <w:b/>
          <w:bCs/>
        </w:rPr>
        <w:t>http://127.0.0.1:8005/</w:t>
      </w:r>
    </w:p>
    <w:p w14:paraId="6E3ECFC1" w14:textId="026D6BCB" w:rsidR="00445CD3" w:rsidRDefault="00445CD3" w:rsidP="00445CD3">
      <w:pPr>
        <w:pStyle w:val="ListNumber"/>
        <w:numPr>
          <w:ilvl w:val="0"/>
          <w:numId w:val="0"/>
        </w:numPr>
      </w:pPr>
      <w:r w:rsidRPr="00445CD3">
        <w:t xml:space="preserve">And should see login window </w:t>
      </w:r>
    </w:p>
    <w:p w14:paraId="58171B78" w14:textId="2388C1AD" w:rsidR="00445CD3" w:rsidRDefault="00445CD3" w:rsidP="00445CD3">
      <w:pPr>
        <w:pStyle w:val="ListNumber"/>
        <w:numPr>
          <w:ilvl w:val="0"/>
          <w:numId w:val="0"/>
        </w:numPr>
      </w:pPr>
      <w:r w:rsidRPr="00445CD3">
        <w:drawing>
          <wp:inline distT="0" distB="0" distL="0" distR="0" wp14:anchorId="507AC4D1" wp14:editId="0B62517E">
            <wp:extent cx="6217920" cy="2595245"/>
            <wp:effectExtent l="0" t="0" r="0" b="0"/>
            <wp:docPr id="21221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4146" name=""/>
                    <pic:cNvPicPr/>
                  </pic:nvPicPr>
                  <pic:blipFill>
                    <a:blip r:embed="rId14"/>
                    <a:stretch>
                      <a:fillRect/>
                    </a:stretch>
                  </pic:blipFill>
                  <pic:spPr>
                    <a:xfrm>
                      <a:off x="0" y="0"/>
                      <a:ext cx="6217920" cy="2595245"/>
                    </a:xfrm>
                    <a:prstGeom prst="rect">
                      <a:avLst/>
                    </a:prstGeom>
                  </pic:spPr>
                </pic:pic>
              </a:graphicData>
            </a:graphic>
          </wp:inline>
        </w:drawing>
      </w:r>
    </w:p>
    <w:p w14:paraId="63111B99" w14:textId="15833B82" w:rsidR="00445CD3" w:rsidRDefault="00445CD3" w:rsidP="00445CD3">
      <w:pPr>
        <w:pStyle w:val="ListNumber"/>
        <w:numPr>
          <w:ilvl w:val="0"/>
          <w:numId w:val="0"/>
        </w:numPr>
      </w:pPr>
      <w:r>
        <w:t xml:space="preserve">If it is first installation is necessary to create new </w:t>
      </w:r>
      <w:proofErr w:type="gramStart"/>
      <w:r>
        <w:t>user</w:t>
      </w:r>
      <w:proofErr w:type="gramEnd"/>
      <w:r>
        <w:t xml:space="preserve"> and </w:t>
      </w:r>
      <w:proofErr w:type="gramStart"/>
      <w:r>
        <w:t>password</w:t>
      </w:r>
      <w:proofErr w:type="gramEnd"/>
      <w:r>
        <w:t xml:space="preserve"> </w:t>
      </w:r>
      <w:r w:rsidR="00680F30">
        <w:t xml:space="preserve">for that please click on Create account button </w:t>
      </w:r>
    </w:p>
    <w:p w14:paraId="09336955" w14:textId="0CC5BD71" w:rsidR="00680F30" w:rsidRDefault="00680F30" w:rsidP="00445CD3">
      <w:pPr>
        <w:pStyle w:val="ListNumber"/>
        <w:numPr>
          <w:ilvl w:val="0"/>
          <w:numId w:val="0"/>
        </w:numPr>
      </w:pPr>
      <w:r w:rsidRPr="00680F30">
        <w:drawing>
          <wp:inline distT="0" distB="0" distL="0" distR="0" wp14:anchorId="5159B12C" wp14:editId="6B0C001E">
            <wp:extent cx="6217920" cy="2518410"/>
            <wp:effectExtent l="0" t="0" r="0" b="0"/>
            <wp:docPr id="17331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468" name=""/>
                    <pic:cNvPicPr/>
                  </pic:nvPicPr>
                  <pic:blipFill>
                    <a:blip r:embed="rId15"/>
                    <a:stretch>
                      <a:fillRect/>
                    </a:stretch>
                  </pic:blipFill>
                  <pic:spPr>
                    <a:xfrm>
                      <a:off x="0" y="0"/>
                      <a:ext cx="6217920" cy="2518410"/>
                    </a:xfrm>
                    <a:prstGeom prst="rect">
                      <a:avLst/>
                    </a:prstGeom>
                  </pic:spPr>
                </pic:pic>
              </a:graphicData>
            </a:graphic>
          </wp:inline>
        </w:drawing>
      </w:r>
      <w:r>
        <w:t xml:space="preserve"> To create new </w:t>
      </w:r>
      <w:proofErr w:type="gramStart"/>
      <w:r>
        <w:t>user</w:t>
      </w:r>
      <w:proofErr w:type="gramEnd"/>
      <w:r>
        <w:t xml:space="preserve"> it is necessary to file the User form with name and passwords </w:t>
      </w:r>
    </w:p>
    <w:p w14:paraId="6153D05E" w14:textId="5D5BF06B" w:rsidR="00680F30" w:rsidRDefault="00680F30" w:rsidP="00445CD3">
      <w:pPr>
        <w:pStyle w:val="ListNumber"/>
        <w:numPr>
          <w:ilvl w:val="0"/>
          <w:numId w:val="0"/>
        </w:numPr>
      </w:pPr>
      <w:r>
        <w:t xml:space="preserve">After that you can see the new project window </w:t>
      </w:r>
    </w:p>
    <w:p w14:paraId="7E7D0029" w14:textId="458FAD8C" w:rsidR="00680F30" w:rsidRDefault="00680F30" w:rsidP="00445CD3">
      <w:pPr>
        <w:pStyle w:val="ListNumber"/>
        <w:numPr>
          <w:ilvl w:val="0"/>
          <w:numId w:val="0"/>
        </w:numPr>
      </w:pPr>
      <w:r w:rsidRPr="00680F30">
        <w:drawing>
          <wp:inline distT="0" distB="0" distL="0" distR="0" wp14:anchorId="3401B352" wp14:editId="7718D1B3">
            <wp:extent cx="6217920" cy="1085850"/>
            <wp:effectExtent l="0" t="0" r="0" b="0"/>
            <wp:docPr id="17541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8223" name=""/>
                    <pic:cNvPicPr/>
                  </pic:nvPicPr>
                  <pic:blipFill>
                    <a:blip r:embed="rId16"/>
                    <a:stretch>
                      <a:fillRect/>
                    </a:stretch>
                  </pic:blipFill>
                  <pic:spPr>
                    <a:xfrm>
                      <a:off x="0" y="0"/>
                      <a:ext cx="6217920" cy="1085850"/>
                    </a:xfrm>
                    <a:prstGeom prst="rect">
                      <a:avLst/>
                    </a:prstGeom>
                  </pic:spPr>
                </pic:pic>
              </a:graphicData>
            </a:graphic>
          </wp:inline>
        </w:drawing>
      </w:r>
    </w:p>
    <w:p w14:paraId="24C55353" w14:textId="0D35CDE7" w:rsidR="00680F30" w:rsidRDefault="00680F30" w:rsidP="00445CD3">
      <w:pPr>
        <w:pStyle w:val="ListNumber"/>
        <w:numPr>
          <w:ilvl w:val="0"/>
          <w:numId w:val="0"/>
        </w:numPr>
      </w:pPr>
      <w:proofErr w:type="gramStart"/>
      <w:r>
        <w:t>In order to</w:t>
      </w:r>
      <w:proofErr w:type="gramEnd"/>
      <w:r>
        <w:t xml:space="preserve"> create new </w:t>
      </w:r>
      <w:proofErr w:type="gramStart"/>
      <w:r>
        <w:t>project</w:t>
      </w:r>
      <w:proofErr w:type="gramEnd"/>
      <w:r>
        <w:t xml:space="preserve"> click on </w:t>
      </w:r>
      <w:proofErr w:type="gramStart"/>
      <w:r>
        <w:t>New</w:t>
      </w:r>
      <w:proofErr w:type="gramEnd"/>
      <w:r>
        <w:t xml:space="preserve"> project button then project setup page will show up </w:t>
      </w:r>
    </w:p>
    <w:p w14:paraId="0EB5162A" w14:textId="2A18E23E" w:rsidR="00680F30" w:rsidRDefault="00680F30" w:rsidP="00445CD3">
      <w:pPr>
        <w:pStyle w:val="ListNumber"/>
        <w:numPr>
          <w:ilvl w:val="0"/>
          <w:numId w:val="0"/>
        </w:numPr>
      </w:pPr>
      <w:r w:rsidRPr="00680F30">
        <w:lastRenderedPageBreak/>
        <w:drawing>
          <wp:inline distT="0" distB="0" distL="0" distR="0" wp14:anchorId="17AC29AF" wp14:editId="3793DAED">
            <wp:extent cx="6217920" cy="2122805"/>
            <wp:effectExtent l="0" t="0" r="0" b="0"/>
            <wp:docPr id="2018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8256" name=""/>
                    <pic:cNvPicPr/>
                  </pic:nvPicPr>
                  <pic:blipFill>
                    <a:blip r:embed="rId17"/>
                    <a:stretch>
                      <a:fillRect/>
                    </a:stretch>
                  </pic:blipFill>
                  <pic:spPr>
                    <a:xfrm>
                      <a:off x="0" y="0"/>
                      <a:ext cx="6217920" cy="2122805"/>
                    </a:xfrm>
                    <a:prstGeom prst="rect">
                      <a:avLst/>
                    </a:prstGeom>
                  </pic:spPr>
                </pic:pic>
              </a:graphicData>
            </a:graphic>
          </wp:inline>
        </w:drawing>
      </w:r>
    </w:p>
    <w:p w14:paraId="18E98F43" w14:textId="4B0C3792" w:rsidR="00680F30" w:rsidRDefault="00680F30" w:rsidP="00445CD3">
      <w:pPr>
        <w:pStyle w:val="ListNumber"/>
        <w:numPr>
          <w:ilvl w:val="0"/>
          <w:numId w:val="0"/>
        </w:numPr>
      </w:pPr>
      <w:r>
        <w:t xml:space="preserve">After </w:t>
      </w:r>
      <w:proofErr w:type="gramStart"/>
      <w:r>
        <w:t>fill</w:t>
      </w:r>
      <w:proofErr w:type="gramEnd"/>
      <w:r>
        <w:t xml:space="preserve"> all required fields press Create button at the bottom of the </w:t>
      </w:r>
      <w:proofErr w:type="gramStart"/>
      <w:r>
        <w:t xml:space="preserve">form </w:t>
      </w:r>
      <w:r w:rsidR="00AC0305">
        <w:t xml:space="preserve"> and</w:t>
      </w:r>
      <w:proofErr w:type="gramEnd"/>
      <w:r w:rsidR="00AC0305">
        <w:t xml:space="preserve"> new project will be created </w:t>
      </w:r>
    </w:p>
    <w:p w14:paraId="174159EF" w14:textId="1D34BE63" w:rsidR="00AC0305" w:rsidRDefault="00AC0305" w:rsidP="00445CD3">
      <w:pPr>
        <w:pStyle w:val="ListNumber"/>
        <w:numPr>
          <w:ilvl w:val="0"/>
          <w:numId w:val="0"/>
        </w:numPr>
      </w:pPr>
      <w:r w:rsidRPr="00AC0305">
        <w:drawing>
          <wp:inline distT="0" distB="0" distL="0" distR="0" wp14:anchorId="0B78A1CD" wp14:editId="7EFBC4B1">
            <wp:extent cx="6217920" cy="1561465"/>
            <wp:effectExtent l="0" t="0" r="0" b="635"/>
            <wp:docPr id="9215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76476" name=""/>
                    <pic:cNvPicPr/>
                  </pic:nvPicPr>
                  <pic:blipFill>
                    <a:blip r:embed="rId18"/>
                    <a:stretch>
                      <a:fillRect/>
                    </a:stretch>
                  </pic:blipFill>
                  <pic:spPr>
                    <a:xfrm>
                      <a:off x="0" y="0"/>
                      <a:ext cx="6217920" cy="1561465"/>
                    </a:xfrm>
                    <a:prstGeom prst="rect">
                      <a:avLst/>
                    </a:prstGeom>
                  </pic:spPr>
                </pic:pic>
              </a:graphicData>
            </a:graphic>
          </wp:inline>
        </w:drawing>
      </w:r>
    </w:p>
    <w:p w14:paraId="26984EFD" w14:textId="216B5FCA" w:rsidR="00AC0305" w:rsidRDefault="00AC0305" w:rsidP="00445CD3">
      <w:pPr>
        <w:pStyle w:val="ListNumber"/>
        <w:numPr>
          <w:ilvl w:val="0"/>
          <w:numId w:val="0"/>
        </w:numPr>
      </w:pPr>
      <w:r>
        <w:t xml:space="preserve">Then set it active by </w:t>
      </w:r>
      <w:proofErr w:type="gramStart"/>
      <w:r>
        <w:t>press</w:t>
      </w:r>
      <w:proofErr w:type="gramEnd"/>
      <w:r>
        <w:t xml:space="preserve"> the button </w:t>
      </w:r>
    </w:p>
    <w:p w14:paraId="4015A10F" w14:textId="553F4A31" w:rsidR="00AC0305" w:rsidRPr="00445CD3" w:rsidRDefault="00AC0305" w:rsidP="00445CD3">
      <w:pPr>
        <w:pStyle w:val="ListNumber"/>
        <w:numPr>
          <w:ilvl w:val="0"/>
          <w:numId w:val="0"/>
        </w:numPr>
      </w:pPr>
      <w:r w:rsidRPr="00AC0305">
        <w:drawing>
          <wp:inline distT="0" distB="0" distL="0" distR="0" wp14:anchorId="780E162F" wp14:editId="73E33677">
            <wp:extent cx="6217920" cy="1003300"/>
            <wp:effectExtent l="0" t="0" r="0" b="6350"/>
            <wp:docPr id="180820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02790" name=""/>
                    <pic:cNvPicPr/>
                  </pic:nvPicPr>
                  <pic:blipFill>
                    <a:blip r:embed="rId19"/>
                    <a:stretch>
                      <a:fillRect/>
                    </a:stretch>
                  </pic:blipFill>
                  <pic:spPr>
                    <a:xfrm>
                      <a:off x="0" y="0"/>
                      <a:ext cx="6217920" cy="1003300"/>
                    </a:xfrm>
                    <a:prstGeom prst="rect">
                      <a:avLst/>
                    </a:prstGeom>
                  </pic:spPr>
                </pic:pic>
              </a:graphicData>
            </a:graphic>
          </wp:inline>
        </w:drawing>
      </w:r>
    </w:p>
    <w:p w14:paraId="7A8791A2" w14:textId="328F6CDA" w:rsidR="005317F5" w:rsidRDefault="00000000" w:rsidP="00445CD3">
      <w:pPr>
        <w:pStyle w:val="ListNumber"/>
        <w:numPr>
          <w:ilvl w:val="0"/>
          <w:numId w:val="0"/>
        </w:numPr>
      </w:pPr>
      <w:r>
        <w:rPr>
          <w:b/>
          <w:color w:val="1F4D78"/>
        </w:rPr>
        <w:t xml:space="preserve">Sign in as administrator. </w:t>
      </w:r>
      <w:r>
        <w:t>Use the superuser or the administrator account created during installation.</w:t>
      </w:r>
    </w:p>
    <w:p w14:paraId="3DEADBB4" w14:textId="77777777" w:rsidR="005317F5" w:rsidRDefault="00000000" w:rsidP="00445CD3">
      <w:pPr>
        <w:pStyle w:val="ListNumber"/>
        <w:numPr>
          <w:ilvl w:val="0"/>
          <w:numId w:val="0"/>
        </w:numPr>
      </w:pPr>
      <w:r>
        <w:rPr>
          <w:b/>
          <w:color w:val="1F4D78"/>
        </w:rPr>
        <w:t xml:space="preserve">Open user administration. </w:t>
      </w:r>
      <w:r>
        <w:t>Open the Django administration page or the application's user-management page.</w:t>
      </w:r>
    </w:p>
    <w:p w14:paraId="0E1B67B2" w14:textId="46C78ABB" w:rsidR="00AC0305" w:rsidRDefault="00AC0305" w:rsidP="00445CD3">
      <w:pPr>
        <w:pStyle w:val="ListNumber"/>
        <w:numPr>
          <w:ilvl w:val="0"/>
          <w:numId w:val="0"/>
        </w:numPr>
      </w:pPr>
      <w:r>
        <w:t xml:space="preserve">After that click on sandwich button in top left corner of browser and open main program menu. There are some </w:t>
      </w:r>
      <w:proofErr w:type="gramStart"/>
      <w:r>
        <w:t>items</w:t>
      </w:r>
      <w:proofErr w:type="gramEnd"/>
      <w:r>
        <w:t xml:space="preserve"> started with numbers 1,2,3,4 it sequential steps to set up new project. User </w:t>
      </w:r>
      <w:proofErr w:type="gramStart"/>
      <w:r>
        <w:t>has to</w:t>
      </w:r>
      <w:proofErr w:type="gramEnd"/>
      <w:r>
        <w:t xml:space="preserve"> click on them 1 by 1</w:t>
      </w:r>
    </w:p>
    <w:p w14:paraId="62A8263D" w14:textId="0282DF93" w:rsidR="00AC0305" w:rsidRDefault="00AC0305" w:rsidP="00445CD3">
      <w:pPr>
        <w:pStyle w:val="ListNumber"/>
        <w:numPr>
          <w:ilvl w:val="0"/>
          <w:numId w:val="0"/>
        </w:numPr>
      </w:pPr>
      <w:r w:rsidRPr="00AC0305">
        <w:lastRenderedPageBreak/>
        <w:drawing>
          <wp:inline distT="0" distB="0" distL="0" distR="0" wp14:anchorId="71C7AC7E" wp14:editId="79AA6E9F">
            <wp:extent cx="1905000" cy="6562515"/>
            <wp:effectExtent l="0" t="0" r="0" b="0"/>
            <wp:docPr id="11978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1561" name=""/>
                    <pic:cNvPicPr/>
                  </pic:nvPicPr>
                  <pic:blipFill>
                    <a:blip r:embed="rId20"/>
                    <a:stretch>
                      <a:fillRect/>
                    </a:stretch>
                  </pic:blipFill>
                  <pic:spPr>
                    <a:xfrm>
                      <a:off x="0" y="0"/>
                      <a:ext cx="1907054" cy="6569591"/>
                    </a:xfrm>
                    <a:prstGeom prst="rect">
                      <a:avLst/>
                    </a:prstGeom>
                  </pic:spPr>
                </pic:pic>
              </a:graphicData>
            </a:graphic>
          </wp:inline>
        </w:drawing>
      </w:r>
    </w:p>
    <w:p w14:paraId="71A66451" w14:textId="77777777" w:rsidR="00BB47FC" w:rsidRDefault="00BB47FC" w:rsidP="00445CD3">
      <w:pPr>
        <w:pStyle w:val="ListNumber"/>
        <w:numPr>
          <w:ilvl w:val="0"/>
          <w:numId w:val="0"/>
        </w:numPr>
      </w:pPr>
    </w:p>
    <w:p w14:paraId="5A92D408" w14:textId="42E1445F" w:rsidR="00BB47FC" w:rsidRDefault="00BB47FC" w:rsidP="00445CD3">
      <w:pPr>
        <w:pStyle w:val="ListNumber"/>
        <w:numPr>
          <w:ilvl w:val="0"/>
          <w:numId w:val="0"/>
        </w:numPr>
      </w:pPr>
      <w:r>
        <w:t xml:space="preserve">Start with </w:t>
      </w:r>
      <w:proofErr w:type="gramStart"/>
      <w:r>
        <w:t>1.Project</w:t>
      </w:r>
      <w:proofErr w:type="gramEnd"/>
      <w:r>
        <w:t xml:space="preserve"> Settings.</w:t>
      </w:r>
    </w:p>
    <w:p w14:paraId="084D449A" w14:textId="52C9D79E" w:rsidR="00BB47FC" w:rsidRDefault="00BB47FC" w:rsidP="00445CD3">
      <w:pPr>
        <w:pStyle w:val="ListNumber"/>
        <w:numPr>
          <w:ilvl w:val="0"/>
          <w:numId w:val="0"/>
        </w:numPr>
      </w:pPr>
      <w:r>
        <w:t xml:space="preserve">And </w:t>
      </w:r>
      <w:proofErr w:type="gramStart"/>
      <w:r>
        <w:t>fill</w:t>
      </w:r>
      <w:proofErr w:type="gramEnd"/>
      <w:r>
        <w:t xml:space="preserve"> the requested forms. If on the moment of creating the project all parameters were not defined user can edit them in future </w:t>
      </w:r>
    </w:p>
    <w:p w14:paraId="5CCFE210" w14:textId="7B088A43" w:rsidR="00BB47FC" w:rsidRDefault="00BB47FC" w:rsidP="00445CD3">
      <w:pPr>
        <w:pStyle w:val="ListNumber"/>
        <w:numPr>
          <w:ilvl w:val="0"/>
          <w:numId w:val="0"/>
        </w:numPr>
      </w:pPr>
      <w:r w:rsidRPr="00BB47FC">
        <w:lastRenderedPageBreak/>
        <w:drawing>
          <wp:inline distT="0" distB="0" distL="0" distR="0" wp14:anchorId="11AD1F95" wp14:editId="19079D7C">
            <wp:extent cx="6217920" cy="2353945"/>
            <wp:effectExtent l="0" t="0" r="0" b="8255"/>
            <wp:docPr id="7876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5585" name=""/>
                    <pic:cNvPicPr/>
                  </pic:nvPicPr>
                  <pic:blipFill>
                    <a:blip r:embed="rId21"/>
                    <a:stretch>
                      <a:fillRect/>
                    </a:stretch>
                  </pic:blipFill>
                  <pic:spPr>
                    <a:xfrm>
                      <a:off x="0" y="0"/>
                      <a:ext cx="6217920" cy="2353945"/>
                    </a:xfrm>
                    <a:prstGeom prst="rect">
                      <a:avLst/>
                    </a:prstGeom>
                  </pic:spPr>
                </pic:pic>
              </a:graphicData>
            </a:graphic>
          </wp:inline>
        </w:drawing>
      </w:r>
    </w:p>
    <w:p w14:paraId="0641AEA0" w14:textId="78A7F301" w:rsidR="00BB47FC" w:rsidRDefault="00BB47FC" w:rsidP="00445CD3">
      <w:pPr>
        <w:pStyle w:val="ListNumber"/>
        <w:numPr>
          <w:ilvl w:val="0"/>
          <w:numId w:val="0"/>
        </w:numPr>
      </w:pPr>
      <w:r>
        <w:t xml:space="preserve">Very important to set up proper mask for receiver and source lines otherwise </w:t>
      </w:r>
      <w:proofErr w:type="spellStart"/>
      <w:r>
        <w:t>Preplot</w:t>
      </w:r>
      <w:proofErr w:type="spellEnd"/>
      <w:r>
        <w:t xml:space="preserve"> will be not properly uploaded </w:t>
      </w:r>
    </w:p>
    <w:p w14:paraId="24EF7CCE" w14:textId="780E6DBE" w:rsidR="00BB47FC" w:rsidRDefault="001D3039" w:rsidP="00445CD3">
      <w:pPr>
        <w:pStyle w:val="ListNumber"/>
        <w:numPr>
          <w:ilvl w:val="0"/>
          <w:numId w:val="0"/>
        </w:numPr>
      </w:pPr>
      <w:r w:rsidRPr="001D3039">
        <w:drawing>
          <wp:inline distT="0" distB="0" distL="0" distR="0" wp14:anchorId="5C9508A2" wp14:editId="7DABD00B">
            <wp:extent cx="6217920" cy="2366010"/>
            <wp:effectExtent l="0" t="0" r="0" b="0"/>
            <wp:docPr id="3165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4581" name=""/>
                    <pic:cNvPicPr/>
                  </pic:nvPicPr>
                  <pic:blipFill>
                    <a:blip r:embed="rId22"/>
                    <a:stretch>
                      <a:fillRect/>
                    </a:stretch>
                  </pic:blipFill>
                  <pic:spPr>
                    <a:xfrm>
                      <a:off x="0" y="0"/>
                      <a:ext cx="6217920" cy="2366010"/>
                    </a:xfrm>
                    <a:prstGeom prst="rect">
                      <a:avLst/>
                    </a:prstGeom>
                  </pic:spPr>
                </pic:pic>
              </a:graphicData>
            </a:graphic>
          </wp:inline>
        </w:drawing>
      </w:r>
    </w:p>
    <w:p w14:paraId="4D08DC4F" w14:textId="42CE59D8" w:rsidR="001D3039" w:rsidRDefault="001D3039" w:rsidP="00445CD3">
      <w:pPr>
        <w:pStyle w:val="ListNumber"/>
        <w:numPr>
          <w:ilvl w:val="0"/>
          <w:numId w:val="0"/>
        </w:numPr>
      </w:pPr>
      <w:r>
        <w:t xml:space="preserve">QC parameters will be used for </w:t>
      </w:r>
      <w:proofErr w:type="spellStart"/>
      <w:r>
        <w:t>cfurther</w:t>
      </w:r>
      <w:proofErr w:type="spellEnd"/>
      <w:r>
        <w:t xml:space="preserve"> QC receiver and source lines and can be edited later  </w:t>
      </w:r>
    </w:p>
    <w:p w14:paraId="7E96A2B2" w14:textId="2D7654DB" w:rsidR="001D3039" w:rsidRDefault="001D3039" w:rsidP="00445CD3">
      <w:pPr>
        <w:pStyle w:val="ListNumber"/>
        <w:numPr>
          <w:ilvl w:val="0"/>
          <w:numId w:val="0"/>
        </w:numPr>
      </w:pPr>
      <w:r w:rsidRPr="001D3039">
        <w:lastRenderedPageBreak/>
        <w:drawing>
          <wp:inline distT="0" distB="0" distL="0" distR="0" wp14:anchorId="2FA20F08" wp14:editId="69F45F3B">
            <wp:extent cx="6217920" cy="3757930"/>
            <wp:effectExtent l="0" t="0" r="0" b="0"/>
            <wp:docPr id="17468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75757" name=""/>
                    <pic:cNvPicPr/>
                  </pic:nvPicPr>
                  <pic:blipFill>
                    <a:blip r:embed="rId23"/>
                    <a:stretch>
                      <a:fillRect/>
                    </a:stretch>
                  </pic:blipFill>
                  <pic:spPr>
                    <a:xfrm>
                      <a:off x="0" y="0"/>
                      <a:ext cx="6217920" cy="3757930"/>
                    </a:xfrm>
                    <a:prstGeom prst="rect">
                      <a:avLst/>
                    </a:prstGeom>
                  </pic:spPr>
                </pic:pic>
              </a:graphicData>
            </a:graphic>
          </wp:inline>
        </w:drawing>
      </w:r>
    </w:p>
    <w:p w14:paraId="00730FBD" w14:textId="77777777" w:rsidR="001D3039" w:rsidRDefault="001D3039" w:rsidP="001D3039">
      <w:pPr>
        <w:pStyle w:val="ListNumber"/>
        <w:numPr>
          <w:ilvl w:val="0"/>
          <w:numId w:val="0"/>
        </w:numPr>
      </w:pPr>
      <w:r>
        <w:t xml:space="preserve">Folders tab is not </w:t>
      </w:r>
      <w:proofErr w:type="spellStart"/>
      <w:r>
        <w:t>realy</w:t>
      </w:r>
      <w:proofErr w:type="spellEnd"/>
      <w:r>
        <w:t xml:space="preserve"> in use.</w:t>
      </w:r>
    </w:p>
    <w:p w14:paraId="646397CD" w14:textId="7BB42080" w:rsidR="001D3039" w:rsidRDefault="001D3039" w:rsidP="00445CD3">
      <w:pPr>
        <w:pStyle w:val="ListNumber"/>
        <w:numPr>
          <w:ilvl w:val="0"/>
          <w:numId w:val="0"/>
        </w:numPr>
      </w:pPr>
      <w:r w:rsidRPr="001D3039">
        <w:drawing>
          <wp:inline distT="0" distB="0" distL="0" distR="0" wp14:anchorId="484FBFB7" wp14:editId="141F13BB">
            <wp:extent cx="6217920" cy="2108835"/>
            <wp:effectExtent l="0" t="0" r="0" b="5715"/>
            <wp:docPr id="20657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34725" name=""/>
                    <pic:cNvPicPr/>
                  </pic:nvPicPr>
                  <pic:blipFill>
                    <a:blip r:embed="rId24"/>
                    <a:stretch>
                      <a:fillRect/>
                    </a:stretch>
                  </pic:blipFill>
                  <pic:spPr>
                    <a:xfrm>
                      <a:off x="0" y="0"/>
                      <a:ext cx="6217920" cy="2108835"/>
                    </a:xfrm>
                    <a:prstGeom prst="rect">
                      <a:avLst/>
                    </a:prstGeom>
                  </pic:spPr>
                </pic:pic>
              </a:graphicData>
            </a:graphic>
          </wp:inline>
        </w:drawing>
      </w:r>
    </w:p>
    <w:p w14:paraId="1457D6A8" w14:textId="56AA657B" w:rsidR="001D3039" w:rsidRDefault="001D3039" w:rsidP="00445CD3">
      <w:pPr>
        <w:pStyle w:val="ListNumber"/>
        <w:numPr>
          <w:ilvl w:val="0"/>
          <w:numId w:val="0"/>
        </w:numPr>
      </w:pPr>
      <w:r>
        <w:t xml:space="preserve">2.Vessels </w:t>
      </w:r>
    </w:p>
    <w:p w14:paraId="4D6B9CA5" w14:textId="3E2B9A22" w:rsidR="001D3039" w:rsidRDefault="001D3039" w:rsidP="00445CD3">
      <w:pPr>
        <w:pStyle w:val="ListNumber"/>
        <w:numPr>
          <w:ilvl w:val="0"/>
          <w:numId w:val="0"/>
        </w:numPr>
      </w:pPr>
      <w:r>
        <w:t xml:space="preserve">On this page </w:t>
      </w:r>
      <w:proofErr w:type="gramStart"/>
      <w:r>
        <w:t>user</w:t>
      </w:r>
      <w:proofErr w:type="gramEnd"/>
      <w:r>
        <w:t xml:space="preserve"> can set up the vessels which will be </w:t>
      </w:r>
      <w:proofErr w:type="gramStart"/>
      <w:r>
        <w:t>used  as</w:t>
      </w:r>
      <w:proofErr w:type="gramEnd"/>
      <w:r>
        <w:t xml:space="preserve"> company fleet. The vessel list contained almost all vessels which some when were utilized on the seismic project </w:t>
      </w:r>
    </w:p>
    <w:p w14:paraId="0202B703" w14:textId="4F65D000" w:rsidR="001D3039" w:rsidRDefault="001D3039" w:rsidP="00445CD3">
      <w:pPr>
        <w:pStyle w:val="ListNumber"/>
        <w:numPr>
          <w:ilvl w:val="0"/>
          <w:numId w:val="0"/>
        </w:numPr>
      </w:pPr>
      <w:r w:rsidRPr="001D3039">
        <w:drawing>
          <wp:inline distT="0" distB="0" distL="0" distR="0" wp14:anchorId="0FE97156" wp14:editId="5140F7B1">
            <wp:extent cx="6217920" cy="1223010"/>
            <wp:effectExtent l="0" t="0" r="0" b="0"/>
            <wp:docPr id="21131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64471" name=""/>
                    <pic:cNvPicPr/>
                  </pic:nvPicPr>
                  <pic:blipFill>
                    <a:blip r:embed="rId25"/>
                    <a:stretch>
                      <a:fillRect/>
                    </a:stretch>
                  </pic:blipFill>
                  <pic:spPr>
                    <a:xfrm>
                      <a:off x="0" y="0"/>
                      <a:ext cx="6217920" cy="1223010"/>
                    </a:xfrm>
                    <a:prstGeom prst="rect">
                      <a:avLst/>
                    </a:prstGeom>
                  </pic:spPr>
                </pic:pic>
              </a:graphicData>
            </a:graphic>
          </wp:inline>
        </w:drawing>
      </w:r>
    </w:p>
    <w:p w14:paraId="02537A9D" w14:textId="560C2F8F" w:rsidR="001D3039" w:rsidRDefault="004A053B" w:rsidP="00445CD3">
      <w:pPr>
        <w:pStyle w:val="ListNumber"/>
        <w:numPr>
          <w:ilvl w:val="0"/>
          <w:numId w:val="0"/>
        </w:numPr>
      </w:pPr>
      <w:proofErr w:type="gramStart"/>
      <w:r>
        <w:t>In order to</w:t>
      </w:r>
      <w:proofErr w:type="gramEnd"/>
      <w:r>
        <w:t xml:space="preserve"> upload list of the vessels click on update fleet button  </w:t>
      </w:r>
    </w:p>
    <w:p w14:paraId="2E21B566" w14:textId="2E8FC877" w:rsidR="004A053B" w:rsidRDefault="004A053B" w:rsidP="00445CD3">
      <w:pPr>
        <w:pStyle w:val="ListNumber"/>
        <w:numPr>
          <w:ilvl w:val="0"/>
          <w:numId w:val="0"/>
        </w:numPr>
      </w:pPr>
      <w:r w:rsidRPr="004A053B">
        <w:lastRenderedPageBreak/>
        <w:drawing>
          <wp:inline distT="0" distB="0" distL="0" distR="0" wp14:anchorId="52087024" wp14:editId="50BC8798">
            <wp:extent cx="6217920" cy="2855595"/>
            <wp:effectExtent l="0" t="0" r="0" b="1905"/>
            <wp:docPr id="21379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99763" name=""/>
                    <pic:cNvPicPr/>
                  </pic:nvPicPr>
                  <pic:blipFill>
                    <a:blip r:embed="rId26"/>
                    <a:stretch>
                      <a:fillRect/>
                    </a:stretch>
                  </pic:blipFill>
                  <pic:spPr>
                    <a:xfrm>
                      <a:off x="0" y="0"/>
                      <a:ext cx="6217920" cy="2855595"/>
                    </a:xfrm>
                    <a:prstGeom prst="rect">
                      <a:avLst/>
                    </a:prstGeom>
                  </pic:spPr>
                </pic:pic>
              </a:graphicData>
            </a:graphic>
          </wp:inline>
        </w:drawing>
      </w:r>
      <w:r>
        <w:t xml:space="preserve"> </w:t>
      </w:r>
      <w:proofErr w:type="gramStart"/>
      <w:r>
        <w:t>if</w:t>
      </w:r>
      <w:proofErr w:type="gramEnd"/>
      <w:r>
        <w:t xml:space="preserve"> your vessel </w:t>
      </w:r>
      <w:proofErr w:type="gramStart"/>
      <w:r>
        <w:t>not</w:t>
      </w:r>
      <w:proofErr w:type="gramEnd"/>
      <w:r>
        <w:t xml:space="preserve"> on the list click add vessel button and </w:t>
      </w:r>
      <w:proofErr w:type="gramStart"/>
      <w:r>
        <w:t>fill</w:t>
      </w:r>
      <w:proofErr w:type="gramEnd"/>
      <w:r>
        <w:t xml:space="preserve"> the form for new vessel </w:t>
      </w:r>
    </w:p>
    <w:p w14:paraId="6F67EE78" w14:textId="65BC99F9" w:rsidR="004A053B" w:rsidRDefault="004A053B" w:rsidP="00445CD3">
      <w:pPr>
        <w:pStyle w:val="ListNumber"/>
        <w:numPr>
          <w:ilvl w:val="0"/>
          <w:numId w:val="0"/>
        </w:numPr>
      </w:pPr>
      <w:r w:rsidRPr="004A053B">
        <w:drawing>
          <wp:inline distT="0" distB="0" distL="0" distR="0" wp14:anchorId="0F6BCAD7" wp14:editId="23C41DF5">
            <wp:extent cx="6217920" cy="3420110"/>
            <wp:effectExtent l="0" t="0" r="0" b="8890"/>
            <wp:docPr id="7008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23355" name=""/>
                    <pic:cNvPicPr/>
                  </pic:nvPicPr>
                  <pic:blipFill>
                    <a:blip r:embed="rId27"/>
                    <a:stretch>
                      <a:fillRect/>
                    </a:stretch>
                  </pic:blipFill>
                  <pic:spPr>
                    <a:xfrm>
                      <a:off x="0" y="0"/>
                      <a:ext cx="6217920" cy="3420110"/>
                    </a:xfrm>
                    <a:prstGeom prst="rect">
                      <a:avLst/>
                    </a:prstGeom>
                  </pic:spPr>
                </pic:pic>
              </a:graphicData>
            </a:graphic>
          </wp:inline>
        </w:drawing>
      </w:r>
    </w:p>
    <w:p w14:paraId="573D58CC" w14:textId="24E47FF9" w:rsidR="004A053B" w:rsidRDefault="004A053B" w:rsidP="004A053B">
      <w:pPr>
        <w:pStyle w:val="ListNumber"/>
        <w:numPr>
          <w:ilvl w:val="0"/>
          <w:numId w:val="15"/>
        </w:numPr>
      </w:pPr>
      <w:proofErr w:type="spellStart"/>
      <w:r>
        <w:t>Prpelot</w:t>
      </w:r>
      <w:proofErr w:type="spellEnd"/>
      <w:r>
        <w:t xml:space="preserve"> &amp; Shapes </w:t>
      </w:r>
    </w:p>
    <w:p w14:paraId="5ECCDDFF" w14:textId="746D6FF4" w:rsidR="004A053B" w:rsidRDefault="004A053B">
      <w:pPr>
        <w:spacing w:after="200" w:line="276" w:lineRule="auto"/>
      </w:pPr>
      <w:r>
        <w:br w:type="page"/>
      </w:r>
    </w:p>
    <w:p w14:paraId="256CC832" w14:textId="77777777" w:rsidR="004A053B" w:rsidRDefault="004A053B" w:rsidP="00445CD3">
      <w:pPr>
        <w:pStyle w:val="ListNumber"/>
        <w:numPr>
          <w:ilvl w:val="0"/>
          <w:numId w:val="0"/>
        </w:numPr>
      </w:pPr>
    </w:p>
    <w:p w14:paraId="75FB58F0" w14:textId="77777777" w:rsidR="005317F5" w:rsidRDefault="00000000" w:rsidP="00445CD3">
      <w:pPr>
        <w:pStyle w:val="ListNumber"/>
        <w:numPr>
          <w:ilvl w:val="0"/>
          <w:numId w:val="0"/>
        </w:numPr>
      </w:pPr>
      <w:r>
        <w:rPr>
          <w:b/>
          <w:color w:val="1F4D78"/>
        </w:rPr>
        <w:t xml:space="preserve">Create user accounts. </w:t>
      </w:r>
      <w:r>
        <w:t>Create an individual account for each operator; avoid shared accounts where auditability is required.</w:t>
      </w:r>
    </w:p>
    <w:p w14:paraId="468FD324" w14:textId="77777777" w:rsidR="005317F5" w:rsidRDefault="00000000" w:rsidP="00445CD3">
      <w:pPr>
        <w:pStyle w:val="ListNumber"/>
        <w:numPr>
          <w:ilvl w:val="0"/>
          <w:numId w:val="0"/>
        </w:numPr>
      </w:pPr>
      <w:r>
        <w:rPr>
          <w:b/>
          <w:color w:val="1F4D78"/>
        </w:rPr>
        <w:t xml:space="preserve">Assign permissions. </w:t>
      </w:r>
      <w:r>
        <w:t>Grant only the required view and edit permissions for projects and modules.</w:t>
      </w:r>
    </w:p>
    <w:p w14:paraId="16A3F1E9" w14:textId="77777777" w:rsidR="005317F5" w:rsidRDefault="00000000" w:rsidP="00445CD3">
      <w:pPr>
        <w:pStyle w:val="ListNumber"/>
        <w:numPr>
          <w:ilvl w:val="0"/>
          <w:numId w:val="0"/>
        </w:numPr>
      </w:pPr>
      <w:r>
        <w:rPr>
          <w:b/>
          <w:color w:val="1F4D78"/>
        </w:rPr>
        <w:t xml:space="preserve">Test access. </w:t>
      </w:r>
      <w:r>
        <w:t>Sign in with a standard user account and confirm that restricted functions are not available.</w:t>
      </w:r>
    </w:p>
    <w:p w14:paraId="2A84255A" w14:textId="77777777" w:rsidR="005317F5" w:rsidRDefault="00000000">
      <w:pPr>
        <w:pStyle w:val="Heading2"/>
      </w:pPr>
      <w:r>
        <w:t>4.2 Create a project</w:t>
      </w:r>
    </w:p>
    <w:p w14:paraId="2A99BFE5" w14:textId="77777777" w:rsidR="005317F5" w:rsidRDefault="00000000">
      <w:pPr>
        <w:pStyle w:val="ListNumber"/>
      </w:pPr>
      <w:r>
        <w:rPr>
          <w:b/>
          <w:color w:val="1F4D78"/>
        </w:rPr>
        <w:t xml:space="preserve">Open Projects. </w:t>
      </w:r>
      <w:r>
        <w:t>Select the project-management page and choose Add Project.</w:t>
      </w:r>
    </w:p>
    <w:p w14:paraId="676371A1" w14:textId="77777777" w:rsidR="005317F5" w:rsidRDefault="00000000">
      <w:pPr>
        <w:pStyle w:val="ListNumber"/>
      </w:pPr>
      <w:r>
        <w:rPr>
          <w:b/>
          <w:color w:val="1F4D78"/>
        </w:rPr>
        <w:t xml:space="preserve">Enter metadata. </w:t>
      </w:r>
      <w:r>
        <w:t>Enter project name, location, area, client, contractor, project identifiers, and other required details.</w:t>
      </w:r>
    </w:p>
    <w:p w14:paraId="6D0B2B97" w14:textId="77777777" w:rsidR="005317F5" w:rsidRDefault="00000000">
      <w:pPr>
        <w:pStyle w:val="ListNumber"/>
      </w:pPr>
      <w:r>
        <w:rPr>
          <w:b/>
          <w:color w:val="1F4D78"/>
        </w:rPr>
        <w:t xml:space="preserve">Set the coordinate reference system. </w:t>
      </w:r>
      <w:r>
        <w:t>Enter the correct EPSG code, for example EPSG:32615 when that is the approved project CRS.</w:t>
      </w:r>
    </w:p>
    <w:p w14:paraId="60943498" w14:textId="77777777" w:rsidR="005317F5" w:rsidRDefault="00000000">
      <w:pPr>
        <w:pStyle w:val="ListNumber"/>
      </w:pPr>
      <w:r>
        <w:rPr>
          <w:b/>
          <w:color w:val="1F4D78"/>
        </w:rPr>
        <w:t xml:space="preserve">Set line masks. </w:t>
      </w:r>
      <w:r>
        <w:t>Configure the receiver-line and source-line masks in Project Geometry. Confirm line, point, attempt, and sequence positions before importing.</w:t>
      </w:r>
    </w:p>
    <w:p w14:paraId="30B2850F" w14:textId="77777777" w:rsidR="005317F5" w:rsidRDefault="00000000">
      <w:pPr>
        <w:pStyle w:val="ListNumber"/>
      </w:pPr>
      <w:r>
        <w:rPr>
          <w:b/>
          <w:color w:val="1F4D78"/>
        </w:rPr>
        <w:t xml:space="preserve">Save the project. </w:t>
      </w:r>
      <w:r>
        <w:t>Save the record and verify that the associated database and folders are accessible.</w:t>
      </w:r>
    </w:p>
    <w:p w14:paraId="4BA7621F" w14:textId="77777777" w:rsidR="005317F5" w:rsidRDefault="00000000">
      <w:pPr>
        <w:pStyle w:val="ListNumber"/>
      </w:pPr>
      <w:r>
        <w:rPr>
          <w:b/>
          <w:color w:val="1F4D78"/>
        </w:rPr>
        <w:t xml:space="preserve">Activate the project. </w:t>
      </w:r>
      <w:r>
        <w:t>Set the new project as the active project in User Settings.</w:t>
      </w:r>
    </w:p>
    <w:tbl>
      <w:tblPr>
        <w:tblW w:w="0" w:type="auto"/>
        <w:tblLayout w:type="fixed"/>
        <w:tblLook w:val="04A0" w:firstRow="1" w:lastRow="0" w:firstColumn="1" w:lastColumn="0" w:noHBand="0" w:noVBand="1"/>
      </w:tblPr>
      <w:tblGrid>
        <w:gridCol w:w="9619"/>
      </w:tblGrid>
      <w:tr w:rsidR="005317F5" w14:paraId="20FA8CE5" w14:textId="77777777">
        <w:tc>
          <w:tcPr>
            <w:tcW w:w="9619" w:type="dxa"/>
            <w:shd w:val="clear" w:color="auto" w:fill="FDECEC"/>
            <w:tcMar>
              <w:top w:w="120" w:type="dxa"/>
              <w:left w:w="160" w:type="dxa"/>
              <w:bottom w:w="120" w:type="dxa"/>
              <w:right w:w="160" w:type="dxa"/>
            </w:tcMar>
          </w:tcPr>
          <w:p w14:paraId="6F6C18A6" w14:textId="77777777" w:rsidR="005317F5" w:rsidRDefault="00000000">
            <w:pPr>
              <w:spacing w:after="0"/>
            </w:pPr>
            <w:r>
              <w:rPr>
                <w:b/>
                <w:color w:val="9B1C1C"/>
              </w:rPr>
              <w:t xml:space="preserve">Active project: </w:t>
            </w:r>
            <w:r>
              <w:t>Always check the active project before importing, deleting, editing, or generating reports. SeisWebLog operations are project-specific.</w:t>
            </w:r>
          </w:p>
        </w:tc>
      </w:tr>
    </w:tbl>
    <w:p w14:paraId="46FBF8F2" w14:textId="77777777" w:rsidR="005317F5" w:rsidRDefault="005317F5">
      <w:pPr>
        <w:spacing w:after="40"/>
      </w:pPr>
    </w:p>
    <w:p w14:paraId="4B8A27E4" w14:textId="77777777" w:rsidR="005317F5" w:rsidRDefault="00000000">
      <w:pPr>
        <w:pStyle w:val="Heading2"/>
      </w:pPr>
      <w:r>
        <w:t>4.3 Recommended initial import order</w:t>
      </w:r>
    </w:p>
    <w:tbl>
      <w:tblPr>
        <w:tblStyle w:val="TableGrid"/>
        <w:tblW w:w="0" w:type="auto"/>
        <w:tblLayout w:type="fixed"/>
        <w:tblLook w:val="04A0" w:firstRow="1" w:lastRow="0" w:firstColumn="1" w:lastColumn="0" w:noHBand="0" w:noVBand="1"/>
      </w:tblPr>
      <w:tblGrid>
        <w:gridCol w:w="936"/>
        <w:gridCol w:w="2880"/>
        <w:gridCol w:w="5803"/>
      </w:tblGrid>
      <w:tr w:rsidR="005317F5" w14:paraId="4E2F3500" w14:textId="77777777">
        <w:tc>
          <w:tcPr>
            <w:tcW w:w="936" w:type="dxa"/>
            <w:shd w:val="clear" w:color="auto" w:fill="1F4D78"/>
            <w:tcMar>
              <w:top w:w="80" w:type="dxa"/>
              <w:left w:w="120" w:type="dxa"/>
              <w:bottom w:w="80" w:type="dxa"/>
              <w:right w:w="120" w:type="dxa"/>
            </w:tcMar>
            <w:vAlign w:val="center"/>
          </w:tcPr>
          <w:p w14:paraId="0E2936B7" w14:textId="77777777" w:rsidR="005317F5" w:rsidRDefault="00000000">
            <w:pPr>
              <w:spacing w:after="0"/>
            </w:pPr>
            <w:r>
              <w:rPr>
                <w:b/>
                <w:color w:val="FFFFFF"/>
                <w:sz w:val="19"/>
              </w:rPr>
              <w:t>Order</w:t>
            </w:r>
          </w:p>
        </w:tc>
        <w:tc>
          <w:tcPr>
            <w:tcW w:w="2880" w:type="dxa"/>
            <w:shd w:val="clear" w:color="auto" w:fill="1F4D78"/>
            <w:tcMar>
              <w:top w:w="80" w:type="dxa"/>
              <w:left w:w="120" w:type="dxa"/>
              <w:bottom w:w="80" w:type="dxa"/>
              <w:right w:w="120" w:type="dxa"/>
            </w:tcMar>
            <w:vAlign w:val="center"/>
          </w:tcPr>
          <w:p w14:paraId="5E24B8A3" w14:textId="77777777" w:rsidR="005317F5" w:rsidRDefault="00000000">
            <w:pPr>
              <w:spacing w:after="0"/>
            </w:pPr>
            <w:r>
              <w:rPr>
                <w:b/>
                <w:color w:val="FFFFFF"/>
                <w:sz w:val="19"/>
              </w:rPr>
              <w:t>Data</w:t>
            </w:r>
          </w:p>
        </w:tc>
        <w:tc>
          <w:tcPr>
            <w:tcW w:w="5803" w:type="dxa"/>
            <w:shd w:val="clear" w:color="auto" w:fill="1F4D78"/>
            <w:tcMar>
              <w:top w:w="80" w:type="dxa"/>
              <w:left w:w="120" w:type="dxa"/>
              <w:bottom w:w="80" w:type="dxa"/>
              <w:right w:w="120" w:type="dxa"/>
            </w:tcMar>
            <w:vAlign w:val="center"/>
          </w:tcPr>
          <w:p w14:paraId="41CC1ADC" w14:textId="77777777" w:rsidR="005317F5" w:rsidRDefault="00000000">
            <w:pPr>
              <w:spacing w:after="0"/>
            </w:pPr>
            <w:r>
              <w:rPr>
                <w:b/>
                <w:color w:val="FFFFFF"/>
                <w:sz w:val="19"/>
              </w:rPr>
              <w:t>Reason</w:t>
            </w:r>
          </w:p>
        </w:tc>
      </w:tr>
      <w:tr w:rsidR="005317F5" w14:paraId="01485A36" w14:textId="77777777">
        <w:tc>
          <w:tcPr>
            <w:tcW w:w="936" w:type="dxa"/>
            <w:tcMar>
              <w:top w:w="80" w:type="dxa"/>
              <w:left w:w="120" w:type="dxa"/>
              <w:bottom w:w="80" w:type="dxa"/>
              <w:right w:w="120" w:type="dxa"/>
            </w:tcMar>
            <w:vAlign w:val="center"/>
          </w:tcPr>
          <w:p w14:paraId="04111AFE" w14:textId="77777777" w:rsidR="005317F5" w:rsidRDefault="00000000">
            <w:pPr>
              <w:spacing w:after="0"/>
            </w:pPr>
            <w:r>
              <w:rPr>
                <w:sz w:val="19"/>
              </w:rPr>
              <w:t>1</w:t>
            </w:r>
          </w:p>
        </w:tc>
        <w:tc>
          <w:tcPr>
            <w:tcW w:w="2880" w:type="dxa"/>
            <w:tcMar>
              <w:top w:w="80" w:type="dxa"/>
              <w:left w:w="120" w:type="dxa"/>
              <w:bottom w:w="80" w:type="dxa"/>
              <w:right w:w="120" w:type="dxa"/>
            </w:tcMar>
            <w:vAlign w:val="center"/>
          </w:tcPr>
          <w:p w14:paraId="1F453B85" w14:textId="77777777" w:rsidR="005317F5" w:rsidRDefault="00000000">
            <w:pPr>
              <w:spacing w:after="0"/>
            </w:pPr>
            <w:r>
              <w:rPr>
                <w:sz w:val="19"/>
              </w:rPr>
              <w:t>Project metadata and geometry</w:t>
            </w:r>
          </w:p>
        </w:tc>
        <w:tc>
          <w:tcPr>
            <w:tcW w:w="5803" w:type="dxa"/>
            <w:tcMar>
              <w:top w:w="80" w:type="dxa"/>
              <w:left w:w="120" w:type="dxa"/>
              <w:bottom w:w="80" w:type="dxa"/>
              <w:right w:w="120" w:type="dxa"/>
            </w:tcMar>
            <w:vAlign w:val="center"/>
          </w:tcPr>
          <w:p w14:paraId="3E092E77" w14:textId="77777777" w:rsidR="005317F5" w:rsidRDefault="00000000">
            <w:pPr>
              <w:spacing w:after="0"/>
            </w:pPr>
            <w:r>
              <w:rPr>
                <w:sz w:val="19"/>
              </w:rPr>
              <w:t>Defines project identity, CRS, and parsing masks.</w:t>
            </w:r>
          </w:p>
        </w:tc>
      </w:tr>
      <w:tr w:rsidR="005317F5" w14:paraId="68F6E01A" w14:textId="77777777">
        <w:tc>
          <w:tcPr>
            <w:tcW w:w="936" w:type="dxa"/>
            <w:shd w:val="clear" w:color="auto" w:fill="F7F9FB"/>
            <w:tcMar>
              <w:top w:w="80" w:type="dxa"/>
              <w:left w:w="120" w:type="dxa"/>
              <w:bottom w:w="80" w:type="dxa"/>
              <w:right w:w="120" w:type="dxa"/>
            </w:tcMar>
            <w:vAlign w:val="center"/>
          </w:tcPr>
          <w:p w14:paraId="4FB967F6" w14:textId="77777777" w:rsidR="005317F5" w:rsidRDefault="00000000">
            <w:pPr>
              <w:spacing w:after="0"/>
            </w:pPr>
            <w:r>
              <w:rPr>
                <w:sz w:val="19"/>
              </w:rPr>
              <w:t>2</w:t>
            </w:r>
          </w:p>
        </w:tc>
        <w:tc>
          <w:tcPr>
            <w:tcW w:w="2880" w:type="dxa"/>
            <w:shd w:val="clear" w:color="auto" w:fill="F7F9FB"/>
            <w:tcMar>
              <w:top w:w="80" w:type="dxa"/>
              <w:left w:w="120" w:type="dxa"/>
              <w:bottom w:w="80" w:type="dxa"/>
              <w:right w:w="120" w:type="dxa"/>
            </w:tcMar>
            <w:vAlign w:val="center"/>
          </w:tcPr>
          <w:p w14:paraId="16D637DD" w14:textId="77777777" w:rsidR="005317F5" w:rsidRDefault="00000000">
            <w:pPr>
              <w:spacing w:after="0"/>
            </w:pPr>
            <w:r>
              <w:rPr>
                <w:sz w:val="19"/>
              </w:rPr>
              <w:t>RPPreplot and SPPreplot</w:t>
            </w:r>
          </w:p>
        </w:tc>
        <w:tc>
          <w:tcPr>
            <w:tcW w:w="5803" w:type="dxa"/>
            <w:shd w:val="clear" w:color="auto" w:fill="F7F9FB"/>
            <w:tcMar>
              <w:top w:w="80" w:type="dxa"/>
              <w:left w:w="120" w:type="dxa"/>
              <w:bottom w:w="80" w:type="dxa"/>
              <w:right w:w="120" w:type="dxa"/>
            </w:tcMar>
            <w:vAlign w:val="center"/>
          </w:tcPr>
          <w:p w14:paraId="3329E304" w14:textId="77777777" w:rsidR="005317F5" w:rsidRDefault="00000000">
            <w:pPr>
              <w:spacing w:after="0"/>
            </w:pPr>
            <w:r>
              <w:rPr>
                <w:sz w:val="19"/>
              </w:rPr>
              <w:t>Provides planned receiver and source positions.</w:t>
            </w:r>
          </w:p>
        </w:tc>
      </w:tr>
      <w:tr w:rsidR="005317F5" w14:paraId="1B9B58BF" w14:textId="77777777">
        <w:tc>
          <w:tcPr>
            <w:tcW w:w="936" w:type="dxa"/>
            <w:tcMar>
              <w:top w:w="80" w:type="dxa"/>
              <w:left w:w="120" w:type="dxa"/>
              <w:bottom w:w="80" w:type="dxa"/>
              <w:right w:w="120" w:type="dxa"/>
            </w:tcMar>
            <w:vAlign w:val="center"/>
          </w:tcPr>
          <w:p w14:paraId="62002281" w14:textId="77777777" w:rsidR="005317F5" w:rsidRDefault="00000000">
            <w:pPr>
              <w:spacing w:after="0"/>
            </w:pPr>
            <w:r>
              <w:rPr>
                <w:sz w:val="19"/>
              </w:rPr>
              <w:t>3</w:t>
            </w:r>
          </w:p>
        </w:tc>
        <w:tc>
          <w:tcPr>
            <w:tcW w:w="2880" w:type="dxa"/>
            <w:tcMar>
              <w:top w:w="80" w:type="dxa"/>
              <w:left w:w="120" w:type="dxa"/>
              <w:bottom w:w="80" w:type="dxa"/>
              <w:right w:w="120" w:type="dxa"/>
            </w:tcMar>
            <w:vAlign w:val="center"/>
          </w:tcPr>
          <w:p w14:paraId="3A389FA2" w14:textId="77777777" w:rsidR="005317F5" w:rsidRDefault="00000000">
            <w:pPr>
              <w:spacing w:after="0"/>
            </w:pPr>
            <w:r>
              <w:rPr>
                <w:sz w:val="19"/>
              </w:rPr>
              <w:t>Project shapes</w:t>
            </w:r>
          </w:p>
        </w:tc>
        <w:tc>
          <w:tcPr>
            <w:tcW w:w="5803" w:type="dxa"/>
            <w:tcMar>
              <w:top w:w="80" w:type="dxa"/>
              <w:left w:w="120" w:type="dxa"/>
              <w:bottom w:w="80" w:type="dxa"/>
              <w:right w:w="120" w:type="dxa"/>
            </w:tcMar>
            <w:vAlign w:val="center"/>
          </w:tcPr>
          <w:p w14:paraId="2950CB7E" w14:textId="77777777" w:rsidR="005317F5" w:rsidRDefault="00000000">
            <w:pPr>
              <w:spacing w:after="0"/>
            </w:pPr>
            <w:r>
              <w:rPr>
                <w:sz w:val="19"/>
              </w:rPr>
              <w:t>Adds boundaries, exclusions, infrastructure, and reference geometry.</w:t>
            </w:r>
          </w:p>
        </w:tc>
      </w:tr>
      <w:tr w:rsidR="005317F5" w14:paraId="5EBC5116" w14:textId="77777777">
        <w:tc>
          <w:tcPr>
            <w:tcW w:w="936" w:type="dxa"/>
            <w:shd w:val="clear" w:color="auto" w:fill="F7F9FB"/>
            <w:tcMar>
              <w:top w:w="80" w:type="dxa"/>
              <w:left w:w="120" w:type="dxa"/>
              <w:bottom w:w="80" w:type="dxa"/>
              <w:right w:w="120" w:type="dxa"/>
            </w:tcMar>
            <w:vAlign w:val="center"/>
          </w:tcPr>
          <w:p w14:paraId="31A8652A" w14:textId="77777777" w:rsidR="005317F5" w:rsidRDefault="00000000">
            <w:pPr>
              <w:spacing w:after="0"/>
            </w:pPr>
            <w:r>
              <w:rPr>
                <w:sz w:val="19"/>
              </w:rPr>
              <w:t>4</w:t>
            </w:r>
          </w:p>
        </w:tc>
        <w:tc>
          <w:tcPr>
            <w:tcW w:w="2880" w:type="dxa"/>
            <w:shd w:val="clear" w:color="auto" w:fill="F7F9FB"/>
            <w:tcMar>
              <w:top w:w="80" w:type="dxa"/>
              <w:left w:w="120" w:type="dxa"/>
              <w:bottom w:w="80" w:type="dxa"/>
              <w:right w:w="120" w:type="dxa"/>
            </w:tcMar>
            <w:vAlign w:val="center"/>
          </w:tcPr>
          <w:p w14:paraId="243DC491" w14:textId="77777777" w:rsidR="005317F5" w:rsidRDefault="00000000">
            <w:pPr>
              <w:spacing w:after="0"/>
            </w:pPr>
            <w:r>
              <w:rPr>
                <w:sz w:val="19"/>
              </w:rPr>
              <w:t>Fleet, vessels, purposes, and sequence assignments</w:t>
            </w:r>
          </w:p>
        </w:tc>
        <w:tc>
          <w:tcPr>
            <w:tcW w:w="5803" w:type="dxa"/>
            <w:shd w:val="clear" w:color="auto" w:fill="F7F9FB"/>
            <w:tcMar>
              <w:top w:w="80" w:type="dxa"/>
              <w:left w:w="120" w:type="dxa"/>
              <w:bottom w:w="80" w:type="dxa"/>
              <w:right w:w="120" w:type="dxa"/>
            </w:tcMar>
            <w:vAlign w:val="center"/>
          </w:tcPr>
          <w:p w14:paraId="70AAAD03" w14:textId="77777777" w:rsidR="005317F5" w:rsidRDefault="00000000">
            <w:pPr>
              <w:spacing w:after="0"/>
            </w:pPr>
            <w:r>
              <w:rPr>
                <w:sz w:val="19"/>
              </w:rPr>
              <w:t>Supports source and production attribution.</w:t>
            </w:r>
          </w:p>
        </w:tc>
      </w:tr>
      <w:tr w:rsidR="005317F5" w14:paraId="1D28AC7E" w14:textId="77777777">
        <w:tc>
          <w:tcPr>
            <w:tcW w:w="936" w:type="dxa"/>
            <w:tcMar>
              <w:top w:w="80" w:type="dxa"/>
              <w:left w:w="120" w:type="dxa"/>
              <w:bottom w:w="80" w:type="dxa"/>
              <w:right w:w="120" w:type="dxa"/>
            </w:tcMar>
            <w:vAlign w:val="center"/>
          </w:tcPr>
          <w:p w14:paraId="797FA2B6" w14:textId="77777777" w:rsidR="005317F5" w:rsidRDefault="00000000">
            <w:pPr>
              <w:spacing w:after="0"/>
            </w:pPr>
            <w:r>
              <w:rPr>
                <w:sz w:val="19"/>
              </w:rPr>
              <w:t>5</w:t>
            </w:r>
          </w:p>
        </w:tc>
        <w:tc>
          <w:tcPr>
            <w:tcW w:w="2880" w:type="dxa"/>
            <w:tcMar>
              <w:top w:w="80" w:type="dxa"/>
              <w:left w:w="120" w:type="dxa"/>
              <w:bottom w:w="80" w:type="dxa"/>
              <w:right w:w="120" w:type="dxa"/>
            </w:tcMar>
            <w:vAlign w:val="center"/>
          </w:tcPr>
          <w:p w14:paraId="30922BA3" w14:textId="77777777" w:rsidR="005317F5" w:rsidRDefault="00000000">
            <w:pPr>
              <w:spacing w:after="0"/>
            </w:pPr>
            <w:r>
              <w:rPr>
                <w:sz w:val="19"/>
              </w:rPr>
              <w:t>Operational data</w:t>
            </w:r>
          </w:p>
        </w:tc>
        <w:tc>
          <w:tcPr>
            <w:tcW w:w="5803" w:type="dxa"/>
            <w:tcMar>
              <w:top w:w="80" w:type="dxa"/>
              <w:left w:w="120" w:type="dxa"/>
              <w:bottom w:w="80" w:type="dxa"/>
              <w:right w:w="120" w:type="dxa"/>
            </w:tcMar>
            <w:vAlign w:val="center"/>
          </w:tcPr>
          <w:p w14:paraId="72A0C814" w14:textId="77777777" w:rsidR="005317F5" w:rsidRDefault="00000000">
            <w:pPr>
              <w:spacing w:after="0"/>
            </w:pPr>
            <w:r>
              <w:rPr>
                <w:sz w:val="19"/>
              </w:rPr>
              <w:t>DSR, Survey Manager, REC_DB, SPS, SHOT_TABLE, BlackBox, MFA, and SVP.</w:t>
            </w:r>
          </w:p>
        </w:tc>
      </w:tr>
    </w:tbl>
    <w:p w14:paraId="3C6E0FC0" w14:textId="77777777" w:rsidR="005317F5" w:rsidRDefault="005317F5">
      <w:pPr>
        <w:spacing w:after="40"/>
      </w:pPr>
    </w:p>
    <w:p w14:paraId="655F1882" w14:textId="77777777" w:rsidR="005317F5" w:rsidRDefault="00000000">
      <w:r>
        <w:br w:type="page"/>
      </w:r>
    </w:p>
    <w:p w14:paraId="0C3C1250" w14:textId="77777777" w:rsidR="005317F5" w:rsidRDefault="00000000">
      <w:pPr>
        <w:pStyle w:val="Heading1"/>
      </w:pPr>
      <w:r>
        <w:lastRenderedPageBreak/>
        <w:t>5. Daily Operating Workflow</w:t>
      </w:r>
    </w:p>
    <w:p w14:paraId="77974DCB" w14:textId="77777777" w:rsidR="005317F5" w:rsidRDefault="00000000">
      <w:pPr>
        <w:pStyle w:val="ListNumber"/>
      </w:pPr>
      <w:r>
        <w:rPr>
          <w:b/>
          <w:color w:val="1F4D78"/>
        </w:rPr>
        <w:t xml:space="preserve">Confirm the active project. </w:t>
      </w:r>
      <w:r>
        <w:t>Check the project name and coordinate system before opening files.</w:t>
      </w:r>
    </w:p>
    <w:p w14:paraId="02905092" w14:textId="77777777" w:rsidR="005317F5" w:rsidRDefault="00000000">
      <w:pPr>
        <w:pStyle w:val="ListNumber"/>
      </w:pPr>
      <w:r>
        <w:rPr>
          <w:b/>
          <w:color w:val="1F4D78"/>
        </w:rPr>
        <w:t xml:space="preserve">Back up the database. </w:t>
      </w:r>
      <w:r>
        <w:t>Create a recoverable copy before a large import, schema update, merge, or delete operation.</w:t>
      </w:r>
    </w:p>
    <w:p w14:paraId="756FB333" w14:textId="77777777" w:rsidR="005317F5" w:rsidRDefault="00000000">
      <w:pPr>
        <w:pStyle w:val="ListNumber"/>
      </w:pPr>
      <w:r>
        <w:rPr>
          <w:b/>
          <w:color w:val="1F4D78"/>
        </w:rPr>
        <w:t xml:space="preserve">Receive and verify source files. </w:t>
      </w:r>
      <w:r>
        <w:t>Confirm filename, revision, date, vessel or ROV, line range, record count, and coordinate system.</w:t>
      </w:r>
    </w:p>
    <w:p w14:paraId="593A9447" w14:textId="77777777" w:rsidR="005317F5" w:rsidRDefault="00000000">
      <w:pPr>
        <w:pStyle w:val="ListNumber"/>
      </w:pPr>
      <w:r>
        <w:rPr>
          <w:b/>
          <w:color w:val="1F4D78"/>
        </w:rPr>
        <w:t xml:space="preserve">Import into the correct module. </w:t>
      </w:r>
      <w:r>
        <w:t>Use the preview and validation results before committing records.</w:t>
      </w:r>
    </w:p>
    <w:p w14:paraId="3757562A" w14:textId="77777777" w:rsidR="005317F5" w:rsidRDefault="00000000">
      <w:pPr>
        <w:pStyle w:val="ListNumber"/>
      </w:pPr>
      <w:r>
        <w:rPr>
          <w:b/>
          <w:color w:val="1F4D78"/>
        </w:rPr>
        <w:t xml:space="preserve">Review summaries and maps. </w:t>
      </w:r>
      <w:r>
        <w:t>Check counts, ranges, spatial position, timestamps, duplicates, and missing values.</w:t>
      </w:r>
    </w:p>
    <w:p w14:paraId="2C915217" w14:textId="77777777" w:rsidR="005317F5" w:rsidRDefault="00000000">
      <w:pPr>
        <w:pStyle w:val="ListNumber"/>
      </w:pPr>
      <w:r>
        <w:rPr>
          <w:b/>
          <w:color w:val="1F4D78"/>
        </w:rPr>
        <w:t xml:space="preserve">Run QC. </w:t>
      </w:r>
      <w:r>
        <w:t>Use module plots and DataViewer2 to investigate offsets, headings, tracks, depths, and progress.</w:t>
      </w:r>
    </w:p>
    <w:p w14:paraId="5E07051C" w14:textId="77777777" w:rsidR="005317F5" w:rsidRDefault="00000000">
      <w:pPr>
        <w:pStyle w:val="ListNumber"/>
      </w:pPr>
      <w:r>
        <w:rPr>
          <w:b/>
          <w:color w:val="1F4D78"/>
        </w:rPr>
        <w:t xml:space="preserve">Export or report. </w:t>
      </w:r>
      <w:r>
        <w:t>Generate the required operational export or report and review it before distribution.</w:t>
      </w:r>
    </w:p>
    <w:p w14:paraId="4E5BEB52" w14:textId="77777777" w:rsidR="005317F5" w:rsidRDefault="00000000">
      <w:pPr>
        <w:pStyle w:val="ListNumber"/>
      </w:pPr>
      <w:r>
        <w:rPr>
          <w:b/>
          <w:color w:val="1F4D78"/>
        </w:rPr>
        <w:t xml:space="preserve">Record issues. </w:t>
      </w:r>
      <w:r>
        <w:t>Document discrepancies, corrected files, excluded records, and the final accepted revision.</w:t>
      </w:r>
    </w:p>
    <w:p w14:paraId="375F9510" w14:textId="77777777" w:rsidR="005317F5" w:rsidRDefault="00000000">
      <w:r>
        <w:br w:type="page"/>
      </w:r>
    </w:p>
    <w:p w14:paraId="68E64C58" w14:textId="77777777" w:rsidR="005317F5" w:rsidRDefault="00000000">
      <w:pPr>
        <w:pStyle w:val="Heading1"/>
      </w:pPr>
      <w:r>
        <w:lastRenderedPageBreak/>
        <w:t>6. Preplots and Project Shapes</w:t>
      </w:r>
    </w:p>
    <w:p w14:paraId="660BBB63" w14:textId="77777777" w:rsidR="005317F5" w:rsidRDefault="00000000">
      <w:pPr>
        <w:pStyle w:val="Heading2"/>
      </w:pPr>
      <w:r>
        <w:t>6.1 Import RPPreplot</w:t>
      </w:r>
    </w:p>
    <w:p w14:paraId="6B20A29F" w14:textId="77777777" w:rsidR="005317F5" w:rsidRDefault="00000000">
      <w:pPr>
        <w:pStyle w:val="ListNumber"/>
      </w:pPr>
      <w:r>
        <w:rPr>
          <w:b/>
          <w:color w:val="1F4D78"/>
        </w:rPr>
        <w:t xml:space="preserve">Open Base Project. </w:t>
      </w:r>
      <w:r>
        <w:t>Select the Receiver Preplot import function.</w:t>
      </w:r>
    </w:p>
    <w:p w14:paraId="5E0BAFE9" w14:textId="77777777" w:rsidR="005317F5" w:rsidRDefault="00000000">
      <w:pPr>
        <w:pStyle w:val="ListNumber"/>
      </w:pPr>
      <w:r>
        <w:rPr>
          <w:b/>
          <w:color w:val="1F4D78"/>
        </w:rPr>
        <w:t xml:space="preserve">Choose the approved file. </w:t>
      </w:r>
      <w:r>
        <w:t>Select the receiver preplot source and confirm its CRS and field mapping.</w:t>
      </w:r>
    </w:p>
    <w:p w14:paraId="01686B1E" w14:textId="77777777" w:rsidR="005317F5" w:rsidRDefault="00000000">
      <w:pPr>
        <w:pStyle w:val="ListNumber"/>
      </w:pPr>
      <w:r>
        <w:rPr>
          <w:b/>
          <w:color w:val="1F4D78"/>
        </w:rPr>
        <w:t xml:space="preserve">Preview line and station parsing. </w:t>
      </w:r>
      <w:r>
        <w:t>Verify that the receiver-line mask produces the expected Line and Station values.</w:t>
      </w:r>
    </w:p>
    <w:p w14:paraId="1DE21FD6" w14:textId="77777777" w:rsidR="005317F5" w:rsidRDefault="00000000">
      <w:pPr>
        <w:pStyle w:val="ListNumber"/>
      </w:pPr>
      <w:r>
        <w:rPr>
          <w:b/>
          <w:color w:val="1F4D78"/>
        </w:rPr>
        <w:t xml:space="preserve">Validate coordinates. </w:t>
      </w:r>
      <w:r>
        <w:t>Review easting, northing, first/last point, planned point count, and line bearing.</w:t>
      </w:r>
    </w:p>
    <w:p w14:paraId="06EC2898" w14:textId="77777777" w:rsidR="005317F5" w:rsidRDefault="00000000">
      <w:pPr>
        <w:pStyle w:val="ListNumber"/>
      </w:pPr>
      <w:r>
        <w:rPr>
          <w:b/>
          <w:color w:val="1F4D78"/>
        </w:rPr>
        <w:t xml:space="preserve">Import. </w:t>
      </w:r>
      <w:r>
        <w:t>Commit the validated rows and review the receiver-line summary.</w:t>
      </w:r>
    </w:p>
    <w:p w14:paraId="2CDDF1A6" w14:textId="77777777" w:rsidR="005317F5" w:rsidRDefault="00000000">
      <w:pPr>
        <w:pStyle w:val="Heading2"/>
      </w:pPr>
      <w:r>
        <w:t>6.2 Import SPPreplot</w:t>
      </w:r>
    </w:p>
    <w:p w14:paraId="598C45C2" w14:textId="77777777" w:rsidR="005317F5" w:rsidRDefault="00000000">
      <w:pPr>
        <w:pStyle w:val="ListNumber"/>
      </w:pPr>
      <w:r>
        <w:rPr>
          <w:b/>
          <w:color w:val="1F4D78"/>
        </w:rPr>
        <w:t xml:space="preserve">Open Source Preplot. </w:t>
      </w:r>
      <w:r>
        <w:t>Select the source preplot import function.</w:t>
      </w:r>
    </w:p>
    <w:p w14:paraId="755CFA81" w14:textId="77777777" w:rsidR="005317F5" w:rsidRDefault="00000000">
      <w:pPr>
        <w:pStyle w:val="ListNumber"/>
      </w:pPr>
      <w:r>
        <w:rPr>
          <w:b/>
          <w:color w:val="1F4D78"/>
        </w:rPr>
        <w:t xml:space="preserve">Verify line mask and production definition. </w:t>
      </w:r>
      <w:r>
        <w:t>Confirm source-line parsing and the approved production point-code rules.</w:t>
      </w:r>
    </w:p>
    <w:p w14:paraId="0B0312EA" w14:textId="77777777" w:rsidR="005317F5" w:rsidRDefault="00000000">
      <w:pPr>
        <w:pStyle w:val="ListNumber"/>
      </w:pPr>
      <w:r>
        <w:rPr>
          <w:b/>
          <w:color w:val="1F4D78"/>
        </w:rPr>
        <w:t xml:space="preserve">Preview and import. </w:t>
      </w:r>
      <w:r>
        <w:t>Validate record counts and coordinates, then commit the source preplot.</w:t>
      </w:r>
    </w:p>
    <w:p w14:paraId="0FF94BCA" w14:textId="77777777" w:rsidR="005317F5" w:rsidRDefault="00000000">
      <w:pPr>
        <w:pStyle w:val="Heading2"/>
      </w:pPr>
      <w:r>
        <w:t>6.3 Project shapes</w:t>
      </w:r>
    </w:p>
    <w:p w14:paraId="69DD415F" w14:textId="77777777" w:rsidR="005317F5" w:rsidRDefault="00000000">
      <w:pPr>
        <w:pStyle w:val="ListNumber"/>
      </w:pPr>
      <w:r>
        <w:rPr>
          <w:b/>
          <w:color w:val="1F4D78"/>
        </w:rPr>
        <w:t xml:space="preserve">Open Project Shapes. </w:t>
      </w:r>
      <w:r>
        <w:t>Import the approved shapefile or GeoPackage layer.</w:t>
      </w:r>
    </w:p>
    <w:p w14:paraId="6821D42B" w14:textId="77777777" w:rsidR="005317F5" w:rsidRDefault="00000000">
      <w:pPr>
        <w:pStyle w:val="ListNumber"/>
      </w:pPr>
      <w:r>
        <w:rPr>
          <w:b/>
          <w:color w:val="1F4D78"/>
        </w:rPr>
        <w:t xml:space="preserve">Confirm CRS. </w:t>
      </w:r>
      <w:r>
        <w:t>Assign or transform the source CRS to the project CRS when necessary.</w:t>
      </w:r>
    </w:p>
    <w:p w14:paraId="74D55CB8" w14:textId="77777777" w:rsidR="005317F5" w:rsidRDefault="00000000">
      <w:pPr>
        <w:pStyle w:val="ListNumber"/>
      </w:pPr>
      <w:r>
        <w:rPr>
          <w:b/>
          <w:color w:val="1F4D78"/>
        </w:rPr>
        <w:t xml:space="preserve">Set style. </w:t>
      </w:r>
      <w:r>
        <w:t>Choose line color, line width, fill color, fill state, and hatch where supported.</w:t>
      </w:r>
    </w:p>
    <w:p w14:paraId="3852FCA6" w14:textId="77777777" w:rsidR="005317F5" w:rsidRDefault="00000000">
      <w:pPr>
        <w:pStyle w:val="ListNumber"/>
      </w:pPr>
      <w:r>
        <w:rPr>
          <w:b/>
          <w:color w:val="1F4D78"/>
        </w:rPr>
        <w:t xml:space="preserve">Save and review. </w:t>
      </w:r>
      <w:r>
        <w:t>Confirm the shape aligns with preplot and operational data.</w:t>
      </w:r>
    </w:p>
    <w:p w14:paraId="62B3453E" w14:textId="77777777" w:rsidR="005317F5" w:rsidRDefault="00000000">
      <w:r>
        <w:br w:type="page"/>
      </w:r>
    </w:p>
    <w:p w14:paraId="12744CAB" w14:textId="77777777" w:rsidR="005317F5" w:rsidRDefault="00000000">
      <w:pPr>
        <w:pStyle w:val="Heading1"/>
      </w:pPr>
      <w:r>
        <w:lastRenderedPageBreak/>
        <w:t>7. Receiver and ROV Data</w:t>
      </w:r>
    </w:p>
    <w:p w14:paraId="12ADFA3D" w14:textId="77777777" w:rsidR="005317F5" w:rsidRDefault="00000000">
      <w:pPr>
        <w:pStyle w:val="Heading2"/>
      </w:pPr>
      <w:r>
        <w:t>7.1 DSR import and review</w:t>
      </w:r>
    </w:p>
    <w:p w14:paraId="3765BFE4" w14:textId="77777777" w:rsidR="005317F5" w:rsidRDefault="00000000">
      <w:pPr>
        <w:pStyle w:val="ListNumber"/>
      </w:pPr>
      <w:r>
        <w:rPr>
          <w:b/>
          <w:color w:val="1F4D78"/>
        </w:rPr>
        <w:t xml:space="preserve">Open the ROV module. </w:t>
      </w:r>
      <w:r>
        <w:t>Choose the DSR import page for the active project.</w:t>
      </w:r>
    </w:p>
    <w:p w14:paraId="557F5D7A" w14:textId="77777777" w:rsidR="005317F5" w:rsidRDefault="00000000">
      <w:pPr>
        <w:pStyle w:val="ListNumber"/>
      </w:pPr>
      <w:r>
        <w:rPr>
          <w:b/>
          <w:color w:val="1F4D78"/>
        </w:rPr>
        <w:t xml:space="preserve">Select the file and operation. </w:t>
      </w:r>
      <w:r>
        <w:t>Identify deployment or recovery data and the applicable solution.</w:t>
      </w:r>
    </w:p>
    <w:p w14:paraId="1231EE62" w14:textId="77777777" w:rsidR="005317F5" w:rsidRDefault="00000000">
      <w:pPr>
        <w:pStyle w:val="ListNumber"/>
      </w:pPr>
      <w:r>
        <w:rPr>
          <w:b/>
          <w:color w:val="1F4D78"/>
        </w:rPr>
        <w:t xml:space="preserve">Map required fields. </w:t>
      </w:r>
      <w:r>
        <w:t>Verify Line, Station, Node, timestamps, primary/secondary coordinates, elevations, ROV, status, and solution.</w:t>
      </w:r>
    </w:p>
    <w:p w14:paraId="2092F002" w14:textId="77777777" w:rsidR="005317F5" w:rsidRDefault="00000000">
      <w:pPr>
        <w:pStyle w:val="ListNumber"/>
      </w:pPr>
      <w:r>
        <w:rPr>
          <w:b/>
          <w:color w:val="1F4D78"/>
        </w:rPr>
        <w:t xml:space="preserve">Preview validation. </w:t>
      </w:r>
      <w:r>
        <w:t>Check invalid timestamps, duplicate Line/Station/Node combinations, missing coordinates, and out-of-range positions.</w:t>
      </w:r>
    </w:p>
    <w:p w14:paraId="400E3E5D" w14:textId="77777777" w:rsidR="005317F5" w:rsidRDefault="00000000">
      <w:pPr>
        <w:pStyle w:val="ListNumber"/>
      </w:pPr>
      <w:r>
        <w:rPr>
          <w:b/>
          <w:color w:val="1F4D78"/>
        </w:rPr>
        <w:t xml:space="preserve">Import. </w:t>
      </w:r>
      <w:r>
        <w:t>Commit only after the preview agrees with the source file.</w:t>
      </w:r>
    </w:p>
    <w:p w14:paraId="7D7B541E" w14:textId="77777777" w:rsidR="005317F5" w:rsidRDefault="00000000">
      <w:pPr>
        <w:pStyle w:val="ListNumber"/>
      </w:pPr>
      <w:r>
        <w:rPr>
          <w:b/>
          <w:color w:val="1F4D78"/>
        </w:rPr>
        <w:t xml:space="preserve">Review line summaries. </w:t>
      </w:r>
      <w:r>
        <w:t>Check deployed/retrieved counts, first/last times, ROV statistics, offsets, sigmas, and station ranges.</w:t>
      </w:r>
    </w:p>
    <w:p w14:paraId="7F56F709" w14:textId="77777777" w:rsidR="005317F5" w:rsidRDefault="00000000">
      <w:pPr>
        <w:pStyle w:val="Heading2"/>
      </w:pPr>
      <w:r>
        <w:t>7.2 Survey Manager data</w:t>
      </w:r>
    </w:p>
    <w:p w14:paraId="46500317" w14:textId="77777777" w:rsidR="005317F5" w:rsidRDefault="00000000">
      <w:pPr>
        <w:pStyle w:val="ListNumber"/>
      </w:pPr>
      <w:r>
        <w:rPr>
          <w:b/>
          <w:color w:val="1F4D78"/>
        </w:rPr>
        <w:t xml:space="preserve">Open Survey Manager import. </w:t>
      </w:r>
      <w:r>
        <w:t>Choose deployment or recovery and select the received file.</w:t>
      </w:r>
    </w:p>
    <w:p w14:paraId="069355B6" w14:textId="77777777" w:rsidR="005317F5" w:rsidRDefault="00000000">
      <w:pPr>
        <w:pStyle w:val="ListNumber"/>
      </w:pPr>
      <w:r>
        <w:rPr>
          <w:b/>
          <w:color w:val="1F4D78"/>
        </w:rPr>
        <w:t xml:space="preserve">Verify identifiers. </w:t>
      </w:r>
      <w:r>
        <w:t>Confirm QR code, RFID, Line, Station, Remote Unit, coordinates, depth, day, and time.</w:t>
      </w:r>
    </w:p>
    <w:p w14:paraId="5D4BDE1D" w14:textId="77777777" w:rsidR="005317F5" w:rsidRDefault="00000000">
      <w:pPr>
        <w:pStyle w:val="ListNumber"/>
      </w:pPr>
      <w:r>
        <w:rPr>
          <w:b/>
          <w:color w:val="1F4D78"/>
        </w:rPr>
        <w:t xml:space="preserve">Merge carefully. </w:t>
      </w:r>
      <w:r>
        <w:t>When merging Survey Manager and DSR, confirm the matching keys and inspect unmatched records.</w:t>
      </w:r>
    </w:p>
    <w:p w14:paraId="4294E4D0" w14:textId="77777777" w:rsidR="005317F5" w:rsidRDefault="00000000">
      <w:pPr>
        <w:pStyle w:val="ListNumber"/>
      </w:pPr>
      <w:r>
        <w:rPr>
          <w:b/>
          <w:color w:val="1F4D78"/>
        </w:rPr>
        <w:t xml:space="preserve">Export. </w:t>
      </w:r>
      <w:r>
        <w:t>Choose line/station and timestamp ranges, then select deployment or recovery output.</w:t>
      </w:r>
    </w:p>
    <w:p w14:paraId="651AD714" w14:textId="77777777" w:rsidR="005317F5" w:rsidRDefault="00000000">
      <w:pPr>
        <w:pStyle w:val="ListNumber"/>
      </w:pPr>
      <w:r>
        <w:rPr>
          <w:b/>
          <w:color w:val="1F4D78"/>
        </w:rPr>
        <w:t xml:space="preserve">Review coordinates. </w:t>
      </w:r>
      <w:r>
        <w:t>If Always export Primary Deployment coordinates is enabled, confirm that this is the intended operational rule.</w:t>
      </w:r>
    </w:p>
    <w:tbl>
      <w:tblPr>
        <w:tblW w:w="0" w:type="auto"/>
        <w:tblLayout w:type="fixed"/>
        <w:tblLook w:val="04A0" w:firstRow="1" w:lastRow="0" w:firstColumn="1" w:lastColumn="0" w:noHBand="0" w:noVBand="1"/>
      </w:tblPr>
      <w:tblGrid>
        <w:gridCol w:w="9619"/>
      </w:tblGrid>
      <w:tr w:rsidR="005317F5" w14:paraId="66BC7722" w14:textId="77777777">
        <w:tc>
          <w:tcPr>
            <w:tcW w:w="9619" w:type="dxa"/>
            <w:shd w:val="clear" w:color="auto" w:fill="FDECEC"/>
            <w:tcMar>
              <w:top w:w="120" w:type="dxa"/>
              <w:left w:w="160" w:type="dxa"/>
              <w:bottom w:w="120" w:type="dxa"/>
              <w:right w:w="160" w:type="dxa"/>
            </w:tcMar>
          </w:tcPr>
          <w:p w14:paraId="51B9FA19" w14:textId="77777777" w:rsidR="005317F5" w:rsidRDefault="00000000">
            <w:pPr>
              <w:spacing w:after="0"/>
            </w:pPr>
            <w:r>
              <w:rPr>
                <w:b/>
                <w:color w:val="9B1C1C"/>
              </w:rPr>
              <w:t xml:space="preserve">Merge safety: </w:t>
            </w:r>
            <w:r>
              <w:t>Never replace the production database with a newly created schema or blank table to solve an import error. Back up first and use migrations or targeted ALTER TABLE operations.</w:t>
            </w:r>
          </w:p>
        </w:tc>
      </w:tr>
    </w:tbl>
    <w:p w14:paraId="67333C53" w14:textId="77777777" w:rsidR="005317F5" w:rsidRDefault="005317F5">
      <w:pPr>
        <w:spacing w:after="40"/>
      </w:pPr>
    </w:p>
    <w:p w14:paraId="339E285A" w14:textId="77777777" w:rsidR="005317F5" w:rsidRDefault="00000000">
      <w:pPr>
        <w:pStyle w:val="Heading2"/>
      </w:pPr>
      <w:r>
        <w:t>7.3 REC_DB first-break data</w:t>
      </w:r>
    </w:p>
    <w:p w14:paraId="557EC342" w14:textId="77777777" w:rsidR="005317F5" w:rsidRDefault="00000000">
      <w:pPr>
        <w:pStyle w:val="ListNumber"/>
      </w:pPr>
      <w:r>
        <w:rPr>
          <w:b/>
          <w:color w:val="1F4D78"/>
        </w:rPr>
        <w:t xml:space="preserve">Open REC_DB import. </w:t>
      </w:r>
      <w:r>
        <w:t>Select the approved processed receiver file.</w:t>
      </w:r>
    </w:p>
    <w:p w14:paraId="7B15AE83" w14:textId="77777777" w:rsidR="005317F5" w:rsidRDefault="00000000">
      <w:pPr>
        <w:pStyle w:val="ListNumber"/>
      </w:pPr>
      <w:r>
        <w:rPr>
          <w:b/>
          <w:color w:val="1F4D78"/>
        </w:rPr>
        <w:t xml:space="preserve">Verify preplot matching. </w:t>
      </w:r>
      <w:r>
        <w:t>Confirm that each record matches the correct RLPreplot foreign key.</w:t>
      </w:r>
    </w:p>
    <w:p w14:paraId="09D4DB3E" w14:textId="77777777" w:rsidR="005317F5" w:rsidRDefault="00000000">
      <w:pPr>
        <w:pStyle w:val="ListNumber"/>
      </w:pPr>
      <w:r>
        <w:rPr>
          <w:b/>
          <w:color w:val="1F4D78"/>
        </w:rPr>
        <w:t xml:space="preserve">Review coordinates. </w:t>
      </w:r>
      <w:r>
        <w:t>Compare REC_X/REC_Y with preplot and, where applicable, RFIELD_X/RFIELD_Y.</w:t>
      </w:r>
    </w:p>
    <w:p w14:paraId="45EB928B" w14:textId="77777777" w:rsidR="005317F5" w:rsidRDefault="00000000">
      <w:pPr>
        <w:pStyle w:val="ListNumber"/>
      </w:pPr>
      <w:r>
        <w:rPr>
          <w:b/>
          <w:color w:val="1F4D78"/>
        </w:rPr>
        <w:t xml:space="preserve">Import and review. </w:t>
      </w:r>
      <w:r>
        <w:t>Check processed counts in receiver-line summaries and use the REC_DB polar plots.</w:t>
      </w:r>
    </w:p>
    <w:p w14:paraId="7961C119" w14:textId="77777777" w:rsidR="005317F5" w:rsidRDefault="00000000">
      <w:pPr>
        <w:pStyle w:val="Heading2"/>
      </w:pPr>
      <w:r>
        <w:t>7.4 BlackBox data</w:t>
      </w:r>
    </w:p>
    <w:p w14:paraId="3639DDC9" w14:textId="77777777" w:rsidR="005317F5" w:rsidRDefault="00000000">
      <w:pPr>
        <w:pStyle w:val="ListNumber"/>
      </w:pPr>
      <w:r>
        <w:rPr>
          <w:b/>
          <w:color w:val="1F4D78"/>
        </w:rPr>
        <w:t xml:space="preserve">Select the BlackBox configuration. </w:t>
      </w:r>
      <w:r>
        <w:t>Choose the configuration matching the vessel and sensor mapping.</w:t>
      </w:r>
    </w:p>
    <w:p w14:paraId="64FE2BAE" w14:textId="77777777" w:rsidR="005317F5" w:rsidRDefault="00000000">
      <w:pPr>
        <w:pStyle w:val="ListNumber"/>
      </w:pPr>
      <w:r>
        <w:rPr>
          <w:b/>
          <w:color w:val="1F4D78"/>
        </w:rPr>
        <w:t xml:space="preserve">Import one or more files. </w:t>
      </w:r>
      <w:r>
        <w:t>Confirm filenames, configuration, timestamps, and duplicate handling.</w:t>
      </w:r>
    </w:p>
    <w:p w14:paraId="05DE8CE1" w14:textId="77777777" w:rsidR="005317F5" w:rsidRDefault="00000000">
      <w:pPr>
        <w:pStyle w:val="ListNumber"/>
      </w:pPr>
      <w:r>
        <w:rPr>
          <w:b/>
          <w:color w:val="1F4D78"/>
        </w:rPr>
        <w:t xml:space="preserve">Verify mapped sensors. </w:t>
      </w:r>
      <w:r>
        <w:t>Check vessel, GNSS1/GNSS2, ROV1/ROV2, TMS, depth sensors, DOP, NOS, DiffAge, FixQuality, and MRU fields as applicable.</w:t>
      </w:r>
    </w:p>
    <w:p w14:paraId="45CF3EF9" w14:textId="77777777" w:rsidR="005317F5" w:rsidRDefault="00000000">
      <w:pPr>
        <w:pStyle w:val="ListNumber"/>
      </w:pPr>
      <w:r>
        <w:rPr>
          <w:b/>
          <w:color w:val="1F4D78"/>
        </w:rPr>
        <w:t xml:space="preserve">Run BlackBox QC. </w:t>
      </w:r>
      <w:r>
        <w:t>Review GNSS quality, vessel/ROV motion, heading/COG, tracks, depth, and time coverage.</w:t>
      </w:r>
    </w:p>
    <w:p w14:paraId="3AAFA8E1" w14:textId="77777777" w:rsidR="005317F5" w:rsidRDefault="00000000">
      <w:pPr>
        <w:pStyle w:val="ListNumber"/>
      </w:pPr>
      <w:r>
        <w:rPr>
          <w:b/>
          <w:color w:val="1F4D78"/>
        </w:rPr>
        <w:lastRenderedPageBreak/>
        <w:t xml:space="preserve">Add a BBOX track. </w:t>
      </w:r>
      <w:r>
        <w:t>In DataViewer2, choose Deployment, Recovery, or Both and add the track by receiver-line group or layer.</w:t>
      </w:r>
    </w:p>
    <w:p w14:paraId="7FEE9215" w14:textId="77777777" w:rsidR="005317F5" w:rsidRDefault="00000000">
      <w:pPr>
        <w:pStyle w:val="ListNumber"/>
      </w:pPr>
      <w:r>
        <w:rPr>
          <w:b/>
          <w:color w:val="1F4D78"/>
        </w:rPr>
        <w:t xml:space="preserve">Inspect headings. </w:t>
      </w:r>
      <w:r>
        <w:t>Click a track point to show vessel and ROV heading in the heading panel.</w:t>
      </w:r>
    </w:p>
    <w:p w14:paraId="7E67215E" w14:textId="77777777" w:rsidR="005317F5" w:rsidRDefault="00000000">
      <w:pPr>
        <w:pStyle w:val="Heading2"/>
      </w:pPr>
      <w:r>
        <w:t>7.5 Receiver QC navigation</w:t>
      </w:r>
    </w:p>
    <w:p w14:paraId="55780929" w14:textId="77777777" w:rsidR="005317F5" w:rsidRDefault="00000000">
      <w:pPr>
        <w:pStyle w:val="ListNumber"/>
      </w:pPr>
      <w:r>
        <w:rPr>
          <w:b/>
          <w:color w:val="1F4D78"/>
        </w:rPr>
        <w:t xml:space="preserve">Open Receiver QC. </w:t>
      </w:r>
      <w:r>
        <w:t>Choose the receiver line and load its stations.</w:t>
      </w:r>
    </w:p>
    <w:p w14:paraId="79044707" w14:textId="77777777" w:rsidR="005317F5" w:rsidRDefault="00000000">
      <w:pPr>
        <w:pStyle w:val="ListNumber"/>
      </w:pPr>
      <w:r>
        <w:rPr>
          <w:b/>
          <w:color w:val="1F4D78"/>
        </w:rPr>
        <w:t xml:space="preserve">Select a station. </w:t>
      </w:r>
      <w:r>
        <w:t>Use the station list or click the station on the map.</w:t>
      </w:r>
    </w:p>
    <w:p w14:paraId="3425CF48" w14:textId="77777777" w:rsidR="005317F5" w:rsidRDefault="00000000">
      <w:pPr>
        <w:pStyle w:val="ListNumber"/>
      </w:pPr>
      <w:r>
        <w:rPr>
          <w:b/>
          <w:color w:val="1F4D78"/>
        </w:rPr>
        <w:t xml:space="preserve">Move through stations. </w:t>
      </w:r>
      <w:r>
        <w:t>Use Previous and Next. The vertical cursor on synchronized QC plots should move to the selected event time.</w:t>
      </w:r>
    </w:p>
    <w:p w14:paraId="298DBAD3" w14:textId="77777777" w:rsidR="005317F5" w:rsidRDefault="00000000">
      <w:pPr>
        <w:pStyle w:val="ListNumber"/>
      </w:pPr>
      <w:r>
        <w:rPr>
          <w:b/>
          <w:color w:val="1F4D78"/>
        </w:rPr>
        <w:t xml:space="preserve">Review evidence. </w:t>
      </w:r>
      <w:r>
        <w:t>Check DSR coordinates, BlackBox track, headings, depth, timestamps, and OCR images for pre-deployment, deployment, or retrieval.</w:t>
      </w:r>
    </w:p>
    <w:p w14:paraId="3D44F6F0" w14:textId="77777777" w:rsidR="005317F5" w:rsidRDefault="00000000">
      <w:pPr>
        <w:pStyle w:val="ListNumber"/>
      </w:pPr>
      <w:r>
        <w:rPr>
          <w:b/>
          <w:color w:val="1F4D78"/>
        </w:rPr>
        <w:t xml:space="preserve">Record the conclusion. </w:t>
      </w:r>
      <w:r>
        <w:t>Classify the issue and save comments or exported evidence according to project procedure.</w:t>
      </w:r>
    </w:p>
    <w:p w14:paraId="19C21734" w14:textId="77777777" w:rsidR="005317F5" w:rsidRDefault="00000000">
      <w:r>
        <w:br w:type="page"/>
      </w:r>
    </w:p>
    <w:p w14:paraId="4600DA57" w14:textId="77777777" w:rsidR="005317F5" w:rsidRDefault="00000000">
      <w:pPr>
        <w:pStyle w:val="Heading1"/>
      </w:pPr>
      <w:r>
        <w:lastRenderedPageBreak/>
        <w:t>8. Source Data</w:t>
      </w:r>
    </w:p>
    <w:p w14:paraId="29C51B24" w14:textId="77777777" w:rsidR="005317F5" w:rsidRDefault="00000000">
      <w:pPr>
        <w:pStyle w:val="Heading2"/>
      </w:pPr>
      <w:r>
        <w:t>8.1 SPS source import</w:t>
      </w:r>
    </w:p>
    <w:p w14:paraId="09AEFE43" w14:textId="77777777" w:rsidR="005317F5" w:rsidRDefault="00000000">
      <w:pPr>
        <w:pStyle w:val="ListNumber"/>
      </w:pPr>
      <w:r>
        <w:rPr>
          <w:b/>
          <w:color w:val="1F4D78"/>
        </w:rPr>
        <w:t xml:space="preserve">Open Source › SPS Upload. </w:t>
      </w:r>
      <w:r>
        <w:t>Select one or more approved SPS files.</w:t>
      </w:r>
    </w:p>
    <w:p w14:paraId="195CFD13" w14:textId="77777777" w:rsidR="005317F5" w:rsidRDefault="00000000">
      <w:pPr>
        <w:pStyle w:val="ListNumber"/>
      </w:pPr>
      <w:r>
        <w:rPr>
          <w:b/>
          <w:color w:val="1F4D78"/>
        </w:rPr>
        <w:t xml:space="preserve">Set import options. </w:t>
      </w:r>
      <w:r>
        <w:t>Choose SPS revision, vessel, solution/purpose, and any project-specific parsing options.</w:t>
      </w:r>
    </w:p>
    <w:p w14:paraId="1F65863D" w14:textId="77777777" w:rsidR="005317F5" w:rsidRDefault="00000000">
      <w:pPr>
        <w:pStyle w:val="ListNumber"/>
      </w:pPr>
      <w:r>
        <w:rPr>
          <w:b/>
          <w:color w:val="1F4D78"/>
        </w:rPr>
        <w:t xml:space="preserve">Handle year correctly. </w:t>
      </w:r>
      <w:r>
        <w:t>Use Auto year by JDay only when the source file and project procedure support it; otherwise enter the correct year.</w:t>
      </w:r>
    </w:p>
    <w:p w14:paraId="14DB9ED1" w14:textId="77777777" w:rsidR="005317F5" w:rsidRDefault="00000000">
      <w:pPr>
        <w:pStyle w:val="ListNumber"/>
      </w:pPr>
      <w:r>
        <w:rPr>
          <w:b/>
          <w:color w:val="1F4D78"/>
        </w:rPr>
        <w:t xml:space="preserve">Preview parsed data. </w:t>
      </w:r>
      <w:r>
        <w:t>Verify line, sequence, attempt, point, point code, fire code, coordinates, water depth, elevation, date, and time.</w:t>
      </w:r>
    </w:p>
    <w:p w14:paraId="4868646F" w14:textId="77777777" w:rsidR="005317F5" w:rsidRDefault="00000000">
      <w:pPr>
        <w:pStyle w:val="ListNumber"/>
      </w:pPr>
      <w:r>
        <w:rPr>
          <w:b/>
          <w:color w:val="1F4D78"/>
        </w:rPr>
        <w:t xml:space="preserve">Validate production codes. </w:t>
      </w:r>
      <w:r>
        <w:t>Confirm that Project Geometry production_code identifies the approved production fire codes.</w:t>
      </w:r>
    </w:p>
    <w:p w14:paraId="67E1CC1D" w14:textId="77777777" w:rsidR="005317F5" w:rsidRDefault="00000000">
      <w:pPr>
        <w:pStyle w:val="ListNumber"/>
      </w:pPr>
      <w:r>
        <w:rPr>
          <w:b/>
          <w:color w:val="1F4D78"/>
        </w:rPr>
        <w:t xml:space="preserve">Import and review. </w:t>
      </w:r>
      <w:r>
        <w:t>Check sail-line totals, first/last points, time range, line length, production, non-production, kill, and purpose.</w:t>
      </w:r>
    </w:p>
    <w:p w14:paraId="5C6073E9" w14:textId="77777777" w:rsidR="005317F5" w:rsidRDefault="00000000">
      <w:pPr>
        <w:pStyle w:val="Heading2"/>
      </w:pPr>
      <w:r>
        <w:t>8.2 Shot table import</w:t>
      </w:r>
    </w:p>
    <w:p w14:paraId="7B4BA9C0" w14:textId="77777777" w:rsidR="005317F5" w:rsidRDefault="00000000">
      <w:pPr>
        <w:pStyle w:val="ListNumber"/>
      </w:pPr>
      <w:r>
        <w:rPr>
          <w:b/>
          <w:color w:val="1F4D78"/>
        </w:rPr>
        <w:t xml:space="preserve">Open Shot Table Upload. </w:t>
      </w:r>
      <w:r>
        <w:t>Select the approved shot table file.</w:t>
      </w:r>
    </w:p>
    <w:p w14:paraId="20BC3179" w14:textId="77777777" w:rsidR="005317F5" w:rsidRDefault="00000000">
      <w:pPr>
        <w:pStyle w:val="ListNumber"/>
      </w:pPr>
      <w:r>
        <w:rPr>
          <w:b/>
          <w:color w:val="1F4D78"/>
        </w:rPr>
        <w:t xml:space="preserve">Choose year handling. </w:t>
      </w:r>
      <w:r>
        <w:t>Leave Auto year by JDay off unless automatic calculation is required and validated.</w:t>
      </w:r>
    </w:p>
    <w:p w14:paraId="6EC2B935" w14:textId="77777777" w:rsidR="005317F5" w:rsidRDefault="00000000">
      <w:pPr>
        <w:pStyle w:val="ListNumber"/>
      </w:pPr>
      <w:r>
        <w:rPr>
          <w:b/>
          <w:color w:val="1F4D78"/>
        </w:rPr>
        <w:t xml:space="preserve">Map fields. </w:t>
      </w:r>
      <w:r>
        <w:t>Verify nav line code, line, attempt, sequence, station, gun depth, water depth, shot coordinates, time, array/source ID, elevation, and post point code.</w:t>
      </w:r>
    </w:p>
    <w:p w14:paraId="3F4826AE" w14:textId="77777777" w:rsidR="005317F5" w:rsidRDefault="00000000">
      <w:pPr>
        <w:pStyle w:val="ListNumber"/>
      </w:pPr>
      <w:r>
        <w:rPr>
          <w:b/>
          <w:color w:val="1F4D78"/>
        </w:rPr>
        <w:t xml:space="preserve">Preview duplicates and errors. </w:t>
      </w:r>
      <w:r>
        <w:t>Resolve invalid required controls, missing values, and duplicate key combinations before import.</w:t>
      </w:r>
    </w:p>
    <w:p w14:paraId="4E00C7F0" w14:textId="77777777" w:rsidR="005317F5" w:rsidRDefault="00000000">
      <w:pPr>
        <w:pStyle w:val="ListNumber"/>
      </w:pPr>
      <w:r>
        <w:rPr>
          <w:b/>
          <w:color w:val="1F4D78"/>
        </w:rPr>
        <w:t xml:space="preserve">Compare with SPS. </w:t>
      </w:r>
      <w:r>
        <w:t>Use the line-summary comparison to review count and attribute differences.</w:t>
      </w:r>
    </w:p>
    <w:p w14:paraId="0F031D27" w14:textId="77777777" w:rsidR="005317F5" w:rsidRDefault="00000000">
      <w:pPr>
        <w:pStyle w:val="Heading2"/>
      </w:pPr>
      <w:r>
        <w:t>8.3 Vessel, purpose, and sequence assignment</w:t>
      </w:r>
    </w:p>
    <w:p w14:paraId="05822847" w14:textId="77777777" w:rsidR="005317F5" w:rsidRDefault="00000000">
      <w:pPr>
        <w:pStyle w:val="ListNumber"/>
      </w:pPr>
      <w:r>
        <w:rPr>
          <w:b/>
          <w:color w:val="1F4D78"/>
        </w:rPr>
        <w:t xml:space="preserve">Maintain project fleet. </w:t>
      </w:r>
      <w:r>
        <w:t>Create or update vessels used on the project.</w:t>
      </w:r>
    </w:p>
    <w:p w14:paraId="6D4FEDBA" w14:textId="77777777" w:rsidR="005317F5" w:rsidRDefault="00000000">
      <w:pPr>
        <w:pStyle w:val="ListNumber"/>
      </w:pPr>
      <w:r>
        <w:rPr>
          <w:b/>
          <w:color w:val="1F4D78"/>
        </w:rPr>
        <w:t xml:space="preserve">Assign sequence ranges. </w:t>
      </w:r>
      <w:r>
        <w:t>Set first/last sequence, vessel, purpose, and comments.</w:t>
      </w:r>
    </w:p>
    <w:p w14:paraId="2E5FF2C8" w14:textId="77777777" w:rsidR="005317F5" w:rsidRDefault="00000000">
      <w:pPr>
        <w:pStyle w:val="ListNumber"/>
      </w:pPr>
      <w:r>
        <w:rPr>
          <w:b/>
          <w:color w:val="1F4D78"/>
        </w:rPr>
        <w:t xml:space="preserve">Review attribution. </w:t>
      </w:r>
      <w:r>
        <w:t>Confirm that sail lines and production summaries show the correct vessel and purpose.</w:t>
      </w:r>
    </w:p>
    <w:p w14:paraId="31F1A006" w14:textId="77777777" w:rsidR="005317F5" w:rsidRDefault="00000000">
      <w:pPr>
        <w:pStyle w:val="Heading2"/>
      </w:pPr>
      <w:r>
        <w:t>8.4 MFA files and reports</w:t>
      </w:r>
    </w:p>
    <w:p w14:paraId="1D94D6F4" w14:textId="77777777" w:rsidR="005317F5" w:rsidRDefault="00000000">
      <w:pPr>
        <w:pStyle w:val="ListNumber"/>
      </w:pPr>
      <w:r>
        <w:rPr>
          <w:b/>
          <w:color w:val="1F4D78"/>
        </w:rPr>
        <w:t xml:space="preserve">Open MFA import. </w:t>
      </w:r>
      <w:r>
        <w:t>Select the approved MFA PDF or supported source.</w:t>
      </w:r>
    </w:p>
    <w:p w14:paraId="72072122" w14:textId="77777777" w:rsidR="005317F5" w:rsidRDefault="00000000">
      <w:pPr>
        <w:pStyle w:val="ListNumber"/>
      </w:pPr>
      <w:r>
        <w:rPr>
          <w:b/>
          <w:color w:val="1F4D78"/>
        </w:rPr>
        <w:t xml:space="preserve">Review file metadata. </w:t>
      </w:r>
      <w:r>
        <w:t>Confirm filename, version, UUID, line, sequence, attempt, vessel, total shots, first/last online shot, and times.</w:t>
      </w:r>
    </w:p>
    <w:p w14:paraId="168F1508" w14:textId="77777777" w:rsidR="005317F5" w:rsidRDefault="00000000">
      <w:pPr>
        <w:pStyle w:val="ListNumber"/>
      </w:pPr>
      <w:r>
        <w:rPr>
          <w:b/>
          <w:color w:val="1F4D78"/>
        </w:rPr>
        <w:t xml:space="preserve">Review pages. </w:t>
      </w:r>
      <w:r>
        <w:t>Verify page title, page number, shot range, rows, columns, and extracted values.</w:t>
      </w:r>
    </w:p>
    <w:p w14:paraId="0A269B2B" w14:textId="77777777" w:rsidR="005317F5" w:rsidRDefault="00000000">
      <w:pPr>
        <w:pStyle w:val="ListNumber"/>
      </w:pPr>
      <w:r>
        <w:rPr>
          <w:b/>
          <w:color w:val="1F4D78"/>
        </w:rPr>
        <w:t xml:space="preserve">Generate report. </w:t>
      </w:r>
      <w:r>
        <w:t>Select the required MFA records and choose Generate Report.</w:t>
      </w:r>
    </w:p>
    <w:p w14:paraId="061B6A23" w14:textId="77777777" w:rsidR="005317F5" w:rsidRDefault="00000000">
      <w:pPr>
        <w:pStyle w:val="ListNumber"/>
      </w:pPr>
      <w:r>
        <w:rPr>
          <w:b/>
          <w:color w:val="1F4D78"/>
        </w:rPr>
        <w:t xml:space="preserve">Inspect the report. </w:t>
      </w:r>
      <w:r>
        <w:t>Confirm the front-page metadata, plots, tables, logos, line, sequence, attempt, and page order before issue.</w:t>
      </w:r>
    </w:p>
    <w:p w14:paraId="64C365F4" w14:textId="77777777" w:rsidR="005317F5" w:rsidRDefault="00000000">
      <w:r>
        <w:lastRenderedPageBreak/>
        <w:br w:type="page"/>
      </w:r>
    </w:p>
    <w:p w14:paraId="372B260C" w14:textId="77777777" w:rsidR="005317F5" w:rsidRDefault="00000000">
      <w:pPr>
        <w:pStyle w:val="Heading1"/>
      </w:pPr>
      <w:r>
        <w:lastRenderedPageBreak/>
        <w:t>9. SVP Data</w:t>
      </w:r>
    </w:p>
    <w:p w14:paraId="0D5F5D20" w14:textId="77777777" w:rsidR="005317F5" w:rsidRDefault="00000000">
      <w:pPr>
        <w:pStyle w:val="ListNumber"/>
      </w:pPr>
      <w:r>
        <w:rPr>
          <w:b/>
          <w:color w:val="1F4D78"/>
        </w:rPr>
        <w:t xml:space="preserve">Prepare paired files. </w:t>
      </w:r>
      <w:r>
        <w:t>Where available, keep the instrument .000 file together with its matching .svp metadata file.</w:t>
      </w:r>
    </w:p>
    <w:p w14:paraId="1E844209" w14:textId="77777777" w:rsidR="005317F5" w:rsidRDefault="00000000">
      <w:pPr>
        <w:pStyle w:val="ListNumber"/>
      </w:pPr>
      <w:r>
        <w:rPr>
          <w:b/>
          <w:color w:val="1F4D78"/>
        </w:rPr>
        <w:t xml:space="preserve">Open SVP import. </w:t>
      </w:r>
      <w:r>
        <w:t>Select one or more file pairs or the supported generic CSV format.</w:t>
      </w:r>
    </w:p>
    <w:p w14:paraId="52E60997" w14:textId="77777777" w:rsidR="005317F5" w:rsidRDefault="00000000">
      <w:pPr>
        <w:pStyle w:val="ListNumber"/>
      </w:pPr>
      <w:r>
        <w:rPr>
          <w:b/>
          <w:color w:val="1F4D78"/>
        </w:rPr>
        <w:t xml:space="preserve">Confirm parser configuration. </w:t>
      </w:r>
      <w:r>
        <w:t>Verify delimiter, column mapping, units, header rules, and metadata keys.</w:t>
      </w:r>
    </w:p>
    <w:p w14:paraId="5E0ADA25" w14:textId="77777777" w:rsidR="005317F5" w:rsidRDefault="00000000">
      <w:pPr>
        <w:pStyle w:val="ListNumber"/>
      </w:pPr>
      <w:r>
        <w:rPr>
          <w:b/>
          <w:color w:val="1F4D78"/>
        </w:rPr>
        <w:t xml:space="preserve">Review metadata. </w:t>
      </w:r>
      <w:r>
        <w:t>Confirm profile name, ROV, instrument model, coordinates, start date, and start time.</w:t>
      </w:r>
    </w:p>
    <w:p w14:paraId="615F93AF" w14:textId="77777777" w:rsidR="005317F5" w:rsidRDefault="00000000">
      <w:pPr>
        <w:pStyle w:val="ListNumber"/>
      </w:pPr>
      <w:r>
        <w:rPr>
          <w:b/>
          <w:color w:val="1F4D78"/>
        </w:rPr>
        <w:t xml:space="preserve">Review the profile. </w:t>
      </w:r>
      <w:r>
        <w:t>Plot velocity, temperature, and salinity where present; inspect gaps, spikes, and unrealistic values.</w:t>
      </w:r>
    </w:p>
    <w:p w14:paraId="2AB17D0A" w14:textId="77777777" w:rsidR="005317F5" w:rsidRDefault="00000000">
      <w:pPr>
        <w:pStyle w:val="ListNumber"/>
      </w:pPr>
      <w:r>
        <w:rPr>
          <w:b/>
          <w:color w:val="1F4D78"/>
        </w:rPr>
        <w:t xml:space="preserve">Import. </w:t>
      </w:r>
      <w:r>
        <w:t>Commit only validated profiles and retain the source files according to project procedure.</w:t>
      </w:r>
    </w:p>
    <w:p w14:paraId="7616A1A6" w14:textId="77777777" w:rsidR="005317F5" w:rsidRDefault="00000000">
      <w:pPr>
        <w:pStyle w:val="ListNumber"/>
      </w:pPr>
      <w:r>
        <w:rPr>
          <w:b/>
          <w:color w:val="1F4D78"/>
        </w:rPr>
        <w:t xml:space="preserve">Export or visualize. </w:t>
      </w:r>
      <w:r>
        <w:t>Use profile plots and supported 3D water-column views for comparison and reporting.</w:t>
      </w:r>
    </w:p>
    <w:p w14:paraId="5D446646" w14:textId="77777777" w:rsidR="005317F5" w:rsidRDefault="00000000">
      <w:r>
        <w:br w:type="page"/>
      </w:r>
    </w:p>
    <w:p w14:paraId="241466C5" w14:textId="77777777" w:rsidR="005317F5" w:rsidRDefault="00000000">
      <w:pPr>
        <w:pStyle w:val="Heading1"/>
      </w:pPr>
      <w:r>
        <w:lastRenderedPageBreak/>
        <w:t>10. DataViewer2 Desktop</w:t>
      </w:r>
    </w:p>
    <w:p w14:paraId="3DB75727" w14:textId="77777777" w:rsidR="005317F5" w:rsidRDefault="00000000">
      <w:pPr>
        <w:pStyle w:val="Heading2"/>
      </w:pPr>
      <w:r>
        <w:t>10.1 Mandatory layer groups</w:t>
      </w:r>
    </w:p>
    <w:tbl>
      <w:tblPr>
        <w:tblStyle w:val="TableGrid"/>
        <w:tblW w:w="0" w:type="auto"/>
        <w:tblLayout w:type="fixed"/>
        <w:tblLook w:val="04A0" w:firstRow="1" w:lastRow="0" w:firstColumn="1" w:lastColumn="0" w:noHBand="0" w:noVBand="1"/>
      </w:tblPr>
      <w:tblGrid>
        <w:gridCol w:w="2232"/>
        <w:gridCol w:w="7387"/>
      </w:tblGrid>
      <w:tr w:rsidR="005317F5" w14:paraId="116A926A" w14:textId="77777777">
        <w:tc>
          <w:tcPr>
            <w:tcW w:w="2232" w:type="dxa"/>
            <w:shd w:val="clear" w:color="auto" w:fill="1F4D78"/>
            <w:tcMar>
              <w:top w:w="80" w:type="dxa"/>
              <w:left w:w="120" w:type="dxa"/>
              <w:bottom w:w="80" w:type="dxa"/>
              <w:right w:w="120" w:type="dxa"/>
            </w:tcMar>
            <w:vAlign w:val="center"/>
          </w:tcPr>
          <w:p w14:paraId="3D9746DD" w14:textId="77777777" w:rsidR="005317F5" w:rsidRDefault="00000000">
            <w:pPr>
              <w:spacing w:after="0"/>
            </w:pPr>
            <w:r>
              <w:rPr>
                <w:b/>
                <w:color w:val="FFFFFF"/>
                <w:sz w:val="19"/>
              </w:rPr>
              <w:t>Group</w:t>
            </w:r>
          </w:p>
        </w:tc>
        <w:tc>
          <w:tcPr>
            <w:tcW w:w="7387" w:type="dxa"/>
            <w:shd w:val="clear" w:color="auto" w:fill="1F4D78"/>
            <w:tcMar>
              <w:top w:w="80" w:type="dxa"/>
              <w:left w:w="120" w:type="dxa"/>
              <w:bottom w:w="80" w:type="dxa"/>
              <w:right w:w="120" w:type="dxa"/>
            </w:tcMar>
            <w:vAlign w:val="center"/>
          </w:tcPr>
          <w:p w14:paraId="6F866200" w14:textId="77777777" w:rsidR="005317F5" w:rsidRDefault="00000000">
            <w:pPr>
              <w:spacing w:after="0"/>
            </w:pPr>
            <w:r>
              <w:rPr>
                <w:b/>
                <w:color w:val="FFFFFF"/>
                <w:sz w:val="19"/>
              </w:rPr>
              <w:t>Default layers</w:t>
            </w:r>
          </w:p>
        </w:tc>
      </w:tr>
      <w:tr w:rsidR="005317F5" w14:paraId="15DCB36C" w14:textId="77777777">
        <w:tc>
          <w:tcPr>
            <w:tcW w:w="2232" w:type="dxa"/>
            <w:tcMar>
              <w:top w:w="80" w:type="dxa"/>
              <w:left w:w="120" w:type="dxa"/>
              <w:bottom w:w="80" w:type="dxa"/>
              <w:right w:w="120" w:type="dxa"/>
            </w:tcMar>
            <w:vAlign w:val="center"/>
          </w:tcPr>
          <w:p w14:paraId="407F9C16" w14:textId="77777777" w:rsidR="005317F5" w:rsidRDefault="00000000">
            <w:pPr>
              <w:spacing w:after="0"/>
            </w:pPr>
            <w:r>
              <w:rPr>
                <w:sz w:val="19"/>
              </w:rPr>
              <w:t>Survey Manager</w:t>
            </w:r>
          </w:p>
        </w:tc>
        <w:tc>
          <w:tcPr>
            <w:tcW w:w="7387" w:type="dxa"/>
            <w:tcMar>
              <w:top w:w="80" w:type="dxa"/>
              <w:left w:w="120" w:type="dxa"/>
              <w:bottom w:w="80" w:type="dxa"/>
              <w:right w:w="120" w:type="dxa"/>
            </w:tcMar>
            <w:vAlign w:val="center"/>
          </w:tcPr>
          <w:p w14:paraId="7A93DEF1" w14:textId="77777777" w:rsidR="005317F5" w:rsidRDefault="00000000">
            <w:pPr>
              <w:spacing w:after="0"/>
            </w:pPr>
            <w:r>
              <w:rPr>
                <w:sz w:val="19"/>
              </w:rPr>
              <w:t>SM Deployment; SM Recovery</w:t>
            </w:r>
          </w:p>
        </w:tc>
      </w:tr>
      <w:tr w:rsidR="005317F5" w14:paraId="3FC8F40F" w14:textId="77777777">
        <w:tc>
          <w:tcPr>
            <w:tcW w:w="2232" w:type="dxa"/>
            <w:shd w:val="clear" w:color="auto" w:fill="F7F9FB"/>
            <w:tcMar>
              <w:top w:w="80" w:type="dxa"/>
              <w:left w:w="120" w:type="dxa"/>
              <w:bottom w:w="80" w:type="dxa"/>
              <w:right w:w="120" w:type="dxa"/>
            </w:tcMar>
            <w:vAlign w:val="center"/>
          </w:tcPr>
          <w:p w14:paraId="4EDBF10D" w14:textId="77777777" w:rsidR="005317F5" w:rsidRDefault="00000000">
            <w:pPr>
              <w:spacing w:after="0"/>
            </w:pPr>
            <w:r>
              <w:rPr>
                <w:sz w:val="19"/>
              </w:rPr>
              <w:t>Preplot</w:t>
            </w:r>
          </w:p>
        </w:tc>
        <w:tc>
          <w:tcPr>
            <w:tcW w:w="7387" w:type="dxa"/>
            <w:shd w:val="clear" w:color="auto" w:fill="F7F9FB"/>
            <w:tcMar>
              <w:top w:w="80" w:type="dxa"/>
              <w:left w:w="120" w:type="dxa"/>
              <w:bottom w:w="80" w:type="dxa"/>
              <w:right w:w="120" w:type="dxa"/>
            </w:tcMar>
            <w:vAlign w:val="center"/>
          </w:tcPr>
          <w:p w14:paraId="66BB701D" w14:textId="77777777" w:rsidR="005317F5" w:rsidRDefault="00000000">
            <w:pPr>
              <w:spacing w:after="0"/>
            </w:pPr>
            <w:r>
              <w:rPr>
                <w:sz w:val="19"/>
              </w:rPr>
              <w:t>RPPreplot; SPPreplot (hidden by default)</w:t>
            </w:r>
          </w:p>
        </w:tc>
      </w:tr>
      <w:tr w:rsidR="005317F5" w14:paraId="256E9754" w14:textId="77777777">
        <w:tc>
          <w:tcPr>
            <w:tcW w:w="2232" w:type="dxa"/>
            <w:tcMar>
              <w:top w:w="80" w:type="dxa"/>
              <w:left w:w="120" w:type="dxa"/>
              <w:bottom w:w="80" w:type="dxa"/>
              <w:right w:w="120" w:type="dxa"/>
            </w:tcMar>
            <w:vAlign w:val="center"/>
          </w:tcPr>
          <w:p w14:paraId="1B47B007" w14:textId="77777777" w:rsidR="005317F5" w:rsidRDefault="00000000">
            <w:pPr>
              <w:spacing w:after="0"/>
            </w:pPr>
            <w:r>
              <w:rPr>
                <w:sz w:val="19"/>
              </w:rPr>
              <w:t>DSR</w:t>
            </w:r>
          </w:p>
        </w:tc>
        <w:tc>
          <w:tcPr>
            <w:tcW w:w="7387" w:type="dxa"/>
            <w:tcMar>
              <w:top w:w="80" w:type="dxa"/>
              <w:left w:w="120" w:type="dxa"/>
              <w:bottom w:w="80" w:type="dxa"/>
              <w:right w:w="120" w:type="dxa"/>
            </w:tcMar>
            <w:vAlign w:val="center"/>
          </w:tcPr>
          <w:p w14:paraId="2838C872" w14:textId="77777777" w:rsidR="005317F5" w:rsidRDefault="00000000">
            <w:pPr>
              <w:spacing w:after="0"/>
            </w:pPr>
            <w:r>
              <w:rPr>
                <w:sz w:val="19"/>
              </w:rPr>
              <w:t>Primary Deployment; Secondary Deployment; Primary Recovery; Secondary Recovery</w:t>
            </w:r>
          </w:p>
        </w:tc>
      </w:tr>
      <w:tr w:rsidR="005317F5" w14:paraId="31604813" w14:textId="77777777">
        <w:tc>
          <w:tcPr>
            <w:tcW w:w="2232" w:type="dxa"/>
            <w:shd w:val="clear" w:color="auto" w:fill="F7F9FB"/>
            <w:tcMar>
              <w:top w:w="80" w:type="dxa"/>
              <w:left w:w="120" w:type="dxa"/>
              <w:bottom w:w="80" w:type="dxa"/>
              <w:right w:w="120" w:type="dxa"/>
            </w:tcMar>
            <w:vAlign w:val="center"/>
          </w:tcPr>
          <w:p w14:paraId="1EB04A28" w14:textId="77777777" w:rsidR="005317F5" w:rsidRDefault="00000000">
            <w:pPr>
              <w:spacing w:after="0"/>
            </w:pPr>
            <w:r>
              <w:rPr>
                <w:sz w:val="19"/>
              </w:rPr>
              <w:t>REC_DB</w:t>
            </w:r>
          </w:p>
        </w:tc>
        <w:tc>
          <w:tcPr>
            <w:tcW w:w="7387" w:type="dxa"/>
            <w:shd w:val="clear" w:color="auto" w:fill="F7F9FB"/>
            <w:tcMar>
              <w:top w:w="80" w:type="dxa"/>
              <w:left w:w="120" w:type="dxa"/>
              <w:bottom w:w="80" w:type="dxa"/>
              <w:right w:w="120" w:type="dxa"/>
            </w:tcMar>
            <w:vAlign w:val="center"/>
          </w:tcPr>
          <w:p w14:paraId="6C19B5CC" w14:textId="77777777" w:rsidR="005317F5" w:rsidRDefault="00000000">
            <w:pPr>
              <w:spacing w:after="0"/>
            </w:pPr>
            <w:r>
              <w:rPr>
                <w:sz w:val="19"/>
              </w:rPr>
              <w:t>Processed receiver positions</w:t>
            </w:r>
          </w:p>
        </w:tc>
      </w:tr>
      <w:tr w:rsidR="005317F5" w14:paraId="78A4C7A3" w14:textId="77777777">
        <w:tc>
          <w:tcPr>
            <w:tcW w:w="2232" w:type="dxa"/>
            <w:tcMar>
              <w:top w:w="80" w:type="dxa"/>
              <w:left w:w="120" w:type="dxa"/>
              <w:bottom w:w="80" w:type="dxa"/>
              <w:right w:w="120" w:type="dxa"/>
            </w:tcMar>
            <w:vAlign w:val="center"/>
          </w:tcPr>
          <w:p w14:paraId="55B9C935" w14:textId="77777777" w:rsidR="005317F5" w:rsidRDefault="00000000">
            <w:pPr>
              <w:spacing w:after="0"/>
            </w:pPr>
            <w:r>
              <w:rPr>
                <w:sz w:val="19"/>
              </w:rPr>
              <w:t>Project Shapes</w:t>
            </w:r>
          </w:p>
        </w:tc>
        <w:tc>
          <w:tcPr>
            <w:tcW w:w="7387" w:type="dxa"/>
            <w:tcMar>
              <w:top w:w="80" w:type="dxa"/>
              <w:left w:w="120" w:type="dxa"/>
              <w:bottom w:w="80" w:type="dxa"/>
              <w:right w:w="120" w:type="dxa"/>
            </w:tcMar>
            <w:vAlign w:val="center"/>
          </w:tcPr>
          <w:p w14:paraId="5368DAF5" w14:textId="77777777" w:rsidR="005317F5" w:rsidRDefault="00000000">
            <w:pPr>
              <w:spacing w:after="0"/>
            </w:pPr>
            <w:r>
              <w:rPr>
                <w:sz w:val="19"/>
              </w:rPr>
              <w:t>Project boundaries and user-defined reference shapes</w:t>
            </w:r>
          </w:p>
        </w:tc>
      </w:tr>
    </w:tbl>
    <w:p w14:paraId="648BA1DD" w14:textId="77777777" w:rsidR="005317F5" w:rsidRDefault="005317F5">
      <w:pPr>
        <w:spacing w:after="40"/>
      </w:pPr>
    </w:p>
    <w:p w14:paraId="5BCD799E" w14:textId="77777777" w:rsidR="005317F5" w:rsidRDefault="00000000">
      <w:pPr>
        <w:pStyle w:val="Heading2"/>
      </w:pPr>
      <w:r>
        <w:t>10.2 Basic navigation</w:t>
      </w:r>
    </w:p>
    <w:p w14:paraId="74BF9689" w14:textId="77777777" w:rsidR="005317F5" w:rsidRDefault="00000000">
      <w:pPr>
        <w:pStyle w:val="ListNumber"/>
      </w:pPr>
      <w:r>
        <w:rPr>
          <w:b/>
          <w:color w:val="1F4D78"/>
        </w:rPr>
        <w:t xml:space="preserve">Open a project. </w:t>
      </w:r>
      <w:r>
        <w:t>Confirm the active project database and EPSG code.</w:t>
      </w:r>
    </w:p>
    <w:p w14:paraId="74FEF470" w14:textId="77777777" w:rsidR="005317F5" w:rsidRDefault="00000000">
      <w:pPr>
        <w:pStyle w:val="ListNumber"/>
      </w:pPr>
      <w:r>
        <w:rPr>
          <w:b/>
          <w:color w:val="1F4D78"/>
        </w:rPr>
        <w:t xml:space="preserve">Control visibility. </w:t>
      </w:r>
      <w:r>
        <w:t>Use layer checkboxes; expand or collapse groups as needed.</w:t>
      </w:r>
    </w:p>
    <w:p w14:paraId="73F45177" w14:textId="77777777" w:rsidR="005317F5" w:rsidRDefault="00000000">
      <w:pPr>
        <w:pStyle w:val="ListNumber"/>
      </w:pPr>
      <w:r>
        <w:rPr>
          <w:b/>
          <w:color w:val="1F4D78"/>
        </w:rPr>
        <w:t xml:space="preserve">Pan and zoom. </w:t>
      </w:r>
      <w:r>
        <w:t>Use the mouse controls and zoom-to-layer or zoom-to-selection commands.</w:t>
      </w:r>
    </w:p>
    <w:p w14:paraId="7EE627E8" w14:textId="77777777" w:rsidR="005317F5" w:rsidRDefault="00000000">
      <w:pPr>
        <w:pStyle w:val="ListNumber"/>
      </w:pPr>
      <w:r>
        <w:rPr>
          <w:b/>
          <w:color w:val="1F4D78"/>
        </w:rPr>
        <w:t xml:space="preserve">Select features. </w:t>
      </w:r>
      <w:r>
        <w:t>Click a point or shape to inspect its attributes.</w:t>
      </w:r>
    </w:p>
    <w:p w14:paraId="5E95DBDA" w14:textId="77777777" w:rsidR="005317F5" w:rsidRDefault="00000000">
      <w:pPr>
        <w:pStyle w:val="ListNumber"/>
      </w:pPr>
      <w:r>
        <w:rPr>
          <w:b/>
          <w:color w:val="1F4D78"/>
        </w:rPr>
        <w:t xml:space="preserve">Change theme. </w:t>
      </w:r>
      <w:r>
        <w:t>Use View › Day/Night where available.</w:t>
      </w:r>
    </w:p>
    <w:p w14:paraId="36201BAE" w14:textId="77777777" w:rsidR="005317F5" w:rsidRDefault="00000000">
      <w:pPr>
        <w:pStyle w:val="Heading2"/>
      </w:pPr>
      <w:r>
        <w:t>10.3 User layers and styling</w:t>
      </w:r>
    </w:p>
    <w:p w14:paraId="08D2A1C1" w14:textId="77777777" w:rsidR="005317F5" w:rsidRDefault="00000000">
      <w:pPr>
        <w:pStyle w:val="ListNumber"/>
      </w:pPr>
      <w:r>
        <w:rPr>
          <w:b/>
          <w:color w:val="1F4D78"/>
        </w:rPr>
        <w:t xml:space="preserve">Create a layer. </w:t>
      </w:r>
      <w:r>
        <w:t>Choose the data source and fields, then define the group and layer name.</w:t>
      </w:r>
    </w:p>
    <w:p w14:paraId="13941DCA" w14:textId="77777777" w:rsidR="005317F5" w:rsidRDefault="00000000">
      <w:pPr>
        <w:pStyle w:val="ListNumber"/>
      </w:pPr>
      <w:r>
        <w:rPr>
          <w:b/>
          <w:color w:val="1F4D78"/>
        </w:rPr>
        <w:t xml:space="preserve">Choose symbols. </w:t>
      </w:r>
      <w:r>
        <w:t>Set point color, size, category field, line width, fill, or per-file color as applicable.</w:t>
      </w:r>
    </w:p>
    <w:p w14:paraId="34479C76" w14:textId="77777777" w:rsidR="005317F5" w:rsidRDefault="00000000">
      <w:pPr>
        <w:pStyle w:val="ListNumber"/>
      </w:pPr>
      <w:r>
        <w:rPr>
          <w:b/>
          <w:color w:val="1F4D78"/>
        </w:rPr>
        <w:t xml:space="preserve">Configure labels. </w:t>
      </w:r>
      <w:r>
        <w:t>Select label fields and define format, font size, offset, and zoom-dependent visibility.</w:t>
      </w:r>
    </w:p>
    <w:p w14:paraId="3A4A18AF" w14:textId="77777777" w:rsidR="005317F5" w:rsidRDefault="00000000">
      <w:pPr>
        <w:pStyle w:val="ListNumber"/>
      </w:pPr>
      <w:r>
        <w:rPr>
          <w:b/>
          <w:color w:val="1F4D78"/>
        </w:rPr>
        <w:t xml:space="preserve">Save style. </w:t>
      </w:r>
      <w:r>
        <w:t>Save the layer and label configuration so it can be restored on the next project session.</w:t>
      </w:r>
    </w:p>
    <w:p w14:paraId="47A1C5CB" w14:textId="77777777" w:rsidR="005317F5" w:rsidRDefault="00000000">
      <w:pPr>
        <w:pStyle w:val="ListNumber"/>
      </w:pPr>
      <w:r>
        <w:rPr>
          <w:b/>
          <w:color w:val="1F4D78"/>
        </w:rPr>
        <w:t xml:space="preserve">Organize layers. </w:t>
      </w:r>
      <w:r>
        <w:t>Create groups, drag layers between groups, multi-select, or delete user-defined layers.</w:t>
      </w:r>
    </w:p>
    <w:p w14:paraId="242DDCE2" w14:textId="77777777" w:rsidR="005317F5" w:rsidRDefault="00000000">
      <w:pPr>
        <w:pStyle w:val="Heading2"/>
      </w:pPr>
      <w:r>
        <w:t>10.4 Measurements and matching</w:t>
      </w:r>
    </w:p>
    <w:p w14:paraId="0E7F7F4E" w14:textId="77777777" w:rsidR="005317F5" w:rsidRDefault="00000000">
      <w:pPr>
        <w:pStyle w:val="ListNumber"/>
      </w:pPr>
      <w:r>
        <w:rPr>
          <w:b/>
          <w:color w:val="1F4D78"/>
        </w:rPr>
        <w:t xml:space="preserve">Choose a measurement tool. </w:t>
      </w:r>
      <w:r>
        <w:t>Select Distance, Area, Bearing, or Angle from the ribbon.</w:t>
      </w:r>
    </w:p>
    <w:p w14:paraId="4C438576" w14:textId="77777777" w:rsidR="005317F5" w:rsidRDefault="00000000">
      <w:pPr>
        <w:pStyle w:val="ListNumber"/>
      </w:pPr>
      <w:r>
        <w:rPr>
          <w:b/>
          <w:color w:val="1F4D78"/>
        </w:rPr>
        <w:t xml:space="preserve">Click map points. </w:t>
      </w:r>
      <w:r>
        <w:t>Add the required vertices and finish the measurement using the indicated command.</w:t>
      </w:r>
    </w:p>
    <w:p w14:paraId="5563ED90" w14:textId="77777777" w:rsidR="005317F5" w:rsidRDefault="00000000">
      <w:pPr>
        <w:pStyle w:val="ListNumber"/>
      </w:pPr>
      <w:r>
        <w:rPr>
          <w:b/>
          <w:color w:val="1F4D78"/>
        </w:rPr>
        <w:t xml:space="preserve">Review units. </w:t>
      </w:r>
      <w:r>
        <w:t>Confirm that distance and area units match the project coordinate system.</w:t>
      </w:r>
    </w:p>
    <w:p w14:paraId="759D8427" w14:textId="77777777" w:rsidR="005317F5" w:rsidRDefault="00000000">
      <w:pPr>
        <w:pStyle w:val="ListNumber"/>
      </w:pPr>
      <w:r>
        <w:rPr>
          <w:b/>
          <w:color w:val="1F4D78"/>
        </w:rPr>
        <w:t xml:space="preserve">Match points. </w:t>
      </w:r>
      <w:r>
        <w:t>Use Match Points to compare preplot with DSR primary or recovery positions and review the connecting vectors.</w:t>
      </w:r>
    </w:p>
    <w:p w14:paraId="36E3BA04" w14:textId="77777777" w:rsidR="005317F5" w:rsidRDefault="00000000">
      <w:pPr>
        <w:pStyle w:val="Heading2"/>
      </w:pPr>
      <w:r>
        <w:t>10.5 3D view</w:t>
      </w:r>
    </w:p>
    <w:p w14:paraId="5963EA04" w14:textId="77777777" w:rsidR="005317F5" w:rsidRDefault="00000000">
      <w:pPr>
        <w:pStyle w:val="ListNumber"/>
      </w:pPr>
      <w:r>
        <w:rPr>
          <w:b/>
          <w:color w:val="1F4D78"/>
        </w:rPr>
        <w:t xml:space="preserve">Choose the surface source. </w:t>
      </w:r>
      <w:r>
        <w:t>Select bathymetry from SPSolution or DSR.</w:t>
      </w:r>
    </w:p>
    <w:p w14:paraId="69158EFE" w14:textId="77777777" w:rsidR="005317F5" w:rsidRDefault="00000000">
      <w:pPr>
        <w:pStyle w:val="ListNumber"/>
      </w:pPr>
      <w:r>
        <w:rPr>
          <w:b/>
          <w:color w:val="1F4D78"/>
        </w:rPr>
        <w:t xml:space="preserve">Set the parameter. </w:t>
      </w:r>
      <w:r>
        <w:t>Choose Water Depth, Radial Offset, or another supported surface attribute.</w:t>
      </w:r>
    </w:p>
    <w:p w14:paraId="7B1B838E" w14:textId="77777777" w:rsidR="005317F5" w:rsidRDefault="00000000">
      <w:pPr>
        <w:pStyle w:val="ListNumber"/>
      </w:pPr>
      <w:r>
        <w:rPr>
          <w:b/>
          <w:color w:val="1F4D78"/>
        </w:rPr>
        <w:t xml:space="preserve">Add overlays. </w:t>
      </w:r>
      <w:r>
        <w:t>Display receiver positions, heat maps, isolines, or other supported spatial layers.</w:t>
      </w:r>
    </w:p>
    <w:p w14:paraId="6992E441" w14:textId="77777777" w:rsidR="005317F5" w:rsidRDefault="00000000">
      <w:pPr>
        <w:pStyle w:val="ListNumber"/>
      </w:pPr>
      <w:r>
        <w:rPr>
          <w:b/>
          <w:color w:val="1F4D78"/>
        </w:rPr>
        <w:lastRenderedPageBreak/>
        <w:t xml:space="preserve">Inspect scale. </w:t>
      </w:r>
      <w:r>
        <w:t>Confirm horizontal and vertical scales before interpreting slopes or apparent relief.</w:t>
      </w:r>
    </w:p>
    <w:p w14:paraId="434B939D" w14:textId="77777777" w:rsidR="005317F5" w:rsidRDefault="00000000">
      <w:r>
        <w:br w:type="page"/>
      </w:r>
    </w:p>
    <w:p w14:paraId="456ACD7E" w14:textId="77777777" w:rsidR="005317F5" w:rsidRDefault="00000000">
      <w:pPr>
        <w:pStyle w:val="Heading1"/>
      </w:pPr>
      <w:r>
        <w:lastRenderedPageBreak/>
        <w:t>11. QC Plots and Production Monitoring</w:t>
      </w:r>
    </w:p>
    <w:p w14:paraId="2D5A4459" w14:textId="77777777" w:rsidR="005317F5" w:rsidRDefault="00000000">
      <w:pPr>
        <w:pStyle w:val="Heading2"/>
      </w:pPr>
      <w:r>
        <w:t>11.1 Receiver QC plots</w:t>
      </w:r>
    </w:p>
    <w:p w14:paraId="7AFCE18C" w14:textId="77777777" w:rsidR="005317F5" w:rsidRDefault="00000000">
      <w:pPr>
        <w:pStyle w:val="ListBullet"/>
      </w:pPr>
      <w:r>
        <w:t>Bullseye plots compare deployment and recovery positions with RPPreplot and REC_DB.</w:t>
      </w:r>
    </w:p>
    <w:p w14:paraId="5265A22F" w14:textId="77777777" w:rsidR="005317F5" w:rsidRDefault="00000000">
      <w:pPr>
        <w:pStyle w:val="ListBullet"/>
      </w:pPr>
      <w:r>
        <w:t>Polar histograms show direction and magnitude of coordinate differences.</w:t>
      </w:r>
    </w:p>
    <w:p w14:paraId="200BB553" w14:textId="77777777" w:rsidR="005317F5" w:rsidRDefault="00000000">
      <w:pPr>
        <w:pStyle w:val="ListBullet"/>
      </w:pPr>
      <w:r>
        <w:t>Sigma, radial, range, and primary-to-secondary statistics support position-quality assessment.</w:t>
      </w:r>
    </w:p>
    <w:p w14:paraId="7C37F93B" w14:textId="77777777" w:rsidR="005317F5" w:rsidRDefault="00000000">
      <w:pPr>
        <w:pStyle w:val="ListBullet"/>
      </w:pPr>
      <w:r>
        <w:t>Speed and heading maps provide time-based vessel and ROV motion review.</w:t>
      </w:r>
    </w:p>
    <w:p w14:paraId="0A614299" w14:textId="77777777" w:rsidR="005317F5" w:rsidRDefault="00000000">
      <w:pPr>
        <w:pStyle w:val="Heading2"/>
      </w:pPr>
      <w:r>
        <w:t>11.2 Production monitor</w:t>
      </w:r>
    </w:p>
    <w:p w14:paraId="5044AC4A" w14:textId="77777777" w:rsidR="005317F5" w:rsidRDefault="00000000">
      <w:pPr>
        <w:pStyle w:val="ListNumber"/>
      </w:pPr>
      <w:r>
        <w:rPr>
          <w:b/>
          <w:color w:val="1F4D78"/>
        </w:rPr>
        <w:t xml:space="preserve">Open Production Monitor. </w:t>
      </w:r>
      <w:r>
        <w:t>Choose the active project and required view.</w:t>
      </w:r>
    </w:p>
    <w:p w14:paraId="75928260" w14:textId="77777777" w:rsidR="005317F5" w:rsidRDefault="00000000">
      <w:pPr>
        <w:pStyle w:val="ListNumber"/>
      </w:pPr>
      <w:r>
        <w:rPr>
          <w:b/>
          <w:color w:val="1F4D78"/>
        </w:rPr>
        <w:t xml:space="preserve">Review receiver cells. </w:t>
      </w:r>
      <w:r>
        <w:t>Compare planned, deployed, and retrieved counts for each receiver line.</w:t>
      </w:r>
    </w:p>
    <w:p w14:paraId="10A08182" w14:textId="77777777" w:rsidR="005317F5" w:rsidRDefault="00000000">
      <w:pPr>
        <w:pStyle w:val="ListNumber"/>
      </w:pPr>
      <w:r>
        <w:rPr>
          <w:b/>
          <w:color w:val="1F4D78"/>
        </w:rPr>
        <w:t xml:space="preserve">Review source headers. </w:t>
      </w:r>
      <w:r>
        <w:t>Check assigned vessel, sequence, and completion status for each source line.</w:t>
      </w:r>
    </w:p>
    <w:p w14:paraId="7895099A" w14:textId="77777777" w:rsidR="005317F5" w:rsidRDefault="00000000">
      <w:pPr>
        <w:pStyle w:val="ListNumber"/>
      </w:pPr>
      <w:r>
        <w:rPr>
          <w:b/>
          <w:color w:val="1F4D78"/>
        </w:rPr>
        <w:t xml:space="preserve">Review colors. </w:t>
      </w:r>
      <w:r>
        <w:t>Interpret colors using the legend: preplot, deployed, completed, recovered, and partially recovered states.</w:t>
      </w:r>
    </w:p>
    <w:p w14:paraId="089E4DB0" w14:textId="77777777" w:rsidR="005317F5" w:rsidRDefault="00000000">
      <w:pPr>
        <w:pStyle w:val="ListNumber"/>
      </w:pPr>
      <w:r>
        <w:rPr>
          <w:b/>
          <w:color w:val="1F4D78"/>
        </w:rPr>
        <w:t xml:space="preserve">Review vessel summary. </w:t>
      </w:r>
      <w:r>
        <w:t>Separate Production, Production-Infill, Non-Production, Non-Production-Infill, Test, Kill, and Other metrics according to project definitions.</w:t>
      </w:r>
    </w:p>
    <w:p w14:paraId="3C170C6A" w14:textId="77777777" w:rsidR="005317F5" w:rsidRDefault="00000000">
      <w:pPr>
        <w:pStyle w:val="ListNumber"/>
      </w:pPr>
      <w:r>
        <w:rPr>
          <w:b/>
          <w:color w:val="1F4D78"/>
        </w:rPr>
        <w:t xml:space="preserve">Check forecasts. </w:t>
      </w:r>
      <w:r>
        <w:t>When available, review average speed and end-of-job projection using the approved calculation window.</w:t>
      </w:r>
    </w:p>
    <w:p w14:paraId="5B44102E" w14:textId="77777777" w:rsidR="005317F5" w:rsidRDefault="00000000">
      <w:pPr>
        <w:pStyle w:val="Heading2"/>
      </w:pPr>
      <w:r>
        <w:t>11.3 Plot interpretation rule</w:t>
      </w:r>
    </w:p>
    <w:tbl>
      <w:tblPr>
        <w:tblW w:w="0" w:type="auto"/>
        <w:tblLayout w:type="fixed"/>
        <w:tblLook w:val="04A0" w:firstRow="1" w:lastRow="0" w:firstColumn="1" w:lastColumn="0" w:noHBand="0" w:noVBand="1"/>
      </w:tblPr>
      <w:tblGrid>
        <w:gridCol w:w="9619"/>
      </w:tblGrid>
      <w:tr w:rsidR="005317F5" w14:paraId="37B149AC" w14:textId="77777777">
        <w:tc>
          <w:tcPr>
            <w:tcW w:w="9619" w:type="dxa"/>
            <w:shd w:val="clear" w:color="auto" w:fill="FFF4CE"/>
            <w:tcMar>
              <w:top w:w="120" w:type="dxa"/>
              <w:left w:w="160" w:type="dxa"/>
              <w:bottom w:w="120" w:type="dxa"/>
              <w:right w:w="160" w:type="dxa"/>
            </w:tcMar>
          </w:tcPr>
          <w:p w14:paraId="5D2D8E19" w14:textId="77777777" w:rsidR="005317F5" w:rsidRDefault="00000000">
            <w:pPr>
              <w:spacing w:after="0"/>
            </w:pPr>
            <w:r>
              <w:rPr>
                <w:b/>
                <w:color w:val="7A5A00"/>
              </w:rPr>
              <w:t xml:space="preserve">Validation rule: </w:t>
            </w:r>
            <w:r>
              <w:t>A visually plausible chart is not proof that the underlying query is correct. Compare chart totals with database summaries and a known sample before operational release.</w:t>
            </w:r>
          </w:p>
        </w:tc>
      </w:tr>
    </w:tbl>
    <w:p w14:paraId="2764173D" w14:textId="77777777" w:rsidR="005317F5" w:rsidRDefault="005317F5">
      <w:pPr>
        <w:spacing w:after="40"/>
      </w:pPr>
    </w:p>
    <w:p w14:paraId="45DC4B23" w14:textId="77777777" w:rsidR="005317F5" w:rsidRDefault="00000000">
      <w:r>
        <w:br w:type="page"/>
      </w:r>
    </w:p>
    <w:p w14:paraId="2F3B5E99" w14:textId="77777777" w:rsidR="005317F5" w:rsidRDefault="00000000">
      <w:pPr>
        <w:pStyle w:val="Heading1"/>
      </w:pPr>
      <w:r>
        <w:lastRenderedPageBreak/>
        <w:t>12. Reports and Exports</w:t>
      </w:r>
    </w:p>
    <w:p w14:paraId="13A8E81B" w14:textId="77777777" w:rsidR="005317F5" w:rsidRDefault="00000000">
      <w:pPr>
        <w:pStyle w:val="ListNumber"/>
      </w:pPr>
      <w:r>
        <w:rPr>
          <w:b/>
          <w:color w:val="1F4D78"/>
        </w:rPr>
        <w:t xml:space="preserve">Select the correct project and records. </w:t>
      </w:r>
      <w:r>
        <w:t>Verify project, vessel, ROV, line, station, sequence, attempt, and date range.</w:t>
      </w:r>
    </w:p>
    <w:p w14:paraId="51DD0316" w14:textId="77777777" w:rsidR="005317F5" w:rsidRDefault="00000000">
      <w:pPr>
        <w:pStyle w:val="ListNumber"/>
      </w:pPr>
      <w:r>
        <w:rPr>
          <w:b/>
          <w:color w:val="1F4D78"/>
        </w:rPr>
        <w:t xml:space="preserve">Choose output settings. </w:t>
      </w:r>
      <w:r>
        <w:t>Select coordinate source, units, plot options, page range, and report template.</w:t>
      </w:r>
    </w:p>
    <w:p w14:paraId="26CC546F" w14:textId="77777777" w:rsidR="005317F5" w:rsidRDefault="00000000">
      <w:pPr>
        <w:pStyle w:val="ListNumber"/>
      </w:pPr>
      <w:r>
        <w:rPr>
          <w:b/>
          <w:color w:val="1F4D78"/>
        </w:rPr>
        <w:t xml:space="preserve">Generate. </w:t>
      </w:r>
      <w:r>
        <w:t>Create the report or export in the required format.</w:t>
      </w:r>
    </w:p>
    <w:p w14:paraId="07D00051" w14:textId="77777777" w:rsidR="005317F5" w:rsidRDefault="00000000">
      <w:pPr>
        <w:pStyle w:val="ListNumber"/>
      </w:pPr>
      <w:r>
        <w:rPr>
          <w:b/>
          <w:color w:val="1F4D78"/>
        </w:rPr>
        <w:t xml:space="preserve">Open the result. </w:t>
      </w:r>
      <w:r>
        <w:t>Check page count, headers, logos, tables, plots, captions, and filename.</w:t>
      </w:r>
    </w:p>
    <w:p w14:paraId="51A8DCAC" w14:textId="77777777" w:rsidR="005317F5" w:rsidRDefault="00000000">
      <w:pPr>
        <w:pStyle w:val="ListNumber"/>
      </w:pPr>
      <w:r>
        <w:rPr>
          <w:b/>
          <w:color w:val="1F4D78"/>
        </w:rPr>
        <w:t xml:space="preserve">Reconcile totals. </w:t>
      </w:r>
      <w:r>
        <w:t>Compare totals and ranges with the screen summary and source data.</w:t>
      </w:r>
    </w:p>
    <w:p w14:paraId="562683A1" w14:textId="77777777" w:rsidR="005317F5" w:rsidRDefault="00000000">
      <w:pPr>
        <w:pStyle w:val="ListNumber"/>
      </w:pPr>
      <w:r>
        <w:rPr>
          <w:b/>
          <w:color w:val="1F4D78"/>
        </w:rPr>
        <w:t xml:space="preserve">Issue the file. </w:t>
      </w:r>
      <w:r>
        <w:t>Move the reviewed result to the approved project folder and record its revision.</w:t>
      </w:r>
    </w:p>
    <w:tbl>
      <w:tblPr>
        <w:tblW w:w="0" w:type="auto"/>
        <w:tblLayout w:type="fixed"/>
        <w:tblLook w:val="04A0" w:firstRow="1" w:lastRow="0" w:firstColumn="1" w:lastColumn="0" w:noHBand="0" w:noVBand="1"/>
      </w:tblPr>
      <w:tblGrid>
        <w:gridCol w:w="9619"/>
      </w:tblGrid>
      <w:tr w:rsidR="005317F5" w14:paraId="48B705BA" w14:textId="77777777">
        <w:tc>
          <w:tcPr>
            <w:tcW w:w="9619" w:type="dxa"/>
            <w:shd w:val="clear" w:color="auto" w:fill="FFF4CE"/>
            <w:tcMar>
              <w:top w:w="120" w:type="dxa"/>
              <w:left w:w="160" w:type="dxa"/>
              <w:bottom w:w="120" w:type="dxa"/>
              <w:right w:w="160" w:type="dxa"/>
            </w:tcMar>
          </w:tcPr>
          <w:p w14:paraId="1E94ACD4" w14:textId="77777777" w:rsidR="005317F5" w:rsidRDefault="00000000">
            <w:pPr>
              <w:spacing w:after="0"/>
            </w:pPr>
            <w:r>
              <w:rPr>
                <w:b/>
                <w:color w:val="7A5A00"/>
              </w:rPr>
              <w:t xml:space="preserve">Data release: </w:t>
            </w:r>
            <w:r>
              <w:t>Do not distribute a generated report solely because generation completed without an error. Always perform a visual and numeric review.</w:t>
            </w:r>
          </w:p>
        </w:tc>
      </w:tr>
    </w:tbl>
    <w:p w14:paraId="306379B4" w14:textId="77777777" w:rsidR="005317F5" w:rsidRDefault="005317F5">
      <w:pPr>
        <w:spacing w:after="40"/>
      </w:pPr>
    </w:p>
    <w:p w14:paraId="7340ACA7" w14:textId="77777777" w:rsidR="005317F5" w:rsidRDefault="00000000">
      <w:r>
        <w:br w:type="page"/>
      </w:r>
    </w:p>
    <w:p w14:paraId="132C80B3" w14:textId="77777777" w:rsidR="005317F5" w:rsidRDefault="00000000">
      <w:pPr>
        <w:pStyle w:val="Heading1"/>
      </w:pPr>
      <w:r>
        <w:lastRenderedPageBreak/>
        <w:t>13. Backup, Restore, and Updates</w:t>
      </w:r>
    </w:p>
    <w:p w14:paraId="2D521A96" w14:textId="77777777" w:rsidR="005317F5" w:rsidRDefault="00000000">
      <w:pPr>
        <w:pStyle w:val="Heading2"/>
      </w:pPr>
      <w:r>
        <w:t>13.1 Backup</w:t>
      </w:r>
    </w:p>
    <w:p w14:paraId="41D2B1E0" w14:textId="77777777" w:rsidR="005317F5" w:rsidRDefault="00000000">
      <w:pPr>
        <w:pStyle w:val="ListNumber"/>
      </w:pPr>
      <w:r>
        <w:rPr>
          <w:b/>
          <w:color w:val="1F4D78"/>
        </w:rPr>
        <w:t xml:space="preserve">Stop writes. </w:t>
      </w:r>
      <w:r>
        <w:t>Ask users to close import/edit operations and stop the local service if required.</w:t>
      </w:r>
    </w:p>
    <w:p w14:paraId="4AFEBFDB" w14:textId="77777777" w:rsidR="005317F5" w:rsidRDefault="00000000">
      <w:pPr>
        <w:pStyle w:val="ListNumber"/>
      </w:pPr>
      <w:r>
        <w:rPr>
          <w:b/>
          <w:color w:val="1F4D78"/>
        </w:rPr>
        <w:t xml:space="preserve">Identify the active database. </w:t>
      </w:r>
      <w:r>
        <w:t>Confirm the exact SQLite file used by the active project.</w:t>
      </w:r>
    </w:p>
    <w:p w14:paraId="2A131A76" w14:textId="77777777" w:rsidR="005317F5" w:rsidRDefault="00000000">
      <w:pPr>
        <w:pStyle w:val="ListNumber"/>
      </w:pPr>
      <w:r>
        <w:rPr>
          <w:b/>
          <w:color w:val="1F4D78"/>
        </w:rPr>
        <w:t xml:space="preserve">Copy project data. </w:t>
      </w:r>
      <w:r>
        <w:t>Copy the SQLite database, project configuration, media/uploads, custom style JSON, and required exports.</w:t>
      </w:r>
    </w:p>
    <w:p w14:paraId="39EAFBE8" w14:textId="77777777" w:rsidR="005317F5" w:rsidRDefault="00000000">
      <w:pPr>
        <w:pStyle w:val="ListNumber"/>
      </w:pPr>
      <w:r>
        <w:rPr>
          <w:b/>
          <w:color w:val="1F4D78"/>
        </w:rPr>
        <w:t xml:space="preserve">Label the backup. </w:t>
      </w:r>
      <w:r>
        <w:t>Include project name, date/time, application version, and reason.</w:t>
      </w:r>
    </w:p>
    <w:p w14:paraId="06CEC15C" w14:textId="77777777" w:rsidR="005317F5" w:rsidRDefault="00000000">
      <w:pPr>
        <w:pStyle w:val="ListNumber"/>
      </w:pPr>
      <w:r>
        <w:rPr>
          <w:b/>
          <w:color w:val="1F4D78"/>
        </w:rPr>
        <w:t xml:space="preserve">Verify. </w:t>
      </w:r>
      <w:r>
        <w:t>Open or integrity-check the copy and confirm its size is reasonable.</w:t>
      </w:r>
    </w:p>
    <w:p w14:paraId="44DCA43D" w14:textId="77777777" w:rsidR="005317F5" w:rsidRDefault="00000000">
      <w:pPr>
        <w:pStyle w:val="Heading2"/>
      </w:pPr>
      <w:r>
        <w:t>13.2 Restore</w:t>
      </w:r>
    </w:p>
    <w:p w14:paraId="5F958C61" w14:textId="77777777" w:rsidR="005317F5" w:rsidRDefault="00000000">
      <w:pPr>
        <w:pStyle w:val="ListNumber"/>
      </w:pPr>
      <w:r>
        <w:rPr>
          <w:b/>
          <w:color w:val="1F4D78"/>
        </w:rPr>
        <w:t xml:space="preserve">Preserve the current state. </w:t>
      </w:r>
      <w:r>
        <w:t>Back up the current files before replacing anything.</w:t>
      </w:r>
    </w:p>
    <w:p w14:paraId="07374560" w14:textId="77777777" w:rsidR="005317F5" w:rsidRDefault="00000000">
      <w:pPr>
        <w:pStyle w:val="ListNumber"/>
      </w:pPr>
      <w:r>
        <w:rPr>
          <w:b/>
          <w:color w:val="1F4D78"/>
        </w:rPr>
        <w:t xml:space="preserve">Stop SeisWebLog. </w:t>
      </w:r>
      <w:r>
        <w:t>Ensure no web or desktop process has the database open.</w:t>
      </w:r>
    </w:p>
    <w:p w14:paraId="6E6D2912" w14:textId="77777777" w:rsidR="005317F5" w:rsidRDefault="00000000">
      <w:pPr>
        <w:pStyle w:val="ListNumber"/>
      </w:pPr>
      <w:r>
        <w:rPr>
          <w:b/>
          <w:color w:val="1F4D78"/>
        </w:rPr>
        <w:t xml:space="preserve">Restore matching files. </w:t>
      </w:r>
      <w:r>
        <w:t>Restore the database together with compatible configuration and media.</w:t>
      </w:r>
    </w:p>
    <w:p w14:paraId="6CCD9664" w14:textId="77777777" w:rsidR="005317F5" w:rsidRDefault="00000000">
      <w:pPr>
        <w:pStyle w:val="ListNumber"/>
      </w:pPr>
      <w:r>
        <w:rPr>
          <w:b/>
          <w:color w:val="1F4D78"/>
        </w:rPr>
        <w:t xml:space="preserve">Start and verify. </w:t>
      </w:r>
      <w:r>
        <w:t>Open the project, check counts, and test representative records and reports.</w:t>
      </w:r>
    </w:p>
    <w:p w14:paraId="260F681A" w14:textId="77777777" w:rsidR="005317F5" w:rsidRDefault="00000000">
      <w:pPr>
        <w:pStyle w:val="Heading2"/>
      </w:pPr>
      <w:r>
        <w:t>13.3 Update</w:t>
      </w:r>
    </w:p>
    <w:p w14:paraId="381964F8" w14:textId="77777777" w:rsidR="005317F5" w:rsidRDefault="00000000">
      <w:pPr>
        <w:pStyle w:val="ListNumber"/>
      </w:pPr>
      <w:r>
        <w:rPr>
          <w:b/>
          <w:color w:val="1F4D78"/>
        </w:rPr>
        <w:t xml:space="preserve">Read release notes. </w:t>
      </w:r>
      <w:r>
        <w:t>Identify schema migrations, configuration changes, and dependency updates.</w:t>
      </w:r>
    </w:p>
    <w:p w14:paraId="4143486C" w14:textId="77777777" w:rsidR="005317F5" w:rsidRDefault="00000000">
      <w:pPr>
        <w:pStyle w:val="ListNumber"/>
      </w:pPr>
      <w:r>
        <w:rPr>
          <w:b/>
          <w:color w:val="1F4D78"/>
        </w:rPr>
        <w:t xml:space="preserve">Back up all affected projects. </w:t>
      </w:r>
      <w:r>
        <w:t>Make recoverable backups before the update.</w:t>
      </w:r>
    </w:p>
    <w:p w14:paraId="4D3E3844" w14:textId="77777777" w:rsidR="005317F5" w:rsidRDefault="00000000">
      <w:pPr>
        <w:pStyle w:val="ListNumber"/>
      </w:pPr>
      <w:r>
        <w:rPr>
          <w:b/>
          <w:color w:val="1F4D78"/>
        </w:rPr>
        <w:t xml:space="preserve">Install or replace program files. </w:t>
      </w:r>
      <w:r>
        <w:t>Use the approved installer or source-release procedure; do not overwrite project data.</w:t>
      </w:r>
    </w:p>
    <w:p w14:paraId="67016B28" w14:textId="77777777" w:rsidR="005317F5" w:rsidRDefault="00000000">
      <w:pPr>
        <w:pStyle w:val="ListNumber"/>
      </w:pPr>
      <w:r>
        <w:rPr>
          <w:b/>
          <w:color w:val="1F4D78"/>
        </w:rPr>
        <w:t xml:space="preserve">Update dependencies. </w:t>
      </w:r>
      <w:r>
        <w:t>For a source installation, activate the virtual environment and install the release requirements.</w:t>
      </w:r>
    </w:p>
    <w:p w14:paraId="3C78D14C" w14:textId="77777777" w:rsidR="005317F5" w:rsidRDefault="00000000">
      <w:pPr>
        <w:shd w:val="clear" w:color="auto" w:fill="F2F4F7"/>
        <w:spacing w:before="60" w:after="140"/>
        <w:ind w:left="360" w:right="360"/>
      </w:pPr>
      <w:r>
        <w:rPr>
          <w:rFonts w:ascii="Consolas" w:hAnsi="Consolas"/>
          <w:sz w:val="19"/>
        </w:rPr>
        <w:t>python -m pip install -r requirements.txt</w:t>
      </w:r>
    </w:p>
    <w:p w14:paraId="02021C71" w14:textId="77777777" w:rsidR="005317F5" w:rsidRDefault="00000000">
      <w:pPr>
        <w:pStyle w:val="ListNumber"/>
      </w:pPr>
      <w:r>
        <w:rPr>
          <w:b/>
          <w:color w:val="1F4D78"/>
        </w:rPr>
        <w:t xml:space="preserve">Apply migrations. </w:t>
      </w:r>
      <w:r>
        <w:t>Run the supplied migrations; do not rebuild populated tables manually.</w:t>
      </w:r>
    </w:p>
    <w:p w14:paraId="2609C7A3" w14:textId="77777777" w:rsidR="005317F5" w:rsidRDefault="00000000">
      <w:pPr>
        <w:shd w:val="clear" w:color="auto" w:fill="F2F4F7"/>
        <w:spacing w:before="60" w:after="140"/>
        <w:ind w:left="360" w:right="360"/>
      </w:pPr>
      <w:r>
        <w:rPr>
          <w:rFonts w:ascii="Consolas" w:hAnsi="Consolas"/>
          <w:sz w:val="19"/>
        </w:rPr>
        <w:t>python manage.py migrate</w:t>
      </w:r>
    </w:p>
    <w:p w14:paraId="603C6E9D" w14:textId="77777777" w:rsidR="005317F5" w:rsidRDefault="00000000">
      <w:pPr>
        <w:pStyle w:val="ListNumber"/>
      </w:pPr>
      <w:r>
        <w:rPr>
          <w:b/>
          <w:color w:val="1F4D78"/>
        </w:rPr>
        <w:t xml:space="preserve">Validate. </w:t>
      </w:r>
      <w:r>
        <w:t>Test login, imports, DataViewer2, summaries, plots, and reports before returning to production.</w:t>
      </w:r>
    </w:p>
    <w:p w14:paraId="096C68F0" w14:textId="77777777" w:rsidR="005317F5" w:rsidRDefault="00000000">
      <w:r>
        <w:br w:type="page"/>
      </w:r>
    </w:p>
    <w:p w14:paraId="1F0261E2" w14:textId="77777777" w:rsidR="005317F5" w:rsidRDefault="00000000">
      <w:pPr>
        <w:pStyle w:val="Heading1"/>
      </w:pPr>
      <w:r>
        <w:lastRenderedPageBreak/>
        <w:t>14. Troubleshooting</w:t>
      </w:r>
    </w:p>
    <w:tbl>
      <w:tblPr>
        <w:tblStyle w:val="TableGrid"/>
        <w:tblW w:w="0" w:type="auto"/>
        <w:tblLayout w:type="fixed"/>
        <w:tblLook w:val="04A0" w:firstRow="1" w:lastRow="0" w:firstColumn="1" w:lastColumn="0" w:noHBand="0" w:noVBand="1"/>
      </w:tblPr>
      <w:tblGrid>
        <w:gridCol w:w="2232"/>
        <w:gridCol w:w="3096"/>
        <w:gridCol w:w="4291"/>
      </w:tblGrid>
      <w:tr w:rsidR="005317F5" w14:paraId="3AF9DED5" w14:textId="77777777">
        <w:tc>
          <w:tcPr>
            <w:tcW w:w="2232" w:type="dxa"/>
            <w:shd w:val="clear" w:color="auto" w:fill="1F4D78"/>
            <w:tcMar>
              <w:top w:w="80" w:type="dxa"/>
              <w:left w:w="120" w:type="dxa"/>
              <w:bottom w:w="80" w:type="dxa"/>
              <w:right w:w="120" w:type="dxa"/>
            </w:tcMar>
            <w:vAlign w:val="center"/>
          </w:tcPr>
          <w:p w14:paraId="3971D266" w14:textId="77777777" w:rsidR="005317F5" w:rsidRDefault="00000000">
            <w:pPr>
              <w:spacing w:after="0"/>
            </w:pPr>
            <w:r>
              <w:rPr>
                <w:b/>
                <w:color w:val="FFFFFF"/>
                <w:sz w:val="19"/>
              </w:rPr>
              <w:t>Symptom</w:t>
            </w:r>
          </w:p>
        </w:tc>
        <w:tc>
          <w:tcPr>
            <w:tcW w:w="3096" w:type="dxa"/>
            <w:shd w:val="clear" w:color="auto" w:fill="1F4D78"/>
            <w:tcMar>
              <w:top w:w="80" w:type="dxa"/>
              <w:left w:w="120" w:type="dxa"/>
              <w:bottom w:w="80" w:type="dxa"/>
              <w:right w:w="120" w:type="dxa"/>
            </w:tcMar>
            <w:vAlign w:val="center"/>
          </w:tcPr>
          <w:p w14:paraId="5EA16ED7" w14:textId="77777777" w:rsidR="005317F5" w:rsidRDefault="00000000">
            <w:pPr>
              <w:spacing w:after="0"/>
            </w:pPr>
            <w:r>
              <w:rPr>
                <w:b/>
                <w:color w:val="FFFFFF"/>
                <w:sz w:val="19"/>
              </w:rPr>
              <w:t>Likely cause</w:t>
            </w:r>
          </w:p>
        </w:tc>
        <w:tc>
          <w:tcPr>
            <w:tcW w:w="4291" w:type="dxa"/>
            <w:shd w:val="clear" w:color="auto" w:fill="1F4D78"/>
            <w:tcMar>
              <w:top w:w="80" w:type="dxa"/>
              <w:left w:w="120" w:type="dxa"/>
              <w:bottom w:w="80" w:type="dxa"/>
              <w:right w:w="120" w:type="dxa"/>
            </w:tcMar>
            <w:vAlign w:val="center"/>
          </w:tcPr>
          <w:p w14:paraId="72261B7F" w14:textId="77777777" w:rsidR="005317F5" w:rsidRDefault="00000000">
            <w:pPr>
              <w:spacing w:after="0"/>
            </w:pPr>
            <w:r>
              <w:rPr>
                <w:b/>
                <w:color w:val="FFFFFF"/>
                <w:sz w:val="19"/>
              </w:rPr>
              <w:t>Action</w:t>
            </w:r>
          </w:p>
        </w:tc>
      </w:tr>
      <w:tr w:rsidR="005317F5" w14:paraId="24718ED4" w14:textId="77777777">
        <w:tc>
          <w:tcPr>
            <w:tcW w:w="2232" w:type="dxa"/>
            <w:tcMar>
              <w:top w:w="80" w:type="dxa"/>
              <w:left w:w="120" w:type="dxa"/>
              <w:bottom w:w="80" w:type="dxa"/>
              <w:right w:w="120" w:type="dxa"/>
            </w:tcMar>
            <w:vAlign w:val="center"/>
          </w:tcPr>
          <w:p w14:paraId="1EE6696C" w14:textId="77777777" w:rsidR="005317F5" w:rsidRDefault="00000000">
            <w:pPr>
              <w:spacing w:after="0"/>
            </w:pPr>
            <w:r>
              <w:rPr>
                <w:sz w:val="19"/>
              </w:rPr>
              <w:t>Login page does not open</w:t>
            </w:r>
          </w:p>
        </w:tc>
        <w:tc>
          <w:tcPr>
            <w:tcW w:w="3096" w:type="dxa"/>
            <w:tcMar>
              <w:top w:w="80" w:type="dxa"/>
              <w:left w:w="120" w:type="dxa"/>
              <w:bottom w:w="80" w:type="dxa"/>
              <w:right w:w="120" w:type="dxa"/>
            </w:tcMar>
            <w:vAlign w:val="center"/>
          </w:tcPr>
          <w:p w14:paraId="08671820" w14:textId="77777777" w:rsidR="005317F5" w:rsidRDefault="00000000">
            <w:pPr>
              <w:spacing w:after="0"/>
            </w:pPr>
            <w:r>
              <w:rPr>
                <w:sz w:val="19"/>
              </w:rPr>
              <w:t>Server stopped, wrong address, firewall, or port conflict</w:t>
            </w:r>
          </w:p>
        </w:tc>
        <w:tc>
          <w:tcPr>
            <w:tcW w:w="4291" w:type="dxa"/>
            <w:tcMar>
              <w:top w:w="80" w:type="dxa"/>
              <w:left w:w="120" w:type="dxa"/>
              <w:bottom w:w="80" w:type="dxa"/>
              <w:right w:w="120" w:type="dxa"/>
            </w:tcMar>
            <w:vAlign w:val="center"/>
          </w:tcPr>
          <w:p w14:paraId="76152677" w14:textId="77777777" w:rsidR="005317F5" w:rsidRDefault="00000000">
            <w:pPr>
              <w:spacing w:after="0"/>
            </w:pPr>
            <w:r>
              <w:rPr>
                <w:sz w:val="19"/>
              </w:rPr>
              <w:t>Check the server console and configured URL; confirm the service or runserver process is active.</w:t>
            </w:r>
          </w:p>
        </w:tc>
      </w:tr>
      <w:tr w:rsidR="005317F5" w14:paraId="08750AEC" w14:textId="77777777">
        <w:tc>
          <w:tcPr>
            <w:tcW w:w="2232" w:type="dxa"/>
            <w:shd w:val="clear" w:color="auto" w:fill="F7F9FB"/>
            <w:tcMar>
              <w:top w:w="80" w:type="dxa"/>
              <w:left w:w="120" w:type="dxa"/>
              <w:bottom w:w="80" w:type="dxa"/>
              <w:right w:w="120" w:type="dxa"/>
            </w:tcMar>
            <w:vAlign w:val="center"/>
          </w:tcPr>
          <w:p w14:paraId="33812E90" w14:textId="77777777" w:rsidR="005317F5" w:rsidRDefault="00000000">
            <w:pPr>
              <w:spacing w:after="0"/>
            </w:pPr>
            <w:r>
              <w:rPr>
                <w:sz w:val="19"/>
              </w:rPr>
              <w:t>ModuleNotFoundError</w:t>
            </w:r>
          </w:p>
        </w:tc>
        <w:tc>
          <w:tcPr>
            <w:tcW w:w="3096" w:type="dxa"/>
            <w:shd w:val="clear" w:color="auto" w:fill="F7F9FB"/>
            <w:tcMar>
              <w:top w:w="80" w:type="dxa"/>
              <w:left w:w="120" w:type="dxa"/>
              <w:bottom w:w="80" w:type="dxa"/>
              <w:right w:w="120" w:type="dxa"/>
            </w:tcMar>
            <w:vAlign w:val="center"/>
          </w:tcPr>
          <w:p w14:paraId="7DE41217" w14:textId="77777777" w:rsidR="005317F5" w:rsidRDefault="00000000">
            <w:pPr>
              <w:spacing w:after="0"/>
            </w:pPr>
            <w:r>
              <w:rPr>
                <w:sz w:val="19"/>
              </w:rPr>
              <w:t>Virtual environment inactive or dependencies missing</w:t>
            </w:r>
          </w:p>
        </w:tc>
        <w:tc>
          <w:tcPr>
            <w:tcW w:w="4291" w:type="dxa"/>
            <w:shd w:val="clear" w:color="auto" w:fill="F7F9FB"/>
            <w:tcMar>
              <w:top w:w="80" w:type="dxa"/>
              <w:left w:w="120" w:type="dxa"/>
              <w:bottom w:w="80" w:type="dxa"/>
              <w:right w:w="120" w:type="dxa"/>
            </w:tcMar>
            <w:vAlign w:val="center"/>
          </w:tcPr>
          <w:p w14:paraId="3196FD02" w14:textId="77777777" w:rsidR="005317F5" w:rsidRDefault="00000000">
            <w:pPr>
              <w:spacing w:after="0"/>
            </w:pPr>
            <w:r>
              <w:rPr>
                <w:sz w:val="19"/>
              </w:rPr>
              <w:t>Activate .venv and install the approved requirements file.</w:t>
            </w:r>
          </w:p>
        </w:tc>
      </w:tr>
      <w:tr w:rsidR="005317F5" w14:paraId="58D53233" w14:textId="77777777">
        <w:tc>
          <w:tcPr>
            <w:tcW w:w="2232" w:type="dxa"/>
            <w:tcMar>
              <w:top w:w="80" w:type="dxa"/>
              <w:left w:w="120" w:type="dxa"/>
              <w:bottom w:w="80" w:type="dxa"/>
              <w:right w:w="120" w:type="dxa"/>
            </w:tcMar>
            <w:vAlign w:val="center"/>
          </w:tcPr>
          <w:p w14:paraId="0D30C75F" w14:textId="77777777" w:rsidR="005317F5" w:rsidRDefault="00000000">
            <w:pPr>
              <w:spacing w:after="0"/>
            </w:pPr>
            <w:r>
              <w:rPr>
                <w:sz w:val="19"/>
              </w:rPr>
              <w:t>Database is locked</w:t>
            </w:r>
          </w:p>
        </w:tc>
        <w:tc>
          <w:tcPr>
            <w:tcW w:w="3096" w:type="dxa"/>
            <w:tcMar>
              <w:top w:w="80" w:type="dxa"/>
              <w:left w:w="120" w:type="dxa"/>
              <w:bottom w:w="80" w:type="dxa"/>
              <w:right w:w="120" w:type="dxa"/>
            </w:tcMar>
            <w:vAlign w:val="center"/>
          </w:tcPr>
          <w:p w14:paraId="235D2D81" w14:textId="77777777" w:rsidR="005317F5" w:rsidRDefault="00000000">
            <w:pPr>
              <w:spacing w:after="0"/>
            </w:pPr>
            <w:r>
              <w:rPr>
                <w:sz w:val="19"/>
              </w:rPr>
              <w:t>Another process is writing or a previous process did not exit</w:t>
            </w:r>
          </w:p>
        </w:tc>
        <w:tc>
          <w:tcPr>
            <w:tcW w:w="4291" w:type="dxa"/>
            <w:tcMar>
              <w:top w:w="80" w:type="dxa"/>
              <w:left w:w="120" w:type="dxa"/>
              <w:bottom w:w="80" w:type="dxa"/>
              <w:right w:w="120" w:type="dxa"/>
            </w:tcMar>
            <w:vAlign w:val="center"/>
          </w:tcPr>
          <w:p w14:paraId="48A764DC" w14:textId="77777777" w:rsidR="005317F5" w:rsidRDefault="00000000">
            <w:pPr>
              <w:spacing w:after="0"/>
            </w:pPr>
            <w:r>
              <w:rPr>
                <w:sz w:val="19"/>
              </w:rPr>
              <w:t>Close import tools and desktop windows; wait for writes to finish; restart only after confirming a backup.</w:t>
            </w:r>
          </w:p>
        </w:tc>
      </w:tr>
      <w:tr w:rsidR="005317F5" w14:paraId="16B53F4E" w14:textId="77777777">
        <w:tc>
          <w:tcPr>
            <w:tcW w:w="2232" w:type="dxa"/>
            <w:shd w:val="clear" w:color="auto" w:fill="F7F9FB"/>
            <w:tcMar>
              <w:top w:w="80" w:type="dxa"/>
              <w:left w:w="120" w:type="dxa"/>
              <w:bottom w:w="80" w:type="dxa"/>
              <w:right w:w="120" w:type="dxa"/>
            </w:tcMar>
            <w:vAlign w:val="center"/>
          </w:tcPr>
          <w:p w14:paraId="05F3A60C" w14:textId="77777777" w:rsidR="005317F5" w:rsidRDefault="00000000">
            <w:pPr>
              <w:spacing w:after="0"/>
            </w:pPr>
            <w:r>
              <w:rPr>
                <w:sz w:val="19"/>
              </w:rPr>
              <w:t>Map layer is missing</w:t>
            </w:r>
          </w:p>
        </w:tc>
        <w:tc>
          <w:tcPr>
            <w:tcW w:w="3096" w:type="dxa"/>
            <w:shd w:val="clear" w:color="auto" w:fill="F7F9FB"/>
            <w:tcMar>
              <w:top w:w="80" w:type="dxa"/>
              <w:left w:w="120" w:type="dxa"/>
              <w:bottom w:w="80" w:type="dxa"/>
              <w:right w:w="120" w:type="dxa"/>
            </w:tcMar>
            <w:vAlign w:val="center"/>
          </w:tcPr>
          <w:p w14:paraId="6F35D3D4" w14:textId="77777777" w:rsidR="005317F5" w:rsidRDefault="00000000">
            <w:pPr>
              <w:spacing w:after="0"/>
            </w:pPr>
            <w:r>
              <w:rPr>
                <w:sz w:val="19"/>
              </w:rPr>
              <w:t>Layer hidden, wrong group, filter, CRS, or empty query</w:t>
            </w:r>
          </w:p>
        </w:tc>
        <w:tc>
          <w:tcPr>
            <w:tcW w:w="4291" w:type="dxa"/>
            <w:shd w:val="clear" w:color="auto" w:fill="F7F9FB"/>
            <w:tcMar>
              <w:top w:w="80" w:type="dxa"/>
              <w:left w:w="120" w:type="dxa"/>
              <w:bottom w:w="80" w:type="dxa"/>
              <w:right w:w="120" w:type="dxa"/>
            </w:tcMar>
            <w:vAlign w:val="center"/>
          </w:tcPr>
          <w:p w14:paraId="7F0C5210" w14:textId="77777777" w:rsidR="005317F5" w:rsidRDefault="00000000">
            <w:pPr>
              <w:spacing w:after="0"/>
            </w:pPr>
            <w:r>
              <w:rPr>
                <w:sz w:val="19"/>
              </w:rPr>
              <w:t>Enable the layer, clear filters, zoom to layer, and verify EPSG and record count.</w:t>
            </w:r>
          </w:p>
        </w:tc>
      </w:tr>
      <w:tr w:rsidR="005317F5" w14:paraId="3E8A0D71" w14:textId="77777777">
        <w:tc>
          <w:tcPr>
            <w:tcW w:w="2232" w:type="dxa"/>
            <w:tcMar>
              <w:top w:w="80" w:type="dxa"/>
              <w:left w:w="120" w:type="dxa"/>
              <w:bottom w:w="80" w:type="dxa"/>
              <w:right w:w="120" w:type="dxa"/>
            </w:tcMar>
            <w:vAlign w:val="center"/>
          </w:tcPr>
          <w:p w14:paraId="424A40D1" w14:textId="77777777" w:rsidR="005317F5" w:rsidRDefault="00000000">
            <w:pPr>
              <w:spacing w:after="0"/>
            </w:pPr>
            <w:r>
              <w:rPr>
                <w:sz w:val="19"/>
              </w:rPr>
              <w:t>Imported dates are empty</w:t>
            </w:r>
          </w:p>
        </w:tc>
        <w:tc>
          <w:tcPr>
            <w:tcW w:w="3096" w:type="dxa"/>
            <w:tcMar>
              <w:top w:w="80" w:type="dxa"/>
              <w:left w:w="120" w:type="dxa"/>
              <w:bottom w:w="80" w:type="dxa"/>
              <w:right w:w="120" w:type="dxa"/>
            </w:tcMar>
            <w:vAlign w:val="center"/>
          </w:tcPr>
          <w:p w14:paraId="35A57595" w14:textId="77777777" w:rsidR="005317F5" w:rsidRDefault="00000000">
            <w:pPr>
              <w:spacing w:after="0"/>
            </w:pPr>
            <w:r>
              <w:rPr>
                <w:sz w:val="19"/>
              </w:rPr>
              <w:t>Source format not recognized or field mapping incorrect</w:t>
            </w:r>
          </w:p>
        </w:tc>
        <w:tc>
          <w:tcPr>
            <w:tcW w:w="4291" w:type="dxa"/>
            <w:tcMar>
              <w:top w:w="80" w:type="dxa"/>
              <w:left w:w="120" w:type="dxa"/>
              <w:bottom w:w="80" w:type="dxa"/>
              <w:right w:w="120" w:type="dxa"/>
            </w:tcMar>
            <w:vAlign w:val="center"/>
          </w:tcPr>
          <w:p w14:paraId="279C9EEF" w14:textId="77777777" w:rsidR="005317F5" w:rsidRDefault="00000000">
            <w:pPr>
              <w:spacing w:after="0"/>
            </w:pPr>
            <w:r>
              <w:rPr>
                <w:sz w:val="19"/>
              </w:rPr>
              <w:t>Inspect sample timestamps and parser mapping; normalize supported formats before import.</w:t>
            </w:r>
          </w:p>
        </w:tc>
      </w:tr>
      <w:tr w:rsidR="005317F5" w14:paraId="78FC229E" w14:textId="77777777">
        <w:tc>
          <w:tcPr>
            <w:tcW w:w="2232" w:type="dxa"/>
            <w:shd w:val="clear" w:color="auto" w:fill="F7F9FB"/>
            <w:tcMar>
              <w:top w:w="80" w:type="dxa"/>
              <w:left w:w="120" w:type="dxa"/>
              <w:bottom w:w="80" w:type="dxa"/>
              <w:right w:w="120" w:type="dxa"/>
            </w:tcMar>
            <w:vAlign w:val="center"/>
          </w:tcPr>
          <w:p w14:paraId="513280FD" w14:textId="77777777" w:rsidR="005317F5" w:rsidRDefault="00000000">
            <w:pPr>
              <w:spacing w:after="0"/>
            </w:pPr>
            <w:r>
              <w:rPr>
                <w:sz w:val="19"/>
              </w:rPr>
              <w:t>Invalid form control is not focusable</w:t>
            </w:r>
          </w:p>
        </w:tc>
        <w:tc>
          <w:tcPr>
            <w:tcW w:w="3096" w:type="dxa"/>
            <w:shd w:val="clear" w:color="auto" w:fill="F7F9FB"/>
            <w:tcMar>
              <w:top w:w="80" w:type="dxa"/>
              <w:left w:w="120" w:type="dxa"/>
              <w:bottom w:w="80" w:type="dxa"/>
              <w:right w:w="120" w:type="dxa"/>
            </w:tcMar>
            <w:vAlign w:val="center"/>
          </w:tcPr>
          <w:p w14:paraId="198B5B0E" w14:textId="77777777" w:rsidR="005317F5" w:rsidRDefault="00000000">
            <w:pPr>
              <w:spacing w:after="0"/>
            </w:pPr>
            <w:r>
              <w:rPr>
                <w:sz w:val="19"/>
              </w:rPr>
              <w:t>Hidden required field remains required</w:t>
            </w:r>
          </w:p>
        </w:tc>
        <w:tc>
          <w:tcPr>
            <w:tcW w:w="4291" w:type="dxa"/>
            <w:shd w:val="clear" w:color="auto" w:fill="F7F9FB"/>
            <w:tcMar>
              <w:top w:w="80" w:type="dxa"/>
              <w:left w:w="120" w:type="dxa"/>
              <w:bottom w:w="80" w:type="dxa"/>
              <w:right w:w="120" w:type="dxa"/>
            </w:tcMar>
            <w:vAlign w:val="center"/>
          </w:tcPr>
          <w:p w14:paraId="1230E634" w14:textId="77777777" w:rsidR="005317F5" w:rsidRDefault="00000000">
            <w:pPr>
              <w:spacing w:after="0"/>
            </w:pPr>
            <w:r>
              <w:rPr>
                <w:sz w:val="19"/>
              </w:rPr>
              <w:t>Update the form logic so disabled/hidden controls are not required; re-open the modal and validate.</w:t>
            </w:r>
          </w:p>
        </w:tc>
      </w:tr>
      <w:tr w:rsidR="005317F5" w14:paraId="78B75FCA" w14:textId="77777777">
        <w:tc>
          <w:tcPr>
            <w:tcW w:w="2232" w:type="dxa"/>
            <w:tcMar>
              <w:top w:w="80" w:type="dxa"/>
              <w:left w:w="120" w:type="dxa"/>
              <w:bottom w:w="80" w:type="dxa"/>
              <w:right w:w="120" w:type="dxa"/>
            </w:tcMar>
            <w:vAlign w:val="center"/>
          </w:tcPr>
          <w:p w14:paraId="7BC8FD68" w14:textId="77777777" w:rsidR="005317F5" w:rsidRDefault="00000000">
            <w:pPr>
              <w:spacing w:after="0"/>
            </w:pPr>
            <w:r>
              <w:rPr>
                <w:sz w:val="19"/>
              </w:rPr>
              <w:t>Counts differ from source</w:t>
            </w:r>
          </w:p>
        </w:tc>
        <w:tc>
          <w:tcPr>
            <w:tcW w:w="3096" w:type="dxa"/>
            <w:tcMar>
              <w:top w:w="80" w:type="dxa"/>
              <w:left w:w="120" w:type="dxa"/>
              <w:bottom w:w="80" w:type="dxa"/>
              <w:right w:w="120" w:type="dxa"/>
            </w:tcMar>
            <w:vAlign w:val="center"/>
          </w:tcPr>
          <w:p w14:paraId="68AE8247" w14:textId="77777777" w:rsidR="005317F5" w:rsidRDefault="00000000">
            <w:pPr>
              <w:spacing w:after="0"/>
            </w:pPr>
            <w:r>
              <w:rPr>
                <w:sz w:val="19"/>
              </w:rPr>
              <w:t>Duplicate rules, production-code definition, filter, or purpose assignment</w:t>
            </w:r>
          </w:p>
        </w:tc>
        <w:tc>
          <w:tcPr>
            <w:tcW w:w="4291" w:type="dxa"/>
            <w:tcMar>
              <w:top w:w="80" w:type="dxa"/>
              <w:left w:w="120" w:type="dxa"/>
              <w:bottom w:w="80" w:type="dxa"/>
              <w:right w:w="120" w:type="dxa"/>
            </w:tcMar>
            <w:vAlign w:val="center"/>
          </w:tcPr>
          <w:p w14:paraId="09C8D59B" w14:textId="77777777" w:rsidR="005317F5" w:rsidRDefault="00000000">
            <w:pPr>
              <w:spacing w:after="0"/>
            </w:pPr>
            <w:r>
              <w:rPr>
                <w:sz w:val="19"/>
              </w:rPr>
              <w:t>Compare preview counts, unique keys, fire codes, purpose mapping, and date/line filters.</w:t>
            </w:r>
          </w:p>
        </w:tc>
      </w:tr>
      <w:tr w:rsidR="005317F5" w14:paraId="5333E273" w14:textId="77777777">
        <w:tc>
          <w:tcPr>
            <w:tcW w:w="2232" w:type="dxa"/>
            <w:shd w:val="clear" w:color="auto" w:fill="F7F9FB"/>
            <w:tcMar>
              <w:top w:w="80" w:type="dxa"/>
              <w:left w:w="120" w:type="dxa"/>
              <w:bottom w:w="80" w:type="dxa"/>
              <w:right w:w="120" w:type="dxa"/>
            </w:tcMar>
            <w:vAlign w:val="center"/>
          </w:tcPr>
          <w:p w14:paraId="2DE2C956" w14:textId="77777777" w:rsidR="005317F5" w:rsidRDefault="00000000">
            <w:pPr>
              <w:spacing w:after="0"/>
            </w:pPr>
            <w:r>
              <w:rPr>
                <w:sz w:val="19"/>
              </w:rPr>
              <w:t>Report layout is wrong</w:t>
            </w:r>
          </w:p>
        </w:tc>
        <w:tc>
          <w:tcPr>
            <w:tcW w:w="3096" w:type="dxa"/>
            <w:shd w:val="clear" w:color="auto" w:fill="F7F9FB"/>
            <w:tcMar>
              <w:top w:w="80" w:type="dxa"/>
              <w:left w:w="120" w:type="dxa"/>
              <w:bottom w:w="80" w:type="dxa"/>
              <w:right w:w="120" w:type="dxa"/>
            </w:tcMar>
            <w:vAlign w:val="center"/>
          </w:tcPr>
          <w:p w14:paraId="7052B2F1" w14:textId="77777777" w:rsidR="005317F5" w:rsidRDefault="00000000">
            <w:pPr>
              <w:spacing w:after="0"/>
            </w:pPr>
            <w:r>
              <w:rPr>
                <w:sz w:val="19"/>
              </w:rPr>
              <w:t>Template, font, page-break, or plot-size issue</w:t>
            </w:r>
          </w:p>
        </w:tc>
        <w:tc>
          <w:tcPr>
            <w:tcW w:w="4291" w:type="dxa"/>
            <w:shd w:val="clear" w:color="auto" w:fill="F7F9FB"/>
            <w:tcMar>
              <w:top w:w="80" w:type="dxa"/>
              <w:left w:w="120" w:type="dxa"/>
              <w:bottom w:w="80" w:type="dxa"/>
              <w:right w:w="120" w:type="dxa"/>
            </w:tcMar>
            <w:vAlign w:val="center"/>
          </w:tcPr>
          <w:p w14:paraId="2FA7CB6D" w14:textId="77777777" w:rsidR="005317F5" w:rsidRDefault="00000000">
            <w:pPr>
              <w:spacing w:after="0"/>
            </w:pPr>
            <w:r>
              <w:rPr>
                <w:sz w:val="19"/>
              </w:rPr>
              <w:t>Regenerate after checking template assets and review every rendered page.</w:t>
            </w:r>
          </w:p>
        </w:tc>
      </w:tr>
      <w:tr w:rsidR="005317F5" w14:paraId="54226D18" w14:textId="77777777">
        <w:tc>
          <w:tcPr>
            <w:tcW w:w="2232" w:type="dxa"/>
            <w:tcMar>
              <w:top w:w="80" w:type="dxa"/>
              <w:left w:w="120" w:type="dxa"/>
              <w:bottom w:w="80" w:type="dxa"/>
              <w:right w:w="120" w:type="dxa"/>
            </w:tcMar>
            <w:vAlign w:val="center"/>
          </w:tcPr>
          <w:p w14:paraId="0883250E" w14:textId="77777777" w:rsidR="005317F5" w:rsidRDefault="00000000">
            <w:pPr>
              <w:spacing w:after="0"/>
            </w:pPr>
            <w:r>
              <w:rPr>
                <w:sz w:val="19"/>
              </w:rPr>
              <w:t>DataViewer2 closes unexpectedly</w:t>
            </w:r>
          </w:p>
        </w:tc>
        <w:tc>
          <w:tcPr>
            <w:tcW w:w="3096" w:type="dxa"/>
            <w:tcMar>
              <w:top w:w="80" w:type="dxa"/>
              <w:left w:w="120" w:type="dxa"/>
              <w:bottom w:w="80" w:type="dxa"/>
              <w:right w:w="120" w:type="dxa"/>
            </w:tcMar>
            <w:vAlign w:val="center"/>
          </w:tcPr>
          <w:p w14:paraId="2A31444F" w14:textId="77777777" w:rsidR="005317F5" w:rsidRDefault="00000000">
            <w:pPr>
              <w:spacing w:after="0"/>
            </w:pPr>
            <w:r>
              <w:rPr>
                <w:sz w:val="19"/>
              </w:rPr>
              <w:t>Native graphics/library error, invalid geometry, or large layer</w:t>
            </w:r>
          </w:p>
        </w:tc>
        <w:tc>
          <w:tcPr>
            <w:tcW w:w="4291" w:type="dxa"/>
            <w:tcMar>
              <w:top w:w="80" w:type="dxa"/>
              <w:left w:w="120" w:type="dxa"/>
              <w:bottom w:w="80" w:type="dxa"/>
              <w:right w:w="120" w:type="dxa"/>
            </w:tcMar>
            <w:vAlign w:val="center"/>
          </w:tcPr>
          <w:p w14:paraId="3F164358" w14:textId="77777777" w:rsidR="005317F5" w:rsidRDefault="00000000">
            <w:pPr>
              <w:spacing w:after="0"/>
            </w:pPr>
            <w:r>
              <w:rPr>
                <w:sz w:val="19"/>
              </w:rPr>
              <w:t>Record the traceback, isolate the layer, validate geometry, and retry with the approved environment.</w:t>
            </w:r>
          </w:p>
        </w:tc>
      </w:tr>
    </w:tbl>
    <w:p w14:paraId="47C021A9" w14:textId="77777777" w:rsidR="005317F5" w:rsidRDefault="005317F5">
      <w:pPr>
        <w:spacing w:after="40"/>
      </w:pPr>
    </w:p>
    <w:p w14:paraId="30D83879" w14:textId="77777777" w:rsidR="005317F5" w:rsidRDefault="00000000">
      <w:pPr>
        <w:pStyle w:val="Heading2"/>
      </w:pPr>
      <w:r>
        <w:t>14.1 Information to include in a support request</w:t>
      </w:r>
    </w:p>
    <w:p w14:paraId="71FB38E5" w14:textId="77777777" w:rsidR="005317F5" w:rsidRDefault="00000000">
      <w:pPr>
        <w:pStyle w:val="ListBullet"/>
      </w:pPr>
      <w:r>
        <w:t>SeisWebLog version and installation type.</w:t>
      </w:r>
    </w:p>
    <w:p w14:paraId="4DC29935" w14:textId="77777777" w:rsidR="005317F5" w:rsidRDefault="00000000">
      <w:pPr>
        <w:pStyle w:val="ListBullet"/>
      </w:pPr>
      <w:r>
        <w:t>Windows version and Python version.</w:t>
      </w:r>
    </w:p>
    <w:p w14:paraId="3D7C755F" w14:textId="77777777" w:rsidR="005317F5" w:rsidRDefault="00000000">
      <w:pPr>
        <w:pStyle w:val="ListBullet"/>
      </w:pPr>
      <w:r>
        <w:t>Active project name and database path, with sensitive paths redacted if necessary.</w:t>
      </w:r>
    </w:p>
    <w:p w14:paraId="6AAFA5A9" w14:textId="77777777" w:rsidR="005317F5" w:rsidRDefault="00000000">
      <w:pPr>
        <w:pStyle w:val="ListBullet"/>
      </w:pPr>
      <w:r>
        <w:t>Module, page, and exact action being performed.</w:t>
      </w:r>
    </w:p>
    <w:p w14:paraId="6F7330AA" w14:textId="77777777" w:rsidR="005317F5" w:rsidRDefault="00000000">
      <w:pPr>
        <w:pStyle w:val="ListBullet"/>
      </w:pPr>
      <w:r>
        <w:t>Full traceback or browser-console message.</w:t>
      </w:r>
    </w:p>
    <w:p w14:paraId="311ED5A8" w14:textId="77777777" w:rsidR="005317F5" w:rsidRDefault="00000000">
      <w:pPr>
        <w:pStyle w:val="ListBullet"/>
      </w:pPr>
      <w:r>
        <w:t>A small sanitized sample file that reproduces the problem.</w:t>
      </w:r>
    </w:p>
    <w:p w14:paraId="06F75717" w14:textId="77777777" w:rsidR="005317F5" w:rsidRDefault="00000000">
      <w:pPr>
        <w:pStyle w:val="ListBullet"/>
      </w:pPr>
      <w:r>
        <w:t>Expected result and actual result.</w:t>
      </w:r>
    </w:p>
    <w:p w14:paraId="59D4C4A7" w14:textId="77777777" w:rsidR="005317F5" w:rsidRDefault="00000000">
      <w:pPr>
        <w:pStyle w:val="Heading1"/>
      </w:pPr>
      <w:r>
        <w:t>15. Operational Safety Checklist</w:t>
      </w:r>
    </w:p>
    <w:p w14:paraId="52891674" w14:textId="77777777" w:rsidR="005317F5" w:rsidRDefault="00000000">
      <w:pPr>
        <w:pStyle w:val="ListBullet"/>
      </w:pPr>
      <w:r>
        <w:t>Confirm active project before every import or edit.</w:t>
      </w:r>
    </w:p>
    <w:p w14:paraId="702F4D89" w14:textId="77777777" w:rsidR="005317F5" w:rsidRDefault="00000000">
      <w:pPr>
        <w:pStyle w:val="ListBullet"/>
      </w:pPr>
      <w:r>
        <w:lastRenderedPageBreak/>
        <w:t>Confirm EPSG code and units before spatial review.</w:t>
      </w:r>
    </w:p>
    <w:p w14:paraId="61BE621A" w14:textId="77777777" w:rsidR="005317F5" w:rsidRDefault="00000000">
      <w:pPr>
        <w:pStyle w:val="ListBullet"/>
      </w:pPr>
      <w:r>
        <w:t>Back up before migrations, schema changes, bulk corrections, or deletes.</w:t>
      </w:r>
    </w:p>
    <w:p w14:paraId="5FC6577C" w14:textId="77777777" w:rsidR="005317F5" w:rsidRDefault="00000000">
      <w:pPr>
        <w:pStyle w:val="ListBullet"/>
      </w:pPr>
      <w:r>
        <w:t>Preview imports and reconcile record counts.</w:t>
      </w:r>
    </w:p>
    <w:p w14:paraId="57171A4B" w14:textId="77777777" w:rsidR="005317F5" w:rsidRDefault="00000000">
      <w:pPr>
        <w:pStyle w:val="ListBullet"/>
      </w:pPr>
      <w:r>
        <w:t>Do not count test, kill, or non-production points as preplot production unless the project definition explicitly requires it.</w:t>
      </w:r>
    </w:p>
    <w:p w14:paraId="2C589ED1" w14:textId="77777777" w:rsidR="005317F5" w:rsidRDefault="00000000">
      <w:pPr>
        <w:pStyle w:val="ListBullet"/>
      </w:pPr>
      <w:r>
        <w:t>Validate timestamp field selection: deployment TimeStamp versus recovery TimeStamp1.</w:t>
      </w:r>
    </w:p>
    <w:p w14:paraId="5ED17D28" w14:textId="77777777" w:rsidR="005317F5" w:rsidRDefault="00000000">
      <w:pPr>
        <w:pStyle w:val="ListBullet"/>
      </w:pPr>
      <w:r>
        <w:t>Review unmatched records after every merge.</w:t>
      </w:r>
    </w:p>
    <w:p w14:paraId="25BB6171" w14:textId="77777777" w:rsidR="005317F5" w:rsidRDefault="00000000">
      <w:pPr>
        <w:pStyle w:val="ListBullet"/>
      </w:pPr>
      <w:r>
        <w:t>Check report totals and every page before issue.</w:t>
      </w:r>
    </w:p>
    <w:p w14:paraId="2095F3D6" w14:textId="77777777" w:rsidR="005317F5" w:rsidRDefault="00000000">
      <w:pPr>
        <w:pStyle w:val="ListBullet"/>
      </w:pPr>
      <w:r>
        <w:t>Retain the accepted source revision and document corrections.</w:t>
      </w:r>
    </w:p>
    <w:p w14:paraId="33B80CAB" w14:textId="77777777" w:rsidR="005317F5" w:rsidRDefault="00000000">
      <w:r>
        <w:br w:type="page"/>
      </w:r>
    </w:p>
    <w:p w14:paraId="36CAD13E" w14:textId="77777777" w:rsidR="005317F5" w:rsidRDefault="00000000">
      <w:pPr>
        <w:pStyle w:val="Heading1"/>
      </w:pPr>
      <w:r>
        <w:lastRenderedPageBreak/>
        <w:t>Appendix A — Key Data Entities</w:t>
      </w:r>
    </w:p>
    <w:tbl>
      <w:tblPr>
        <w:tblStyle w:val="TableGrid"/>
        <w:tblW w:w="0" w:type="auto"/>
        <w:tblLayout w:type="fixed"/>
        <w:tblLook w:val="04A0" w:firstRow="1" w:lastRow="0" w:firstColumn="1" w:lastColumn="0" w:noHBand="0" w:noVBand="1"/>
      </w:tblPr>
      <w:tblGrid>
        <w:gridCol w:w="2951"/>
        <w:gridCol w:w="6667"/>
      </w:tblGrid>
      <w:tr w:rsidR="005317F5" w14:paraId="7145DCA1" w14:textId="77777777">
        <w:tc>
          <w:tcPr>
            <w:tcW w:w="2951" w:type="dxa"/>
            <w:shd w:val="clear" w:color="auto" w:fill="1F4D78"/>
            <w:tcMar>
              <w:top w:w="80" w:type="dxa"/>
              <w:left w:w="120" w:type="dxa"/>
              <w:bottom w:w="80" w:type="dxa"/>
              <w:right w:w="120" w:type="dxa"/>
            </w:tcMar>
            <w:vAlign w:val="center"/>
          </w:tcPr>
          <w:p w14:paraId="1DC9F830" w14:textId="77777777" w:rsidR="005317F5" w:rsidRDefault="00000000">
            <w:pPr>
              <w:spacing w:after="0"/>
            </w:pPr>
            <w:r>
              <w:rPr>
                <w:b/>
                <w:color w:val="FFFFFF"/>
                <w:sz w:val="19"/>
              </w:rPr>
              <w:t>Entity</w:t>
            </w:r>
          </w:p>
        </w:tc>
        <w:tc>
          <w:tcPr>
            <w:tcW w:w="6667" w:type="dxa"/>
            <w:shd w:val="clear" w:color="auto" w:fill="1F4D78"/>
            <w:tcMar>
              <w:top w:w="80" w:type="dxa"/>
              <w:left w:w="120" w:type="dxa"/>
              <w:bottom w:w="80" w:type="dxa"/>
              <w:right w:w="120" w:type="dxa"/>
            </w:tcMar>
            <w:vAlign w:val="center"/>
          </w:tcPr>
          <w:p w14:paraId="684319E9" w14:textId="77777777" w:rsidR="005317F5" w:rsidRDefault="00000000">
            <w:pPr>
              <w:spacing w:after="0"/>
            </w:pPr>
            <w:r>
              <w:rPr>
                <w:b/>
                <w:color w:val="FFFFFF"/>
                <w:sz w:val="19"/>
              </w:rPr>
              <w:t>Description</w:t>
            </w:r>
          </w:p>
        </w:tc>
      </w:tr>
      <w:tr w:rsidR="005317F5" w14:paraId="3A2C838A" w14:textId="77777777">
        <w:tc>
          <w:tcPr>
            <w:tcW w:w="2951" w:type="dxa"/>
            <w:tcMar>
              <w:top w:w="80" w:type="dxa"/>
              <w:left w:w="120" w:type="dxa"/>
              <w:bottom w:w="80" w:type="dxa"/>
              <w:right w:w="120" w:type="dxa"/>
            </w:tcMar>
            <w:vAlign w:val="center"/>
          </w:tcPr>
          <w:p w14:paraId="202DF64A" w14:textId="77777777" w:rsidR="005317F5" w:rsidRDefault="00000000">
            <w:pPr>
              <w:spacing w:after="0"/>
            </w:pPr>
            <w:r>
              <w:rPr>
                <w:sz w:val="19"/>
              </w:rPr>
              <w:t>project_main / project_geometry</w:t>
            </w:r>
          </w:p>
        </w:tc>
        <w:tc>
          <w:tcPr>
            <w:tcW w:w="6667" w:type="dxa"/>
            <w:tcMar>
              <w:top w:w="80" w:type="dxa"/>
              <w:left w:w="120" w:type="dxa"/>
              <w:bottom w:w="80" w:type="dxa"/>
              <w:right w:w="120" w:type="dxa"/>
            </w:tcMar>
            <w:vAlign w:val="center"/>
          </w:tcPr>
          <w:p w14:paraId="1E4E3AA5" w14:textId="77777777" w:rsidR="005317F5" w:rsidRDefault="00000000">
            <w:pPr>
              <w:spacing w:after="0"/>
            </w:pPr>
            <w:r>
              <w:rPr>
                <w:sz w:val="19"/>
              </w:rPr>
              <w:t>Project metadata, EPSG, masks, and production/non-production codes.</w:t>
            </w:r>
          </w:p>
        </w:tc>
      </w:tr>
      <w:tr w:rsidR="005317F5" w14:paraId="7B2D8BD7" w14:textId="77777777">
        <w:tc>
          <w:tcPr>
            <w:tcW w:w="2951" w:type="dxa"/>
            <w:shd w:val="clear" w:color="auto" w:fill="F7F9FB"/>
            <w:tcMar>
              <w:top w:w="80" w:type="dxa"/>
              <w:left w:w="120" w:type="dxa"/>
              <w:bottom w:w="80" w:type="dxa"/>
              <w:right w:w="120" w:type="dxa"/>
            </w:tcMar>
            <w:vAlign w:val="center"/>
          </w:tcPr>
          <w:p w14:paraId="58BF166E" w14:textId="77777777" w:rsidR="005317F5" w:rsidRDefault="00000000">
            <w:pPr>
              <w:spacing w:after="0"/>
            </w:pPr>
            <w:r>
              <w:rPr>
                <w:sz w:val="19"/>
              </w:rPr>
              <w:t>RLPreplot / RPPreplot</w:t>
            </w:r>
          </w:p>
        </w:tc>
        <w:tc>
          <w:tcPr>
            <w:tcW w:w="6667" w:type="dxa"/>
            <w:shd w:val="clear" w:color="auto" w:fill="F7F9FB"/>
            <w:tcMar>
              <w:top w:w="80" w:type="dxa"/>
              <w:left w:w="120" w:type="dxa"/>
              <w:bottom w:w="80" w:type="dxa"/>
              <w:right w:w="120" w:type="dxa"/>
            </w:tcMar>
            <w:vAlign w:val="center"/>
          </w:tcPr>
          <w:p w14:paraId="35CC56DF" w14:textId="77777777" w:rsidR="005317F5" w:rsidRDefault="00000000">
            <w:pPr>
              <w:spacing w:after="0"/>
            </w:pPr>
            <w:r>
              <w:rPr>
                <w:sz w:val="19"/>
              </w:rPr>
              <w:t>Receiver preplot lines and points.</w:t>
            </w:r>
          </w:p>
        </w:tc>
      </w:tr>
      <w:tr w:rsidR="005317F5" w14:paraId="69C471EE" w14:textId="77777777">
        <w:tc>
          <w:tcPr>
            <w:tcW w:w="2951" w:type="dxa"/>
            <w:tcMar>
              <w:top w:w="80" w:type="dxa"/>
              <w:left w:w="120" w:type="dxa"/>
              <w:bottom w:w="80" w:type="dxa"/>
              <w:right w:w="120" w:type="dxa"/>
            </w:tcMar>
            <w:vAlign w:val="center"/>
          </w:tcPr>
          <w:p w14:paraId="1D5AA75A" w14:textId="77777777" w:rsidR="005317F5" w:rsidRDefault="00000000">
            <w:pPr>
              <w:spacing w:after="0"/>
            </w:pPr>
            <w:r>
              <w:rPr>
                <w:sz w:val="19"/>
              </w:rPr>
              <w:t>DSR</w:t>
            </w:r>
          </w:p>
        </w:tc>
        <w:tc>
          <w:tcPr>
            <w:tcW w:w="6667" w:type="dxa"/>
            <w:tcMar>
              <w:top w:w="80" w:type="dxa"/>
              <w:left w:w="120" w:type="dxa"/>
              <w:bottom w:w="80" w:type="dxa"/>
              <w:right w:w="120" w:type="dxa"/>
            </w:tcMar>
            <w:vAlign w:val="center"/>
          </w:tcPr>
          <w:p w14:paraId="39D2DF11" w14:textId="77777777" w:rsidR="005317F5" w:rsidRDefault="00000000">
            <w:pPr>
              <w:spacing w:after="0"/>
            </w:pPr>
            <w:r>
              <w:rPr>
                <w:sz w:val="19"/>
              </w:rPr>
              <w:t>Receiver deployment and recovery positions, timestamps, ROVs, status, and QC metrics.</w:t>
            </w:r>
          </w:p>
        </w:tc>
      </w:tr>
      <w:tr w:rsidR="005317F5" w14:paraId="1FD3B0CF" w14:textId="77777777">
        <w:tc>
          <w:tcPr>
            <w:tcW w:w="2951" w:type="dxa"/>
            <w:shd w:val="clear" w:color="auto" w:fill="F7F9FB"/>
            <w:tcMar>
              <w:top w:w="80" w:type="dxa"/>
              <w:left w:w="120" w:type="dxa"/>
              <w:bottom w:w="80" w:type="dxa"/>
              <w:right w:w="120" w:type="dxa"/>
            </w:tcMar>
            <w:vAlign w:val="center"/>
          </w:tcPr>
          <w:p w14:paraId="3053A0BD" w14:textId="77777777" w:rsidR="005317F5" w:rsidRDefault="00000000">
            <w:pPr>
              <w:spacing w:after="0"/>
            </w:pPr>
            <w:r>
              <w:rPr>
                <w:sz w:val="19"/>
              </w:rPr>
              <w:t>REC_DB</w:t>
            </w:r>
          </w:p>
        </w:tc>
        <w:tc>
          <w:tcPr>
            <w:tcW w:w="6667" w:type="dxa"/>
            <w:shd w:val="clear" w:color="auto" w:fill="F7F9FB"/>
            <w:tcMar>
              <w:top w:w="80" w:type="dxa"/>
              <w:left w:w="120" w:type="dxa"/>
              <w:bottom w:w="80" w:type="dxa"/>
              <w:right w:w="120" w:type="dxa"/>
            </w:tcMar>
            <w:vAlign w:val="center"/>
          </w:tcPr>
          <w:p w14:paraId="134A2E02" w14:textId="77777777" w:rsidR="005317F5" w:rsidRDefault="00000000">
            <w:pPr>
              <w:spacing w:after="0"/>
            </w:pPr>
            <w:r>
              <w:rPr>
                <w:sz w:val="19"/>
              </w:rPr>
              <w:t>Processed/first-break receiver positions.</w:t>
            </w:r>
          </w:p>
        </w:tc>
      </w:tr>
      <w:tr w:rsidR="005317F5" w14:paraId="0B0DDC05" w14:textId="77777777">
        <w:tc>
          <w:tcPr>
            <w:tcW w:w="2951" w:type="dxa"/>
            <w:tcMar>
              <w:top w:w="80" w:type="dxa"/>
              <w:left w:w="120" w:type="dxa"/>
              <w:bottom w:w="80" w:type="dxa"/>
              <w:right w:w="120" w:type="dxa"/>
            </w:tcMar>
            <w:vAlign w:val="center"/>
          </w:tcPr>
          <w:p w14:paraId="1732C3E0" w14:textId="77777777" w:rsidR="005317F5" w:rsidRDefault="00000000">
            <w:pPr>
              <w:spacing w:after="0"/>
            </w:pPr>
            <w:r>
              <w:rPr>
                <w:sz w:val="19"/>
              </w:rPr>
              <w:t>SLSolution / SPSolution</w:t>
            </w:r>
          </w:p>
        </w:tc>
        <w:tc>
          <w:tcPr>
            <w:tcW w:w="6667" w:type="dxa"/>
            <w:tcMar>
              <w:top w:w="80" w:type="dxa"/>
              <w:left w:w="120" w:type="dxa"/>
              <w:bottom w:w="80" w:type="dxa"/>
              <w:right w:w="120" w:type="dxa"/>
            </w:tcMar>
            <w:vAlign w:val="center"/>
          </w:tcPr>
          <w:p w14:paraId="11913794" w14:textId="77777777" w:rsidR="005317F5" w:rsidRDefault="00000000">
            <w:pPr>
              <w:spacing w:after="0"/>
            </w:pPr>
            <w:r>
              <w:rPr>
                <w:sz w:val="19"/>
              </w:rPr>
              <w:t>Source sail-line summaries and source point solutions.</w:t>
            </w:r>
          </w:p>
        </w:tc>
      </w:tr>
      <w:tr w:rsidR="005317F5" w14:paraId="46B80834" w14:textId="77777777">
        <w:tc>
          <w:tcPr>
            <w:tcW w:w="2951" w:type="dxa"/>
            <w:shd w:val="clear" w:color="auto" w:fill="F7F9FB"/>
            <w:tcMar>
              <w:top w:w="80" w:type="dxa"/>
              <w:left w:w="120" w:type="dxa"/>
              <w:bottom w:w="80" w:type="dxa"/>
              <w:right w:w="120" w:type="dxa"/>
            </w:tcMar>
            <w:vAlign w:val="center"/>
          </w:tcPr>
          <w:p w14:paraId="2DBE6896" w14:textId="77777777" w:rsidR="005317F5" w:rsidRDefault="00000000">
            <w:pPr>
              <w:spacing w:after="0"/>
            </w:pPr>
            <w:r>
              <w:rPr>
                <w:sz w:val="19"/>
              </w:rPr>
              <w:t>SHOT_TABLE</w:t>
            </w:r>
          </w:p>
        </w:tc>
        <w:tc>
          <w:tcPr>
            <w:tcW w:w="6667" w:type="dxa"/>
            <w:shd w:val="clear" w:color="auto" w:fill="F7F9FB"/>
            <w:tcMar>
              <w:top w:w="80" w:type="dxa"/>
              <w:left w:w="120" w:type="dxa"/>
              <w:bottom w:w="80" w:type="dxa"/>
              <w:right w:w="120" w:type="dxa"/>
            </w:tcMar>
            <w:vAlign w:val="center"/>
          </w:tcPr>
          <w:p w14:paraId="7CBF01E1" w14:textId="77777777" w:rsidR="005317F5" w:rsidRDefault="00000000">
            <w:pPr>
              <w:spacing w:after="0"/>
            </w:pPr>
            <w:r>
              <w:rPr>
                <w:sz w:val="19"/>
              </w:rPr>
              <w:t>Shot table navigation, timing, gun depth, water depth, and coordinates.</w:t>
            </w:r>
          </w:p>
        </w:tc>
      </w:tr>
      <w:tr w:rsidR="005317F5" w14:paraId="545E13BA" w14:textId="77777777">
        <w:tc>
          <w:tcPr>
            <w:tcW w:w="2951" w:type="dxa"/>
            <w:tcMar>
              <w:top w:w="80" w:type="dxa"/>
              <w:left w:w="120" w:type="dxa"/>
              <w:bottom w:w="80" w:type="dxa"/>
              <w:right w:w="120" w:type="dxa"/>
            </w:tcMar>
            <w:vAlign w:val="center"/>
          </w:tcPr>
          <w:p w14:paraId="1D1F8949" w14:textId="77777777" w:rsidR="005317F5" w:rsidRDefault="00000000">
            <w:pPr>
              <w:spacing w:after="0"/>
            </w:pPr>
            <w:r>
              <w:rPr>
                <w:sz w:val="19"/>
              </w:rPr>
              <w:t>BlackBox_Files / BlackBox</w:t>
            </w:r>
          </w:p>
        </w:tc>
        <w:tc>
          <w:tcPr>
            <w:tcW w:w="6667" w:type="dxa"/>
            <w:tcMar>
              <w:top w:w="80" w:type="dxa"/>
              <w:left w:w="120" w:type="dxa"/>
              <w:bottom w:w="80" w:type="dxa"/>
              <w:right w:w="120" w:type="dxa"/>
            </w:tcMar>
            <w:vAlign w:val="center"/>
          </w:tcPr>
          <w:p w14:paraId="5DE2798E" w14:textId="77777777" w:rsidR="005317F5" w:rsidRDefault="00000000">
            <w:pPr>
              <w:spacing w:after="0"/>
            </w:pPr>
            <w:r>
              <w:rPr>
                <w:sz w:val="19"/>
              </w:rPr>
              <w:t>Imported navigation files and time-series vessel, GNSS, ROV, depth, DOP, and MRU data.</w:t>
            </w:r>
          </w:p>
        </w:tc>
      </w:tr>
      <w:tr w:rsidR="005317F5" w14:paraId="1EA48C6F" w14:textId="77777777">
        <w:tc>
          <w:tcPr>
            <w:tcW w:w="2951" w:type="dxa"/>
            <w:shd w:val="clear" w:color="auto" w:fill="F7F9FB"/>
            <w:tcMar>
              <w:top w:w="80" w:type="dxa"/>
              <w:left w:w="120" w:type="dxa"/>
              <w:bottom w:w="80" w:type="dxa"/>
              <w:right w:w="120" w:type="dxa"/>
            </w:tcMar>
            <w:vAlign w:val="center"/>
          </w:tcPr>
          <w:p w14:paraId="3827A9ED" w14:textId="77777777" w:rsidR="005317F5" w:rsidRDefault="00000000">
            <w:pPr>
              <w:spacing w:after="0"/>
            </w:pPr>
            <w:r>
              <w:rPr>
                <w:sz w:val="19"/>
              </w:rPr>
              <w:t>MFA_Files / MFA_Pages / MFA_Values</w:t>
            </w:r>
          </w:p>
        </w:tc>
        <w:tc>
          <w:tcPr>
            <w:tcW w:w="6667" w:type="dxa"/>
            <w:shd w:val="clear" w:color="auto" w:fill="F7F9FB"/>
            <w:tcMar>
              <w:top w:w="80" w:type="dxa"/>
              <w:left w:w="120" w:type="dxa"/>
              <w:bottom w:w="80" w:type="dxa"/>
              <w:right w:w="120" w:type="dxa"/>
            </w:tcMar>
            <w:vAlign w:val="center"/>
          </w:tcPr>
          <w:p w14:paraId="64AEBD64" w14:textId="77777777" w:rsidR="005317F5" w:rsidRDefault="00000000">
            <w:pPr>
              <w:spacing w:after="0"/>
            </w:pPr>
            <w:r>
              <w:rPr>
                <w:sz w:val="19"/>
              </w:rPr>
              <w:t>MFA source documents, pages, ranges, and extracted values.</w:t>
            </w:r>
          </w:p>
        </w:tc>
      </w:tr>
      <w:tr w:rsidR="005317F5" w14:paraId="0EF1C355" w14:textId="77777777">
        <w:tc>
          <w:tcPr>
            <w:tcW w:w="2951" w:type="dxa"/>
            <w:tcMar>
              <w:top w:w="80" w:type="dxa"/>
              <w:left w:w="120" w:type="dxa"/>
              <w:bottom w:w="80" w:type="dxa"/>
              <w:right w:w="120" w:type="dxa"/>
            </w:tcMar>
            <w:vAlign w:val="center"/>
          </w:tcPr>
          <w:p w14:paraId="29AC2F67" w14:textId="77777777" w:rsidR="005317F5" w:rsidRDefault="00000000">
            <w:pPr>
              <w:spacing w:after="0"/>
            </w:pPr>
            <w:r>
              <w:rPr>
                <w:sz w:val="19"/>
              </w:rPr>
              <w:t>SVP_Files / SVP_Profiles / SVP_Data</w:t>
            </w:r>
          </w:p>
        </w:tc>
        <w:tc>
          <w:tcPr>
            <w:tcW w:w="6667" w:type="dxa"/>
            <w:tcMar>
              <w:top w:w="80" w:type="dxa"/>
              <w:left w:w="120" w:type="dxa"/>
              <w:bottom w:w="80" w:type="dxa"/>
              <w:right w:w="120" w:type="dxa"/>
            </w:tcMar>
            <w:vAlign w:val="center"/>
          </w:tcPr>
          <w:p w14:paraId="4DA35B48" w14:textId="77777777" w:rsidR="005317F5" w:rsidRDefault="00000000">
            <w:pPr>
              <w:spacing w:after="0"/>
            </w:pPr>
            <w:r>
              <w:rPr>
                <w:sz w:val="19"/>
              </w:rPr>
              <w:t>Sound-velocity files, profile metadata, and depth-dependent measurements.</w:t>
            </w:r>
          </w:p>
        </w:tc>
      </w:tr>
    </w:tbl>
    <w:p w14:paraId="6BDF561D" w14:textId="77777777" w:rsidR="005317F5" w:rsidRDefault="005317F5">
      <w:pPr>
        <w:spacing w:after="40"/>
      </w:pPr>
    </w:p>
    <w:p w14:paraId="71F78640" w14:textId="77777777" w:rsidR="005317F5" w:rsidRDefault="00000000">
      <w:r>
        <w:br w:type="page"/>
      </w:r>
    </w:p>
    <w:p w14:paraId="3FE63EDC" w14:textId="77777777" w:rsidR="005317F5" w:rsidRDefault="00000000">
      <w:pPr>
        <w:pStyle w:val="Heading1"/>
      </w:pPr>
      <w:r>
        <w:lastRenderedPageBreak/>
        <w:t>Appendix B — Final Release Validation</w:t>
      </w:r>
    </w:p>
    <w:p w14:paraId="7F065044" w14:textId="77777777" w:rsidR="005317F5" w:rsidRDefault="00000000">
      <w:r>
        <w:t>Before publishing this manual as a controlled document, the release owner should verify the following values against the final SeisWebLog package:</w:t>
      </w:r>
    </w:p>
    <w:p w14:paraId="30423272" w14:textId="77777777" w:rsidR="005317F5" w:rsidRDefault="00000000">
      <w:pPr>
        <w:pStyle w:val="ListBullet"/>
      </w:pPr>
      <w:r>
        <w:t>Installer filename, version, signing status, and supported Windows versions.</w:t>
      </w:r>
    </w:p>
    <w:p w14:paraId="76960F0F" w14:textId="77777777" w:rsidR="005317F5" w:rsidRDefault="00000000">
      <w:pPr>
        <w:pStyle w:val="ListBullet"/>
      </w:pPr>
      <w:r>
        <w:t>Actual installation and project-data folders.</w:t>
      </w:r>
    </w:p>
    <w:p w14:paraId="75CCB5DF" w14:textId="77777777" w:rsidR="005317F5" w:rsidRDefault="00000000">
      <w:pPr>
        <w:pStyle w:val="ListBullet"/>
      </w:pPr>
      <w:r>
        <w:t>Desktop/DataViewer2 launcher filename and command.</w:t>
      </w:r>
    </w:p>
    <w:p w14:paraId="496A1CEE" w14:textId="77777777" w:rsidR="005317F5" w:rsidRDefault="00000000">
      <w:pPr>
        <w:pStyle w:val="ListBullet"/>
      </w:pPr>
      <w:r>
        <w:t>Production web-server/service name, URL, port, TLS, and firewall requirements.</w:t>
      </w:r>
    </w:p>
    <w:p w14:paraId="06E4A61D" w14:textId="77777777" w:rsidR="005317F5" w:rsidRDefault="00000000">
      <w:pPr>
        <w:pStyle w:val="ListBullet"/>
      </w:pPr>
      <w:r>
        <w:t>Exact requirements file and Python patch version.</w:t>
      </w:r>
    </w:p>
    <w:p w14:paraId="0CC55D3C" w14:textId="77777777" w:rsidR="005317F5" w:rsidRDefault="00000000">
      <w:pPr>
        <w:pStyle w:val="ListBullet"/>
      </w:pPr>
      <w:r>
        <w:t>Administrator and user-management navigation labels.</w:t>
      </w:r>
    </w:p>
    <w:p w14:paraId="0A969134" w14:textId="77777777" w:rsidR="005317F5" w:rsidRDefault="00000000">
      <w:pPr>
        <w:pStyle w:val="ListBullet"/>
      </w:pPr>
      <w:r>
        <w:t>Current menu, ribbon, modal, button, and report-template names.</w:t>
      </w:r>
    </w:p>
    <w:p w14:paraId="4D4D3987" w14:textId="77777777" w:rsidR="005317F5" w:rsidRDefault="00000000">
      <w:pPr>
        <w:pStyle w:val="ListBullet"/>
      </w:pPr>
      <w:r>
        <w:t>Company branding, support contact, document owner, and approval status.</w:t>
      </w:r>
    </w:p>
    <w:tbl>
      <w:tblPr>
        <w:tblW w:w="0" w:type="auto"/>
        <w:tblLayout w:type="fixed"/>
        <w:tblLook w:val="04A0" w:firstRow="1" w:lastRow="0" w:firstColumn="1" w:lastColumn="0" w:noHBand="0" w:noVBand="1"/>
      </w:tblPr>
      <w:tblGrid>
        <w:gridCol w:w="9619"/>
      </w:tblGrid>
      <w:tr w:rsidR="005317F5" w14:paraId="1B8E2D04" w14:textId="77777777">
        <w:tc>
          <w:tcPr>
            <w:tcW w:w="9619" w:type="dxa"/>
            <w:shd w:val="clear" w:color="auto" w:fill="E8EEF5"/>
            <w:tcMar>
              <w:top w:w="120" w:type="dxa"/>
              <w:left w:w="160" w:type="dxa"/>
              <w:bottom w:w="120" w:type="dxa"/>
              <w:right w:w="160" w:type="dxa"/>
            </w:tcMar>
          </w:tcPr>
          <w:p w14:paraId="26A4CE61" w14:textId="77777777" w:rsidR="005317F5" w:rsidRDefault="00000000">
            <w:pPr>
              <w:spacing w:after="0"/>
            </w:pPr>
            <w:r>
              <w:rPr>
                <w:b/>
                <w:color w:val="1F4D78"/>
              </w:rPr>
              <w:t xml:space="preserve">Next revision: </w:t>
            </w:r>
            <w:r>
              <w:t>After validation against the final build, update this document to version 1.0 and add application screenshots for the principal installation, import, QC, and reporting procedures.</w:t>
            </w:r>
          </w:p>
        </w:tc>
      </w:tr>
    </w:tbl>
    <w:p w14:paraId="3861BAC2" w14:textId="77777777" w:rsidR="005317F5" w:rsidRDefault="005317F5">
      <w:pPr>
        <w:spacing w:after="40"/>
      </w:pPr>
    </w:p>
    <w:sectPr w:rsidR="005317F5" w:rsidSect="00034616">
      <w:headerReference w:type="default" r:id="rId28"/>
      <w:footerReference w:type="default" r:id="rId2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50EC" w14:textId="77777777" w:rsidR="004C59E3" w:rsidRDefault="004C59E3">
      <w:pPr>
        <w:spacing w:after="0" w:line="240" w:lineRule="auto"/>
      </w:pPr>
      <w:r>
        <w:separator/>
      </w:r>
    </w:p>
  </w:endnote>
  <w:endnote w:type="continuationSeparator" w:id="0">
    <w:p w14:paraId="44DCB2AC" w14:textId="77777777" w:rsidR="004C59E3" w:rsidRDefault="004C5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5711" w14:textId="77777777" w:rsidR="005317F5" w:rsidRDefault="005317F5">
    <w:pPr>
      <w:pStyle w:val="Footer"/>
    </w:pPr>
  </w:p>
  <w:tbl>
    <w:tblPr>
      <w:tblW w:w="0" w:type="auto"/>
      <w:tblLayout w:type="fixed"/>
      <w:tblLook w:val="04A0" w:firstRow="1" w:lastRow="0" w:firstColumn="1" w:lastColumn="0" w:noHBand="0" w:noVBand="1"/>
    </w:tblPr>
    <w:tblGrid>
      <w:gridCol w:w="3240"/>
      <w:gridCol w:w="3240"/>
      <w:gridCol w:w="3240"/>
    </w:tblGrid>
    <w:tr w:rsidR="005317F5" w14:paraId="4C7FF18B" w14:textId="77777777">
      <w:tc>
        <w:tcPr>
          <w:tcW w:w="3240" w:type="dxa"/>
        </w:tcPr>
        <w:p w14:paraId="13D3D20A" w14:textId="77777777" w:rsidR="005317F5" w:rsidRDefault="00000000">
          <w:r>
            <w:rPr>
              <w:color w:val="5F6B76"/>
              <w:sz w:val="16"/>
            </w:rPr>
            <w:t>Version 0.1</w:t>
          </w:r>
        </w:p>
      </w:tc>
      <w:tc>
        <w:tcPr>
          <w:tcW w:w="3240" w:type="dxa"/>
        </w:tcPr>
        <w:p w14:paraId="402D7936" w14:textId="77777777" w:rsidR="005317F5" w:rsidRDefault="00000000">
          <w:pPr>
            <w:jc w:val="center"/>
          </w:pPr>
          <w:proofErr w:type="spellStart"/>
          <w:r>
            <w:rPr>
              <w:color w:val="5F6B76"/>
              <w:sz w:val="16"/>
            </w:rPr>
            <w:t>SeisWebLog</w:t>
          </w:r>
          <w:proofErr w:type="spellEnd"/>
        </w:p>
      </w:tc>
      <w:tc>
        <w:tcPr>
          <w:tcW w:w="3240" w:type="dxa"/>
        </w:tcPr>
        <w:p w14:paraId="2B8FF392" w14:textId="77777777" w:rsidR="005317F5" w:rsidRDefault="00000000">
          <w:pPr>
            <w:jc w:val="right"/>
          </w:pPr>
          <w:r>
            <w:rPr>
              <w:color w:val="5F6B76"/>
              <w:sz w:val="16"/>
            </w:rPr>
            <w:t xml:space="preserve">Page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A253" w14:textId="77777777" w:rsidR="004C59E3" w:rsidRDefault="004C59E3">
      <w:pPr>
        <w:spacing w:after="0" w:line="240" w:lineRule="auto"/>
      </w:pPr>
      <w:r>
        <w:separator/>
      </w:r>
    </w:p>
  </w:footnote>
  <w:footnote w:type="continuationSeparator" w:id="0">
    <w:p w14:paraId="077976B2" w14:textId="77777777" w:rsidR="004C59E3" w:rsidRDefault="004C5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EB29" w14:textId="77777777" w:rsidR="005317F5" w:rsidRDefault="00000000">
    <w:pPr>
      <w:pStyle w:val="Header"/>
    </w:pPr>
    <w:proofErr w:type="gramStart"/>
    <w:r>
      <w:rPr>
        <w:b/>
        <w:color w:val="5F6B76"/>
        <w:sz w:val="17"/>
      </w:rPr>
      <w:t>SEISWEBLOG  |</w:t>
    </w:r>
    <w:proofErr w:type="gramEnd"/>
    <w:r>
      <w:rPr>
        <w:b/>
        <w:color w:val="5F6B76"/>
        <w:sz w:val="17"/>
      </w:rPr>
      <w:t xml:space="preserve">  INSTALLATION AND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3060"/>
        </w:tabs>
        <w:ind w:left="306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586B24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C494B"/>
    <w:multiLevelType w:val="hybridMultilevel"/>
    <w:tmpl w:val="C61A8DFC"/>
    <w:lvl w:ilvl="0" w:tplc="0409000F">
      <w:start w:val="1"/>
      <w:numFmt w:val="decimal"/>
      <w:lvlText w:val="%1."/>
      <w:lvlJc w:val="left"/>
      <w:pPr>
        <w:ind w:left="22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737704D"/>
    <w:multiLevelType w:val="hybridMultilevel"/>
    <w:tmpl w:val="FB4E9696"/>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 w15:restartNumberingAfterBreak="0">
    <w:nsid w:val="10CB69D6"/>
    <w:multiLevelType w:val="multilevel"/>
    <w:tmpl w:val="FA50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9C1F27"/>
    <w:multiLevelType w:val="hybridMultilevel"/>
    <w:tmpl w:val="1A6C12D6"/>
    <w:lvl w:ilvl="0" w:tplc="04090019">
      <w:start w:val="1"/>
      <w:numFmt w:val="lowerLetter"/>
      <w:lvlText w:val="%1."/>
      <w:lvlJc w:val="left"/>
      <w:pPr>
        <w:ind w:left="3420" w:hanging="360"/>
      </w:pPr>
    </w:lvl>
    <w:lvl w:ilvl="1" w:tplc="0409000F">
      <w:start w:val="1"/>
      <w:numFmt w:val="decimal"/>
      <w:lvlText w:val="%2."/>
      <w:lvlJc w:val="left"/>
      <w:pPr>
        <w:ind w:left="225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15:restartNumberingAfterBreak="0">
    <w:nsid w:val="1CC26AA1"/>
    <w:multiLevelType w:val="hybridMultilevel"/>
    <w:tmpl w:val="8B605052"/>
    <w:lvl w:ilvl="0" w:tplc="0409000F">
      <w:start w:val="1"/>
      <w:numFmt w:val="decimal"/>
      <w:lvlText w:val="%1."/>
      <w:lvlJc w:val="left"/>
      <w:pPr>
        <w:ind w:left="22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1B75D3B"/>
    <w:multiLevelType w:val="hybridMultilevel"/>
    <w:tmpl w:val="AC4EB070"/>
    <w:lvl w:ilvl="0" w:tplc="976815C6">
      <w:start w:val="1"/>
      <w:numFmt w:val="decimal"/>
      <w:lvlText w:val="%1."/>
      <w:lvlJc w:val="left"/>
      <w:pPr>
        <w:ind w:left="324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460569B3"/>
    <w:multiLevelType w:val="hybridMultilevel"/>
    <w:tmpl w:val="59CC60D4"/>
    <w:lvl w:ilvl="0" w:tplc="6CAEB5B4">
      <w:start w:val="7"/>
      <w:numFmt w:val="decimal"/>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0D4EA1"/>
    <w:multiLevelType w:val="hybridMultilevel"/>
    <w:tmpl w:val="64E04A6E"/>
    <w:lvl w:ilvl="0" w:tplc="53EE69DE">
      <w:start w:val="1"/>
      <w:numFmt w:val="decimal"/>
      <w:lvlText w:val="%1."/>
      <w:lvlJc w:val="left"/>
      <w:pPr>
        <w:ind w:left="225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85A6DF5"/>
    <w:multiLevelType w:val="multilevel"/>
    <w:tmpl w:val="5436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A1D4C"/>
    <w:multiLevelType w:val="multilevel"/>
    <w:tmpl w:val="5542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076117"/>
    <w:multiLevelType w:val="hybridMultilevel"/>
    <w:tmpl w:val="05C234F0"/>
    <w:lvl w:ilvl="0" w:tplc="53EE69DE">
      <w:start w:val="1"/>
      <w:numFmt w:val="decimal"/>
      <w:lvlText w:val="%1."/>
      <w:lvlJc w:val="left"/>
      <w:pPr>
        <w:ind w:left="414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0" w15:restartNumberingAfterBreak="0">
    <w:nsid w:val="7C0816AA"/>
    <w:multiLevelType w:val="hybridMultilevel"/>
    <w:tmpl w:val="8A045B2C"/>
    <w:lvl w:ilvl="0" w:tplc="976815C6">
      <w:start w:val="1"/>
      <w:numFmt w:val="decimal"/>
      <w:lvlText w:val="%1."/>
      <w:lvlJc w:val="left"/>
      <w:pPr>
        <w:ind w:left="225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84964989">
    <w:abstractNumId w:val="8"/>
  </w:num>
  <w:num w:numId="2" w16cid:durableId="1015687657">
    <w:abstractNumId w:val="6"/>
  </w:num>
  <w:num w:numId="3" w16cid:durableId="1663583836">
    <w:abstractNumId w:val="5"/>
  </w:num>
  <w:num w:numId="4" w16cid:durableId="606667806">
    <w:abstractNumId w:val="4"/>
  </w:num>
  <w:num w:numId="5" w16cid:durableId="1636910336">
    <w:abstractNumId w:val="7"/>
  </w:num>
  <w:num w:numId="6" w16cid:durableId="69817764">
    <w:abstractNumId w:val="3"/>
  </w:num>
  <w:num w:numId="7" w16cid:durableId="1909459567">
    <w:abstractNumId w:val="2"/>
  </w:num>
  <w:num w:numId="8" w16cid:durableId="402486821">
    <w:abstractNumId w:val="1"/>
  </w:num>
  <w:num w:numId="9" w16cid:durableId="35744305">
    <w:abstractNumId w:val="0"/>
  </w:num>
  <w:num w:numId="10" w16cid:durableId="1901287398">
    <w:abstractNumId w:val="18"/>
  </w:num>
  <w:num w:numId="11" w16cid:durableId="1094133288">
    <w:abstractNumId w:val="17"/>
  </w:num>
  <w:num w:numId="12" w16cid:durableId="1426654732">
    <w:abstractNumId w:val="11"/>
  </w:num>
  <w:num w:numId="13" w16cid:durableId="157817840">
    <w:abstractNumId w:val="10"/>
  </w:num>
  <w:num w:numId="14" w16cid:durableId="1035469534">
    <w:abstractNumId w:val="13"/>
  </w:num>
  <w:num w:numId="15" w16cid:durableId="1690259978">
    <w:abstractNumId w:val="9"/>
  </w:num>
  <w:num w:numId="16" w16cid:durableId="908878475">
    <w:abstractNumId w:val="16"/>
  </w:num>
  <w:num w:numId="17" w16cid:durableId="694234487">
    <w:abstractNumId w:val="19"/>
  </w:num>
  <w:num w:numId="18" w16cid:durableId="822551058">
    <w:abstractNumId w:val="20"/>
  </w:num>
  <w:num w:numId="19" w16cid:durableId="1517109443">
    <w:abstractNumId w:val="14"/>
  </w:num>
  <w:num w:numId="20" w16cid:durableId="51932577">
    <w:abstractNumId w:val="12"/>
  </w:num>
  <w:num w:numId="21" w16cid:durableId="741752911">
    <w:abstractNumId w:val="15"/>
  </w:num>
  <w:num w:numId="22" w16cid:durableId="1243636969">
    <w:abstractNumId w:val="7"/>
  </w:num>
  <w:num w:numId="23" w16cid:durableId="56173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D26"/>
    <w:rsid w:val="001D3039"/>
    <w:rsid w:val="0029639D"/>
    <w:rsid w:val="00326F90"/>
    <w:rsid w:val="00445CD3"/>
    <w:rsid w:val="004A053B"/>
    <w:rsid w:val="004C59E3"/>
    <w:rsid w:val="005317F5"/>
    <w:rsid w:val="00581DB1"/>
    <w:rsid w:val="00680F30"/>
    <w:rsid w:val="007550F1"/>
    <w:rsid w:val="00A10100"/>
    <w:rsid w:val="00A83868"/>
    <w:rsid w:val="00AA1D8D"/>
    <w:rsid w:val="00AC0305"/>
    <w:rsid w:val="00B47730"/>
    <w:rsid w:val="00BB47FC"/>
    <w:rsid w:val="00C32F48"/>
    <w:rsid w:val="00CB0664"/>
    <w:rsid w:val="00D61A26"/>
    <w:rsid w:val="00F30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FF7F3"/>
  <w14:defaultImageDpi w14:val="300"/>
  <w15:docId w15:val="{A44EA957-672A-4E6B-B8E5-4518A36C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Title">
    <w:name w:val="Step Title"/>
    <w:pPr>
      <w:keepNext/>
      <w:spacing w:before="140" w:after="40"/>
    </w:pPr>
    <w:rPr>
      <w:rFonts w:ascii="Calibri" w:hAnsi="Calibri"/>
      <w:b/>
      <w:color w:val="1F4D78"/>
    </w:rPr>
  </w:style>
  <w:style w:type="character" w:styleId="Hyperlink">
    <w:name w:val="Hyperlink"/>
    <w:basedOn w:val="DefaultParagraphFont"/>
    <w:uiPriority w:val="99"/>
    <w:unhideWhenUsed/>
    <w:rsid w:val="00D61A26"/>
    <w:rPr>
      <w:color w:val="0000FF" w:themeColor="hyperlink"/>
      <w:u w:val="single"/>
    </w:rPr>
  </w:style>
  <w:style w:type="character" w:styleId="UnresolvedMention">
    <w:name w:val="Unresolved Mention"/>
    <w:basedOn w:val="DefaultParagraphFont"/>
    <w:uiPriority w:val="99"/>
    <w:semiHidden/>
    <w:unhideWhenUsed/>
    <w:rsid w:val="00D61A26"/>
    <w:rPr>
      <w:color w:val="605E5C"/>
      <w:shd w:val="clear" w:color="auto" w:fill="E1DFDD"/>
    </w:rPr>
  </w:style>
  <w:style w:type="character" w:styleId="FollowedHyperlink">
    <w:name w:val="FollowedHyperlink"/>
    <w:basedOn w:val="DefaultParagraphFont"/>
    <w:uiPriority w:val="99"/>
    <w:semiHidden/>
    <w:unhideWhenUsed/>
    <w:rsid w:val="00D61A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ftp/python/3.11.9/python-3.11.9-amd64.exe"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hyperlink" Target="https://github.com/khdenis76/SeisWebLog2026_public"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khdenis76/SeisWebLog2026_public/archive/refs/heads/main.zi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31</Pages>
  <Words>4098</Words>
  <Characters>23362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SeisWebLog Installation and User Manual</vt:lpstr>
    </vt:vector>
  </TitlesOfParts>
  <Manager/>
  <Company/>
  <LinksUpToDate>false</LinksUpToDate>
  <CharactersWithSpaces>27406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SeisWebLog Installation and User Manual</dc:title>
  <dc:subject>Installation, configuration, operation, QC, reporting, backup, and troubleshooting</dc:subject>
  <dc:creator>SeisWebLog Project</dc:creator>
  <cp:keywords>SeisWebLog, user manual, installation, DataViewer2, seismic QC</cp:keywords>
  <dc:description>Operational draft for release validation</dc:description>
  <cp:lastModifiedBy>IslandPride-NavQC</cp:lastModifiedBy>
  <cp:revision>2</cp:revision>
  <dcterms:created xsi:type="dcterms:W3CDTF">2026-08-15T04:15:00Z</dcterms:created>
  <dcterms:modified xsi:type="dcterms:W3CDTF">2026-08-15T04:15:00Z</dcterms:modified>
  <cp:category/>
</cp:coreProperties>
</file>