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9313" w14:textId="77777777" w:rsidR="00D92C8C" w:rsidRPr="00D92C8C" w:rsidRDefault="00D92C8C" w:rsidP="00D92C8C">
      <w:r w:rsidRPr="00D92C8C">
        <w:t>Conditioned Area not summarized in the Input Summary</w:t>
      </w:r>
    </w:p>
    <w:p w14:paraId="2824EAEA" w14:textId="7D3CBCCA" w:rsidR="00D92C8C" w:rsidRPr="00D92C8C" w:rsidRDefault="00D92C8C" w:rsidP="00D92C8C">
      <w:r w:rsidRPr="00D92C8C">
        <w:drawing>
          <wp:inline distT="0" distB="0" distL="0" distR="0" wp14:anchorId="2F1B35CB" wp14:editId="2EC36695">
            <wp:extent cx="5943600" cy="2744470"/>
            <wp:effectExtent l="0" t="0" r="0" b="0"/>
            <wp:docPr id="10563769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4D087" w14:textId="77777777" w:rsidR="00D92C8C" w:rsidRPr="00D92C8C" w:rsidRDefault="00D92C8C" w:rsidP="00D92C8C">
      <w:r w:rsidRPr="00D92C8C">
        <w:t> </w:t>
      </w:r>
    </w:p>
    <w:p w14:paraId="6FD08363" w14:textId="77777777" w:rsidR="00D92C8C" w:rsidRPr="00D92C8C" w:rsidRDefault="00D92C8C" w:rsidP="00D92C8C">
      <w:r w:rsidRPr="00D92C8C">
        <w:t>However it is available in the proposed data tab – check why is that happening and fix</w:t>
      </w:r>
    </w:p>
    <w:p w14:paraId="2D4D5D95" w14:textId="583D86E7" w:rsidR="00D92C8C" w:rsidRPr="00D92C8C" w:rsidRDefault="00D92C8C" w:rsidP="00D92C8C">
      <w:r w:rsidRPr="00D92C8C">
        <w:drawing>
          <wp:inline distT="0" distB="0" distL="0" distR="0" wp14:anchorId="41EB85B0" wp14:editId="02D8F50C">
            <wp:extent cx="5553075" cy="3019425"/>
            <wp:effectExtent l="0" t="0" r="9525" b="9525"/>
            <wp:docPr id="16220200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BF745" w14:textId="77777777" w:rsidR="00D92C8C" w:rsidRPr="00D92C8C" w:rsidRDefault="00D92C8C" w:rsidP="00D92C8C">
      <w:r w:rsidRPr="00D92C8C">
        <w:t> </w:t>
      </w:r>
    </w:p>
    <w:p w14:paraId="4219D940" w14:textId="77777777" w:rsidR="00D92C8C" w:rsidRPr="00D92C8C" w:rsidRDefault="00D92C8C" w:rsidP="00D92C8C">
      <w:r w:rsidRPr="00D92C8C">
        <w:t> </w:t>
      </w:r>
    </w:p>
    <w:p w14:paraId="74B03527" w14:textId="77777777" w:rsidR="00D92C8C" w:rsidRPr="00D92C8C" w:rsidRDefault="00D92C8C" w:rsidP="00D92C8C">
      <w:r w:rsidRPr="00D92C8C">
        <w:t> </w:t>
      </w:r>
    </w:p>
    <w:p w14:paraId="26F40F42" w14:textId="77777777" w:rsidR="00D92C8C" w:rsidRPr="00D92C8C" w:rsidRDefault="00D92C8C" w:rsidP="00D92C8C">
      <w:r w:rsidRPr="00D92C8C">
        <w:t> </w:t>
      </w:r>
    </w:p>
    <w:p w14:paraId="7BFA14A4" w14:textId="77777777" w:rsidR="00D92C8C" w:rsidRPr="00D92C8C" w:rsidRDefault="00D92C8C" w:rsidP="00D92C8C">
      <w:r w:rsidRPr="00D92C8C">
        <w:lastRenderedPageBreak/>
        <w:t> </w:t>
      </w:r>
    </w:p>
    <w:p w14:paraId="43F6C439" w14:textId="4C471D6C" w:rsidR="00D92C8C" w:rsidRPr="00D92C8C" w:rsidRDefault="00D92C8C" w:rsidP="00D92C8C">
      <w:r w:rsidRPr="00D92C8C">
        <w:t>Is there no infiltration rate data available make sure it shows up on both proposed tab and input summary</w:t>
      </w:r>
    </w:p>
    <w:p w14:paraId="6CD2A73B" w14:textId="58836932" w:rsidR="00D92C8C" w:rsidRPr="00D92C8C" w:rsidRDefault="00D92C8C" w:rsidP="00D92C8C">
      <w:r w:rsidRPr="00D92C8C">
        <w:drawing>
          <wp:inline distT="0" distB="0" distL="0" distR="0" wp14:anchorId="03747BB8" wp14:editId="019F54C3">
            <wp:extent cx="5943600" cy="4434840"/>
            <wp:effectExtent l="0" t="0" r="0" b="3810"/>
            <wp:docPr id="15223779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66B2E" w14:textId="77777777" w:rsidR="00D92C8C" w:rsidRPr="00D92C8C" w:rsidRDefault="00D92C8C" w:rsidP="00D92C8C">
      <w:r w:rsidRPr="00D92C8C">
        <w:t> </w:t>
      </w:r>
    </w:p>
    <w:p w14:paraId="3C2AC184" w14:textId="77777777" w:rsidR="00D92C8C" w:rsidRPr="00D92C8C" w:rsidRDefault="00D92C8C" w:rsidP="00D92C8C">
      <w:r w:rsidRPr="00D92C8C">
        <w:t> </w:t>
      </w:r>
    </w:p>
    <w:p w14:paraId="4F4EBDD1" w14:textId="5F408483" w:rsidR="00D92C8C" w:rsidRPr="00D92C8C" w:rsidRDefault="00D92C8C" w:rsidP="00D92C8C">
      <w:r w:rsidRPr="00D92C8C">
        <w:t xml:space="preserve">The model should have fan power since we have fan energy </w:t>
      </w:r>
    </w:p>
    <w:p w14:paraId="1AD4E51A" w14:textId="7F778C35" w:rsidR="00D92C8C" w:rsidRPr="00D92C8C" w:rsidRDefault="00D92C8C" w:rsidP="00D92C8C">
      <w:r w:rsidRPr="00D92C8C">
        <w:lastRenderedPageBreak/>
        <w:drawing>
          <wp:inline distT="0" distB="0" distL="0" distR="0" wp14:anchorId="26BAFFF6" wp14:editId="49286BFB">
            <wp:extent cx="5943600" cy="2553335"/>
            <wp:effectExtent l="0" t="0" r="0" b="0"/>
            <wp:docPr id="20992203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5D8AE" w14:textId="77777777" w:rsidR="00D92C8C" w:rsidRPr="00D92C8C" w:rsidRDefault="00D92C8C" w:rsidP="00D92C8C">
      <w:r w:rsidRPr="00D92C8C">
        <w:t>If the project does not have any additional fuel or district related charges then we should make sure all the sections are NA</w:t>
      </w:r>
    </w:p>
    <w:p w14:paraId="02367AEF" w14:textId="60405839" w:rsidR="00D92C8C" w:rsidRPr="00D92C8C" w:rsidRDefault="00D92C8C" w:rsidP="00D92C8C">
      <w:r w:rsidRPr="00D92C8C">
        <w:drawing>
          <wp:inline distT="0" distB="0" distL="0" distR="0" wp14:anchorId="6EFA4A18" wp14:editId="3D64D4B1">
            <wp:extent cx="5943600" cy="3040380"/>
            <wp:effectExtent l="0" t="0" r="0" b="7620"/>
            <wp:docPr id="678353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CFB4" w14:textId="77777777" w:rsidR="00D92C8C" w:rsidRPr="00D92C8C" w:rsidRDefault="00D92C8C" w:rsidP="00D92C8C">
      <w:r w:rsidRPr="00D92C8C">
        <w:t> </w:t>
      </w:r>
    </w:p>
    <w:p w14:paraId="292B2507" w14:textId="77777777" w:rsidR="00D92C8C" w:rsidRPr="00D92C8C" w:rsidRDefault="00D92C8C" w:rsidP="00D92C8C">
      <w:r w:rsidRPr="00D92C8C">
        <w:t>Make sure this is empty on the input summary side (empty = - )</w:t>
      </w:r>
    </w:p>
    <w:p w14:paraId="77385907" w14:textId="5F962EBD" w:rsidR="00D92C8C" w:rsidRPr="00D92C8C" w:rsidRDefault="00D92C8C" w:rsidP="00D92C8C">
      <w:r w:rsidRPr="00D92C8C">
        <w:drawing>
          <wp:inline distT="0" distB="0" distL="0" distR="0" wp14:anchorId="12F970BC" wp14:editId="2CD4177F">
            <wp:extent cx="5943600" cy="1108710"/>
            <wp:effectExtent l="0" t="0" r="0" b="0"/>
            <wp:docPr id="1733877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596E" w14:textId="77777777" w:rsidR="00D92C8C" w:rsidRPr="00D92C8C" w:rsidRDefault="00D92C8C" w:rsidP="00D92C8C">
      <w:r w:rsidRPr="00D92C8C">
        <w:rPr>
          <w:b/>
          <w:bCs/>
        </w:rPr>
        <w:lastRenderedPageBreak/>
        <w:t>Urvi Pawar, LEED AP BD+C</w:t>
      </w:r>
    </w:p>
    <w:p w14:paraId="1FBF9C6B" w14:textId="77777777" w:rsidR="00D92C8C" w:rsidRPr="00D92C8C" w:rsidRDefault="00D92C8C" w:rsidP="00D92C8C">
      <w:r w:rsidRPr="00D92C8C">
        <w:t>Building Performance Analyst</w:t>
      </w:r>
      <w:r w:rsidRPr="00D92C8C">
        <w:br/>
        <w:t>CannonDesign</w:t>
      </w:r>
    </w:p>
    <w:p w14:paraId="14E064FA" w14:textId="77777777" w:rsidR="00D92C8C" w:rsidRPr="00D92C8C" w:rsidRDefault="00D92C8C" w:rsidP="00D92C8C">
      <w:r w:rsidRPr="00D92C8C">
        <w:t> </w:t>
      </w:r>
    </w:p>
    <w:p w14:paraId="48BDC5CE" w14:textId="77777777" w:rsidR="00A7712D" w:rsidRDefault="00A7712D"/>
    <w:sectPr w:rsidR="00A77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8C"/>
    <w:rsid w:val="00671924"/>
    <w:rsid w:val="00A7712D"/>
    <w:rsid w:val="00CD7B63"/>
    <w:rsid w:val="00D9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EA763"/>
  <w15:chartTrackingRefBased/>
  <w15:docId w15:val="{876F269D-4F8D-421C-9E38-73104C69A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</Words>
  <Characters>489</Characters>
  <Application>Microsoft Office Word</Application>
  <DocSecurity>0</DocSecurity>
  <Lines>28</Lines>
  <Paragraphs>9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Khelan Mehta</dc:creator>
  <cp:keywords/>
  <dc:description/>
  <cp:lastModifiedBy>Khelan Mehta</cp:lastModifiedBy>
  <cp:revision>1</cp:revision>
  <dcterms:created xsi:type="dcterms:W3CDTF">2026-06-22T08:37:00Z</dcterms:created>
  <dcterms:modified xsi:type="dcterms:W3CDTF">2026-06-22T08:38:00Z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d69972-90a0-41d4-81ed-da631e1c4816_Enabled">
    <vt:lpwstr>true</vt:lpwstr>
  </property>
  <property fmtid="{D5CDD505-2E9C-101B-9397-08002B2CF9AE}" pid="3" name="MSIP_Label_bfd69972-90a0-41d4-81ed-da631e1c4816_SetDate">
    <vt:lpwstr>2026-06-22T08:38:38Z</vt:lpwstr>
  </property>
  <property fmtid="{D5CDD505-2E9C-101B-9397-08002B2CF9AE}" pid="4" name="MSIP_Label_bfd69972-90a0-41d4-81ed-da631e1c4816_Method">
    <vt:lpwstr>Standard</vt:lpwstr>
  </property>
  <property fmtid="{D5CDD505-2E9C-101B-9397-08002B2CF9AE}" pid="5" name="MSIP_Label_bfd69972-90a0-41d4-81ed-da631e1c4816_Name">
    <vt:lpwstr>defa4170-0d19-0005-0004-bc88714345d2</vt:lpwstr>
  </property>
  <property fmtid="{D5CDD505-2E9C-101B-9397-08002B2CF9AE}" pid="6" name="MSIP_Label_bfd69972-90a0-41d4-81ed-da631e1c4816_SiteId">
    <vt:lpwstr>2a628329-47c2-4e25-a873-a847f2961371</vt:lpwstr>
  </property>
  <property fmtid="{D5CDD505-2E9C-101B-9397-08002B2CF9AE}" pid="7" name="MSIP_Label_bfd69972-90a0-41d4-81ed-da631e1c4816_ActionId">
    <vt:lpwstr>171b5ce6-dee9-4a57-ad9f-0b411cad139f</vt:lpwstr>
  </property>
  <property fmtid="{D5CDD505-2E9C-101B-9397-08002B2CF9AE}" pid="8" name="MSIP_Label_bfd69972-90a0-41d4-81ed-da631e1c4816_ContentBits">
    <vt:lpwstr>0</vt:lpwstr>
  </property>
  <property fmtid="{D5CDD505-2E9C-101B-9397-08002B2CF9AE}" pid="9" name="MSIP_Label_bfd69972-90a0-41d4-81ed-da631e1c4816_Tag">
    <vt:lpwstr>10, 3, 0, 1</vt:lpwstr>
  </property>
</Properties>
</file>