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b/>
          <w:color w:val="4F46E5"/>
          <w:sz w:val="52"/>
        </w:rPr>
        <w:t>FLUXO FINANCEIRO</w:t>
      </w:r>
    </w:p>
    <w:p>
      <w:pPr>
        <w:spacing w:after="800"/>
        <w:jc w:val="center"/>
      </w:pPr>
      <w:r>
        <w:rPr>
          <w:i/>
          <w:color w:val="475569"/>
          <w:sz w:val="32"/>
        </w:rPr>
        <w:t>Manual de Especificação Técnica do Cálculo do Fluxo Score</w:t>
      </w:r>
    </w:p>
    <w:p>
      <w:pPr>
        <w:spacing w:after="400"/>
      </w:pPr>
    </w:p>
    <w:p>
      <w:pPr>
        <w:spacing w:before="400" w:after="200"/>
      </w:pPr>
      <w:r>
        <w:rPr>
          <w:b/>
          <w:color w:val="1E293B"/>
          <w:sz w:val="36"/>
        </w:rPr>
        <w:t>1. Introdução ao Fluxo Score</w:t>
      </w:r>
    </w:p>
    <w:p>
      <w:pPr>
        <w:spacing w:after="200"/>
      </w:pPr>
      <w:r>
        <w:t>O Fluxo Score é um componente de diagnóstico que mede e reflete a saúde financeira atual do usuário em tempo real. Diferente de modelos de score de crédito convencionais baseados em históricos estáticos e estatísticas de mercado, o Fluxo Score é um termômetro dinâmico baseado inteiramente nos lançamentos, compromissos e adimplência do usuário dentro do ecossistema do app.</w:t>
      </w:r>
    </w:p>
    <w:p>
      <w:pPr>
        <w:spacing w:after="400"/>
      </w:pPr>
      <w:r>
        <w:t>A pontuação varia entre o mínimo de 0 e o teto máximo de 1000 pontos. O cálculo é composto por três blocos principais:</w:t>
        <w:br/>
        <w:t>1. Pontuação Base (Baseline) de 1000 pontos.</w:t>
        <w:br/>
        <w:t>2. Penalidades decorrentes de contas atrasadas (pendentes ou pagas recentemente com atraso).</w:t>
        <w:br/>
        <w:t>3. Penalidades ativas de acordos e renegociações (com recuperação proporcional conforme o pagamento de parcelas).</w:t>
        <w:br/>
        <w:t>4. Bonificação mensal de consistência financeira (associada ao comportamento no primeiro dia útil do mês).</w:t>
      </w:r>
    </w:p>
    <w:p>
      <w:pPr>
        <w:spacing w:before="300" w:after="200"/>
      </w:pPr>
      <w:r>
        <w:rPr>
          <w:b/>
          <w:color w:val="1E293B"/>
          <w:sz w:val="36"/>
        </w:rPr>
        <w:t>2. A Fórmula Geral de Consolidação</w:t>
      </w:r>
    </w:p>
    <w:p>
      <w:pPr>
        <w:spacing w:before="200" w:after="200"/>
        <w:jc w:val="center"/>
      </w:pPr>
      <w:r>
        <w:rPr>
          <w:b/>
          <w:color w:val="4F46E5"/>
          <w:sz w:val="24"/>
        </w:rPr>
        <w:t>Score = Max( 0 , Min( 1000 , 1000 + clampedAccountsDelta + agreementsDelta + monthlyBonus ) )</w:t>
      </w:r>
    </w:p>
    <w:p>
      <w:pPr>
        <w:spacing w:after="400"/>
      </w:pPr>
      <w:r>
        <w:t>Onde:</w:t>
        <w:br/>
        <w:t>• 1000 é o Baseline inicial (pontuação máxima teórica).</w:t>
        <w:br/>
        <w:t>• clampedAccountsDelta representa o impacto de contas com atraso (sempre menor ou igual a 0).</w:t>
        <w:br/>
        <w:t>• agreementsDelta representa a penalidade ativa dos acordos e renegociações em andamento (menor ou igual a 0).</w:t>
        <w:br/>
        <w:t>• monthlyBonus é o bônus de consistência financeira (positivo, concedido sob condições estritas).</w:t>
      </w:r>
    </w:p>
    <w:p>
      <w:pPr>
        <w:spacing w:before="300" w:after="200"/>
      </w:pPr>
      <w:r>
        <w:rPr>
          <w:b/>
          <w:color w:val="1E293B"/>
          <w:sz w:val="36"/>
        </w:rPr>
        <w:t>3. Cálculo do Impacto de Contas (clampedAccountsDelta)</w:t>
      </w:r>
    </w:p>
    <w:p>
      <w:pPr>
        <w:spacing w:after="200"/>
      </w:pPr>
      <w:r>
        <w:t>Este bloco analisa todas as transações do tipo despesa ('expense'). As regras de avaliação variam conforme o status da conta:</w:t>
      </w:r>
    </w:p>
    <w:p>
      <w:pPr>
        <w:spacing w:after="100"/>
      </w:pPr>
      <w:r>
        <w:rPr>
          <w:b/>
          <w:color w:val="475569"/>
          <w:sz w:val="28"/>
        </w:rPr>
        <w:t>3.1. Escopo de Transações e Exclusão de Cartão de Crédito</w:t>
      </w:r>
    </w:p>
    <w:p>
      <w:pPr>
        <w:spacing w:after="200"/>
      </w:pPr>
      <w:r>
        <w:t>Apenas despesas efetivas ou previsões diretas entram no cálculo. Compras individuais no cartão de crédito (aquelas onde tx.cardId está preenchido, mas tx.isInvoicePayment é falso) são desconsideradas, visto que a única obrigação a prazo do cartão de crédito é a fatura consolidada e não as compras individuais. O pagamento da fatura (marcado com tx.isInvoicePayment = true) é avaliado no cálculo de pontualidade.</w:t>
      </w:r>
    </w:p>
    <w:p>
      <w:pPr>
        <w:spacing w:after="100"/>
      </w:pPr>
      <w:r>
        <w:rPr>
          <w:b/>
          <w:color w:val="475569"/>
          <w:sz w:val="28"/>
        </w:rPr>
        <w:t>3.2. Caso 1: Contas Pendentes (Não Pagas) e Vencidas</w:t>
      </w:r>
    </w:p>
    <w:p>
      <w:pPr>
        <w:spacing w:after="200"/>
      </w:pPr>
      <w:r>
        <w:t>Se uma conta não foi paga (tx.isPaid = false) e a data de vencimento é menor que a data de referência (hoje), calcula-se a quantidade de dias de atraso (diasAtraso = hoje - vencimento). A conta pendente gera uma penalidade com base na tabela abaixo: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Faixa de Atraso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Penalidade Aplicada</w:t>
            </w:r>
          </w:p>
        </w:tc>
      </w:tr>
      <w:tr>
        <w:tc>
          <w:tcPr>
            <w:tcW w:type="dxa" w:w="4680"/>
            <w:shd w:fill="F8FAFC"/>
          </w:tcPr>
          <w:p>
            <w:r>
              <w:t>De 1 a 3 dias</w:t>
            </w:r>
          </w:p>
        </w:tc>
        <w:tc>
          <w:tcPr>
            <w:tcW w:type="dxa" w:w="4680"/>
            <w:shd w:fill="F8FAFC"/>
          </w:tcPr>
          <w:p>
            <w:r>
              <w:t>-10 pontos por conta</w:t>
            </w:r>
          </w:p>
        </w:tc>
      </w:tr>
      <w:tr>
        <w:tc>
          <w:tcPr>
            <w:tcW w:type="dxa" w:w="4680"/>
          </w:tcPr>
          <w:p>
            <w:r>
              <w:t>De 4 a 10 dias</w:t>
            </w:r>
          </w:p>
        </w:tc>
        <w:tc>
          <w:tcPr>
            <w:tcW w:type="dxa" w:w="4680"/>
          </w:tcPr>
          <w:p>
            <w:r>
              <w:t>-25 pontos por conta</w:t>
            </w:r>
          </w:p>
        </w:tc>
      </w:tr>
      <w:tr>
        <w:tc>
          <w:tcPr>
            <w:tcW w:type="dxa" w:w="4680"/>
            <w:shd w:fill="F8FAFC"/>
          </w:tcPr>
          <w:p>
            <w:r>
              <w:t>Acima de 10 dias</w:t>
            </w:r>
          </w:p>
        </w:tc>
        <w:tc>
          <w:tcPr>
            <w:tcW w:type="dxa" w:w="4680"/>
            <w:shd w:fill="F8FAFC"/>
          </w:tcPr>
          <w:p>
            <w:r>
              <w:t>-50 pontos base + 2 pontos por dia excedente (limitado a -100 pontos por conta)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b/>
          <w:color w:val="475569"/>
          <w:sz w:val="28"/>
        </w:rPr>
        <w:t>3.3. Caso 2: Contas Pagas com Atraso (Janela de 30 Dias)</w:t>
      </w:r>
    </w:p>
    <w:p>
      <w:pPr>
        <w:spacing w:after="200"/>
      </w:pPr>
      <w:r>
        <w:t>Se a conta foi paga (tx.isPaid = true) mas a data do pagamento (tx.paymentDate) foi posterior ao vencimento (tx.date), a penalidade é calculada normalmente de acordo com a faixa de atraso correspondente.</w:t>
        <w:br/>
        <w:t>Para evitar que o usuário seja punido eternamente no score por um atraso quitado no passado distante, essa penalidade possui uma janela de expiração de 30 dias. A penalidade só permanece ativa se a data atual estiver dentro dos 30 dias após o pagamento (hoje - dataPagamento &lt;= 30). Após os 30 dias, o impacto negativo expira e é zerado.</w:t>
      </w:r>
    </w:p>
    <w:p>
      <w:pPr>
        <w:spacing w:after="100"/>
      </w:pPr>
      <w:r>
        <w:rPr>
          <w:b/>
          <w:color w:val="475569"/>
          <w:sz w:val="28"/>
        </w:rPr>
        <w:t>3.4. Contas Pagas em Dia, Adiantadas e Limite de Delta</w:t>
      </w:r>
    </w:p>
    <w:p>
      <w:pPr>
        <w:spacing w:after="400"/>
      </w:pPr>
      <w:r>
        <w:t>Contas pagas em dia ou antecipadamente não alteram a pontuação (geram 0 ponto de variação). Isso garante que o histórico positivo de adimplência do passado não acumule saldo positivo fictício. Dessa forma, o delta total de contas é sempre menor ou igual a zero (accountsDelta &lt;= 0). Para segurança, aplicamos um limitador final: clampedAccountsDelta = Min(0, accountsDelta). Isso impede de forma definitiva que qualquer crédito de adimplência mascare as contas em atraso no presente.</w:t>
      </w:r>
    </w:p>
    <w:p>
      <w:pPr>
        <w:spacing w:before="300" w:after="200"/>
      </w:pPr>
      <w:r>
        <w:rPr>
          <w:b/>
          <w:color w:val="1E293B"/>
          <w:sz w:val="36"/>
        </w:rPr>
        <w:t>4. Cálculo do Impacto de Acordos (agreementsDelta)</w:t>
      </w:r>
    </w:p>
    <w:p>
      <w:pPr>
        <w:spacing w:after="200"/>
      </w:pPr>
      <w:r>
        <w:t>Os acordos de renegociação cadastrados na tabela 'debts' funcionam como diagnósticos de endividamento ativo. Um acordo ativo é aquele que não foi classificado como pago (status != 'paid') e possui saldo devedor pendente (remainingAmount &gt; 0). O status padrão para novos acordos cadastrados no app é 'renegotiated'.</w:t>
      </w:r>
    </w:p>
    <w:p>
      <w:pPr>
        <w:spacing w:after="100"/>
      </w:pPr>
      <w:r>
        <w:rPr>
          <w:b/>
          <w:color w:val="475569"/>
          <w:sz w:val="28"/>
        </w:rPr>
        <w:t>4.1. Penalidade e Recuperação Proporcional</w:t>
      </w:r>
    </w:p>
    <w:p>
      <w:pPr>
        <w:spacing w:after="400"/>
      </w:pPr>
      <w:r>
        <w:t>Cada acordo ativo inicia aplicando uma penalidade base de -100 pontos no score do usuário. No entanto, o score reflete a consistência do usuário em quitar essa dívida através de uma recuperação proporcional baseada no pagamento das parcelas. O cálculo é feito por acordo:</w:t>
        <w:br/>
        <w:t>• Recuperação (rec %) = (Número de Parcelas Pagas / Número Total de Parcelas) * 100</w:t>
        <w:br/>
        <w:t>• Impacto do Acordo = -100 + Recuperação</w:t>
        <w:br/>
        <w:br/>
        <w:t>Desta forma, se um acordo está recém-fechado (0 parcelas pagas de 10), ele subtrai -100 pontos do score. Quando o usuário pagar 5 parcelas de 10 (50% de recuperação), a penalidade diminui pela metade, restando apenas -50 pontos. Quando quitado por completo (remainingAmount = 0 ou status = 'paid'), a penalidade é desativada por completo (impacto = 0).</w:t>
      </w:r>
    </w:p>
    <w:p>
      <w:pPr>
        <w:spacing w:before="300" w:after="200"/>
      </w:pPr>
      <w:r>
        <w:rPr>
          <w:b/>
          <w:color w:val="1E293B"/>
          <w:sz w:val="36"/>
        </w:rPr>
        <w:t>5. Bonificação Mensal (monthlyBonus)</w:t>
      </w:r>
    </w:p>
    <w:p>
      <w:pPr>
        <w:spacing w:after="400"/>
      </w:pPr>
      <w:r>
        <w:t>Como estímulo à consistência financeira, o sistema concede um bônus de +10 pontos no score sob as seguintes diretrizes:</w:t>
        <w:br/>
        <w:t>• O sistema localiza o primeiro dia útil do mês de referência (ajustando o dia 1º para segunda-feira caso ele caia no sábado ou domingo).</w:t>
        <w:br/>
        <w:t>• O bônus é concedido somente se o usuário não possuir NENHUMA conta vencida e não paga antes desse primeiro dia útil.</w:t>
        <w:br/>
        <w:t>• Se houver qualquer conta vencida pendente antes do primeiro dia útil, o bônus do mês é fixado em 0.</w:t>
        <w:br/>
        <w:t>• Contas que venham a vencer após o primeiro dia útil não invalidam o bônus do mês corrente.</w:t>
        <w:br/>
        <w:t>• Por consistência de histórico e transição de modelo, esta regra de bônus mensal é ativada para competências a partir de 01/06/2026. Para datas de referência anteriores, o bônus mensal é fixo em 0.</w:t>
      </w:r>
    </w:p>
    <w:p>
      <w:pPr>
        <w:spacing w:before="300" w:after="200"/>
      </w:pPr>
      <w:r>
        <w:rPr>
          <w:b/>
          <w:color w:val="1E293B"/>
          <w:sz w:val="36"/>
        </w:rPr>
        <w:t>6. Estudo de Caso Real (Exemplo de Cálculo)</w:t>
      </w:r>
    </w:p>
    <w:p>
      <w:pPr>
        <w:spacing w:after="200"/>
      </w:pPr>
      <w:r>
        <w:t>Para ilustrar o funcionamento do modelo, consideremos o cenário real do usuário Khendry com os dados coletados do console da aplicação:</w:t>
      </w:r>
    </w:p>
    <w:p>
      <w:pPr>
        <w:spacing w:after="300"/>
        <w:ind w:left="360"/>
      </w:pPr>
      <w:r>
        <w:rPr>
          <w:i/>
          <w:color w:val="475569"/>
        </w:rPr>
        <w:t>Contas de Despesa Avaliadas:</w:t>
        <w:br/>
        <w:t>1. IPTV: Vencimento em 20/05/2026, paga em 21/05/2026 (atraso de 1 dia). Como o pagamento ocorreu há menos de 30 dias da data atual, a penalidade recente está ativa: -10 pontos.</w:t>
        <w:br/>
        <w:t>2. Anticoncepcional: Vencimento em 25/05/2026, status pendente (não paga) há 1 dia. Penalidade ativa: -10 pontos.</w:t>
        <w:br/>
        <w:t>3. Compra do Mês: Vencimento em 25/05/2026, status pendente (não paga) há 1 dia. Penalidade ativa: -10 pontos.</w:t>
        <w:br/>
        <w:t>• Total do Delta de Contas = (-10) + (-10) + (-10) = -30 pontos.</w:t>
        <w:br/>
        <w:br/>
        <w:t>Acordos Avaliados:</w:t>
        <w:br/>
        <w:t>1. 99 - Empréstimo: Status 'renegotiated', total de 2 parcelas, sendo 1 paga. Recuperação = 50.0%. Impacto = -100 + 50 = -50 pontos.</w:t>
        <w:br/>
        <w:t>2. Inter: Status 'renegotiated', total de 11 parcelas, 0 pagas. Recuperação = 0%. Impacto = -100 + 0 = -100 pontos.</w:t>
        <w:br/>
        <w:t>3. Desenrola Brasil - Nubank: Status 'renegotiated', total de 32 parcelas, 0 pagas. Recuperação = 0%. Impacto = -100 + 0 = -100 pontos.</w:t>
        <w:br/>
        <w:t>• Total do Delta de Acordos = (-50) + (-100) + (-100) = -250 pontos.</w:t>
        <w:br/>
        <w:br/>
        <w:t>Bônus Mensal:</w:t>
        <w:br/>
        <w:t>• A data de referência é 26/05/2026 (anterior a 01/06/2026). Bônus Mensal = 0 pontos.</w:t>
      </w:r>
    </w:p>
    <w:p>
      <w:pPr>
        <w:spacing w:after="400"/>
      </w:pPr>
      <w:r>
        <w:t>Consolidação Matemática do Exemplo:</w:t>
        <w:br/>
        <w:t>Score = Baseline + clampedAccountsDelta + agreementsDelta + monthlyBonus</w:t>
        <w:br/>
        <w:t>Score = 1000 + (-30) + (-250) + 0</w:t>
        <w:br/>
        <w:t>Score = 1000 - 280</w:t>
        <w:br/>
        <w:t>Score = 720 pontos.</w:t>
      </w:r>
    </w:p>
    <w:p>
      <w:pPr>
        <w:spacing w:before="800"/>
      </w:pPr>
      <w:r>
        <w:t>Documento gerado automaticamente para especificação de regras do Fluxo Financeiro.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