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F35C" w14:textId="77777777" w:rsidR="00471249" w:rsidRDefault="00000000">
      <w:r>
        <w:t xml:space="preserve">Probation &amp; Confirmation Policy – </w:t>
      </w:r>
      <w:proofErr w:type="spellStart"/>
      <w:r>
        <w:t>BrightTech</w:t>
      </w:r>
      <w:proofErr w:type="spellEnd"/>
      <w:r>
        <w:t xml:space="preserve"> Solutions (Excerpt)</w:t>
      </w:r>
    </w:p>
    <w:p w14:paraId="3B80F35D" w14:textId="77777777" w:rsidR="00471249" w:rsidRDefault="00471249"/>
    <w:p w14:paraId="3B80F35E" w14:textId="77777777" w:rsidR="00471249" w:rsidRDefault="00000000">
      <w:r>
        <w:t>Section 1: Probation Period</w:t>
      </w:r>
    </w:p>
    <w:p w14:paraId="3B80F35F" w14:textId="77777777" w:rsidR="00471249" w:rsidRDefault="00000000">
      <w:r>
        <w:t>- All new employees will undergo a 6-month probation period.</w:t>
      </w:r>
    </w:p>
    <w:p w14:paraId="3B80F360" w14:textId="77777777" w:rsidR="00471249" w:rsidRDefault="00000000">
      <w:r>
        <w:t xml:space="preserve">- Performance will be reviewed </w:t>
      </w:r>
      <w:proofErr w:type="gramStart"/>
      <w:r>
        <w:t>at</w:t>
      </w:r>
      <w:proofErr w:type="gramEnd"/>
      <w:r>
        <w:t xml:space="preserve"> Month 3 and Month 6.</w:t>
      </w:r>
    </w:p>
    <w:p w14:paraId="3B80F361" w14:textId="77777777" w:rsidR="00471249" w:rsidRDefault="00471249"/>
    <w:p w14:paraId="3B80F362" w14:textId="77777777" w:rsidR="00471249" w:rsidRDefault="00000000">
      <w:r>
        <w:t>Section 2: Probation Extension</w:t>
      </w:r>
    </w:p>
    <w:p w14:paraId="3B80F363" w14:textId="77777777" w:rsidR="00471249" w:rsidRDefault="00000000">
      <w:r>
        <w:t>- The probation period may be extended by up to 3 additional months if performance is below expectations.</w:t>
      </w:r>
    </w:p>
    <w:p w14:paraId="3B80F364" w14:textId="77777777" w:rsidR="00471249" w:rsidRDefault="00000000">
      <w:r>
        <w:t>- Written notice must be provided to the employee at least 2 weeks before probation end date.</w:t>
      </w:r>
    </w:p>
    <w:p w14:paraId="3B80F365" w14:textId="77777777" w:rsidR="00471249" w:rsidRDefault="00471249"/>
    <w:p w14:paraId="3B80F366" w14:textId="77777777" w:rsidR="00471249" w:rsidRDefault="00000000">
      <w:r>
        <w:t>Section 3: Confirmation</w:t>
      </w:r>
    </w:p>
    <w:p w14:paraId="3B80F367" w14:textId="77777777" w:rsidR="00471249" w:rsidRDefault="00000000">
      <w:r>
        <w:t>- Employees who meet performance standards will be confirmed in writing.</w:t>
      </w:r>
    </w:p>
    <w:p w14:paraId="3B80F368" w14:textId="77777777" w:rsidR="00471249" w:rsidRDefault="00000000">
      <w:r>
        <w:t>- Confirmation includes eligibility for full benefits, including annual bonus and medical coverage.</w:t>
      </w:r>
    </w:p>
    <w:p w14:paraId="3B80F369" w14:textId="77777777" w:rsidR="00471249" w:rsidRDefault="00471249"/>
    <w:p w14:paraId="3B80F36A" w14:textId="77777777" w:rsidR="00471249" w:rsidRDefault="00000000">
      <w:r>
        <w:t xml:space="preserve">HR Leave Policy – </w:t>
      </w:r>
      <w:proofErr w:type="spellStart"/>
      <w:r>
        <w:t>BrightTech</w:t>
      </w:r>
      <w:proofErr w:type="spellEnd"/>
      <w:r>
        <w:t xml:space="preserve"> Solutions (Excerpt)</w:t>
      </w:r>
    </w:p>
    <w:p w14:paraId="3B80F36B" w14:textId="77777777" w:rsidR="00471249" w:rsidRDefault="00471249"/>
    <w:p w14:paraId="3B80F36C" w14:textId="77777777" w:rsidR="00471249" w:rsidRDefault="00000000">
      <w:r>
        <w:t>Section 4: Annual Leave</w:t>
      </w:r>
    </w:p>
    <w:p w14:paraId="3B80F36D" w14:textId="77777777" w:rsidR="00471249" w:rsidRDefault="00000000">
      <w:r>
        <w:t>- All full-time employees are entitled to 14 days of annual leave per year during their first 2 years of service.</w:t>
      </w:r>
    </w:p>
    <w:p w14:paraId="3B80F36E" w14:textId="77777777" w:rsidR="00471249" w:rsidRDefault="00000000">
      <w:r>
        <w:t>- Employees with 2–5 years of service are entitled to 18 days.</w:t>
      </w:r>
    </w:p>
    <w:p w14:paraId="3B80F36F" w14:textId="77777777" w:rsidR="00471249" w:rsidRDefault="00000000">
      <w:r>
        <w:t>- Employees with more than 5 years of service are entitled to 22 days.</w:t>
      </w:r>
    </w:p>
    <w:p w14:paraId="3B80F370" w14:textId="77777777" w:rsidR="00471249" w:rsidRDefault="00000000">
      <w:r>
        <w:t>- Annual leave must be approved at least 3 working days in advance, except for emergencies.</w:t>
      </w:r>
    </w:p>
    <w:p w14:paraId="3B80F371" w14:textId="77777777" w:rsidR="00471249" w:rsidRDefault="00471249"/>
    <w:p w14:paraId="3B80F372" w14:textId="77777777" w:rsidR="00471249" w:rsidRDefault="00000000">
      <w:r>
        <w:t>Section 5: Sick Leave</w:t>
      </w:r>
    </w:p>
    <w:p w14:paraId="3B80F373" w14:textId="77777777" w:rsidR="00471249" w:rsidRDefault="00000000">
      <w:r>
        <w:lastRenderedPageBreak/>
        <w:t>- Employees are entitled to 14 days of outpatient sick leave per year.</w:t>
      </w:r>
    </w:p>
    <w:p w14:paraId="3B80F374" w14:textId="77777777" w:rsidR="00471249" w:rsidRDefault="00000000">
      <w:r>
        <w:t xml:space="preserve">- Employees are entitled to 60 days of </w:t>
      </w:r>
      <w:proofErr w:type="spellStart"/>
      <w:r>
        <w:t>hospitalisation</w:t>
      </w:r>
      <w:proofErr w:type="spellEnd"/>
      <w:r>
        <w:t xml:space="preserve"> leave, inclusive of the 14 outpatient days.</w:t>
      </w:r>
    </w:p>
    <w:p w14:paraId="3B80F375" w14:textId="77777777" w:rsidR="00471249" w:rsidRDefault="00000000">
      <w:r>
        <w:t>- A medical certificate must be provided for all sick leave exceeding 1 day.</w:t>
      </w:r>
    </w:p>
    <w:p w14:paraId="3B80F376" w14:textId="77777777" w:rsidR="00471249" w:rsidRDefault="00471249"/>
    <w:p w14:paraId="3B80F377" w14:textId="77777777" w:rsidR="00471249" w:rsidRDefault="00000000">
      <w:r>
        <w:t>Section 6: Parental Leave</w:t>
      </w:r>
    </w:p>
    <w:p w14:paraId="3B80F378" w14:textId="77777777" w:rsidR="00471249" w:rsidRDefault="00000000">
      <w:r>
        <w:t>- New mothers are entitled to 90 days of paid maternity leave.</w:t>
      </w:r>
    </w:p>
    <w:p w14:paraId="3B80F379" w14:textId="77777777" w:rsidR="00471249" w:rsidRDefault="00000000">
      <w:r>
        <w:t>- New fathers are entitled to 7 days of paid paternity leave, taken within 60 days of childbirth.</w:t>
      </w:r>
    </w:p>
    <w:p w14:paraId="3B80F37A" w14:textId="77777777" w:rsidR="00471249" w:rsidRDefault="00471249"/>
    <w:p w14:paraId="3B80F37B" w14:textId="77777777" w:rsidR="00471249" w:rsidRDefault="00000000">
      <w:r>
        <w:t xml:space="preserve">Employee Handbook – </w:t>
      </w:r>
      <w:proofErr w:type="spellStart"/>
      <w:r>
        <w:t>BrightTech</w:t>
      </w:r>
      <w:proofErr w:type="spellEnd"/>
      <w:r>
        <w:t xml:space="preserve"> Solutions (Excerpt)</w:t>
      </w:r>
    </w:p>
    <w:p w14:paraId="3B80F37C" w14:textId="77777777" w:rsidR="00471249" w:rsidRDefault="00471249"/>
    <w:p w14:paraId="3B80F37D" w14:textId="77777777" w:rsidR="00471249" w:rsidRDefault="00000000">
      <w:r>
        <w:t>Section 7: Working Hours &amp; Overtime</w:t>
      </w:r>
    </w:p>
    <w:p w14:paraId="3B80F37E" w14:textId="77777777" w:rsidR="00471249" w:rsidRDefault="00000000">
      <w:r>
        <w:t>- Standard working hours are Monday to Friday, 9:00 AM – 6:00 PM.</w:t>
      </w:r>
    </w:p>
    <w:p w14:paraId="3B80F37F" w14:textId="77777777" w:rsidR="00471249" w:rsidRDefault="00000000">
      <w:r>
        <w:t>- Overtime is applicable only for non-executive employees and must be pre-approved by the manager.</w:t>
      </w:r>
    </w:p>
    <w:p w14:paraId="3B80F380" w14:textId="77777777" w:rsidR="00471249" w:rsidRDefault="00471249"/>
    <w:p w14:paraId="3B80F381" w14:textId="77777777" w:rsidR="00471249" w:rsidRDefault="00000000">
      <w:r>
        <w:t>Section 8: Remote Work Guidelines</w:t>
      </w:r>
    </w:p>
    <w:p w14:paraId="3B80F382" w14:textId="77777777" w:rsidR="00471249" w:rsidRDefault="00000000">
      <w:r>
        <w:t>- Employees may work remotely up to 2 days per week, subject to manager approval.</w:t>
      </w:r>
    </w:p>
    <w:p w14:paraId="3B80F383" w14:textId="77777777" w:rsidR="00471249" w:rsidRDefault="00000000">
      <w:r>
        <w:t>- Employees must be reachable online during working hours.</w:t>
      </w:r>
    </w:p>
    <w:p w14:paraId="3B80F384" w14:textId="77777777" w:rsidR="00471249" w:rsidRDefault="00000000">
      <w:r>
        <w:t>- Confidential documents must not be accessed in public areas.</w:t>
      </w:r>
    </w:p>
    <w:p w14:paraId="3B80F385" w14:textId="77777777" w:rsidR="00471249" w:rsidRDefault="00471249"/>
    <w:p w14:paraId="3B80F386" w14:textId="77777777" w:rsidR="00471249" w:rsidRDefault="00000000">
      <w:r>
        <w:t>Section 9: Dress Code</w:t>
      </w:r>
    </w:p>
    <w:p w14:paraId="3B80F387" w14:textId="77777777" w:rsidR="00471249" w:rsidRDefault="00000000">
      <w:r>
        <w:t>- Business casual attire is required from Monday to Thursday.</w:t>
      </w:r>
    </w:p>
    <w:p w14:paraId="3B80F388" w14:textId="77777777" w:rsidR="00471249" w:rsidRDefault="00000000">
      <w:r>
        <w:t>- Friday is smart casual.</w:t>
      </w:r>
    </w:p>
    <w:p w14:paraId="3B80F389" w14:textId="77777777" w:rsidR="00471249" w:rsidRDefault="00000000">
      <w:r>
        <w:t xml:space="preserve">- For external meetings, employees must wear formal business </w:t>
      </w:r>
      <w:proofErr w:type="gramStart"/>
      <w:r>
        <w:t>attire</w:t>
      </w:r>
      <w:proofErr w:type="gramEnd"/>
      <w:r>
        <w:t>.</w:t>
      </w:r>
    </w:p>
    <w:p w14:paraId="3B80F38A" w14:textId="77777777" w:rsidR="00471249" w:rsidRDefault="00471249"/>
    <w:sectPr w:rsidR="0047124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7CE7C42-A013-490A-9417-5970F1567F61}"/>
    <w:embedBold r:id="rId2" w:fontKey="{A06D7964-33A2-4647-BE3B-68CFFF7425A6}"/>
    <w:embedItalic r:id="rId3" w:fontKey="{59B0DC88-2108-4CC3-A8FD-17F5812FF704}"/>
    <w:embedBoldItalic r:id="rId4" w:fontKey="{3E63721B-2072-4E88-8E68-AFB5FEB7E8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FDC18BC-7A88-43BA-9BE1-6D712A81757D}"/>
    <w:embedBold r:id="rId6" w:fontKey="{7FE1F328-A204-4F1C-AB5E-16890D19D316}"/>
    <w:embedItalic r:id="rId7" w:fontKey="{B227F8AE-FF44-4E9E-9C80-F282B5AE2029}"/>
    <w:embedBoldItalic r:id="rId8" w:fontKey="{1F71AAA5-A6E2-49B4-A687-111B469CF52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41E82"/>
    <w:multiLevelType w:val="multilevel"/>
    <w:tmpl w:val="12629D8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10911688">
    <w:abstractNumId w:val="0"/>
  </w:num>
  <w:num w:numId="2" w16cid:durableId="18838998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69278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98592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79898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154161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249"/>
    <w:rsid w:val="00471249"/>
    <w:rsid w:val="00663B36"/>
    <w:rsid w:val="00F4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0F35C"/>
  <w15:docId w15:val="{E92973BE-6181-418F-81BC-EBB738C3A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NlhQ+92RI4QgE13zfwKOZfQYdg==">CgMxLjA4AHIhMUptT210TEZWaHltUnAtUUFkYnFXb0I0emg2eTVxaFFi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1813</Characters>
  <Application>Microsoft Office Word</Application>
  <DocSecurity>0</DocSecurity>
  <Lines>54</Lines>
  <Paragraphs>35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Kheng Yee</cp:lastModifiedBy>
  <cp:revision>2</cp:revision>
  <dcterms:created xsi:type="dcterms:W3CDTF">2013-12-23T23:15:00Z</dcterms:created>
  <dcterms:modified xsi:type="dcterms:W3CDTF">2026-01-30T02:11:00Z</dcterms:modified>
</cp:coreProperties>
</file>