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2318" w14:textId="77777777" w:rsidR="00C61B07" w:rsidRDefault="001C46F0">
      <w:pPr>
        <w:pStyle w:val="Heading1"/>
      </w:pPr>
      <w:r>
        <w:t>Scenario 3 - Bidder Exceptions</w:t>
      </w:r>
    </w:p>
    <w:p w14:paraId="721A0152" w14:textId="77777777" w:rsidR="00C61B07" w:rsidRDefault="001C46F0">
      <w:r>
        <w:t>The following bidder exceptions were submitted during tender clarification.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1B07" w14:paraId="36AB6A2F" w14:textId="77777777" w:rsidTr="009F7003">
        <w:tc>
          <w:tcPr>
            <w:tcW w:w="2880" w:type="dxa"/>
          </w:tcPr>
          <w:p w14:paraId="6AB18A11" w14:textId="77777777" w:rsidR="00C61B07" w:rsidRDefault="001C46F0">
            <w:r>
              <w:t>Exception</w:t>
            </w:r>
          </w:p>
        </w:tc>
        <w:tc>
          <w:tcPr>
            <w:tcW w:w="2880" w:type="dxa"/>
          </w:tcPr>
          <w:p w14:paraId="380AA1F1" w14:textId="77777777" w:rsidR="00C61B07" w:rsidRDefault="001C46F0">
            <w:r>
              <w:t>Reason</w:t>
            </w:r>
          </w:p>
        </w:tc>
        <w:tc>
          <w:tcPr>
            <w:tcW w:w="2880" w:type="dxa"/>
          </w:tcPr>
          <w:p w14:paraId="0AF36662" w14:textId="77777777" w:rsidR="00C61B07" w:rsidRDefault="001C46F0">
            <w:r>
              <w:t>Potential Impact</w:t>
            </w:r>
          </w:p>
        </w:tc>
      </w:tr>
      <w:tr w:rsidR="00C61B07" w14:paraId="677D4614" w14:textId="77777777" w:rsidTr="009F7003">
        <w:tc>
          <w:tcPr>
            <w:tcW w:w="2880" w:type="dxa"/>
          </w:tcPr>
          <w:p w14:paraId="691569D5" w14:textId="77777777" w:rsidR="00C61B07" w:rsidRDefault="001C46F0">
            <w:r>
              <w:t>Certifying Authority excluded from proposal</w:t>
            </w:r>
          </w:p>
        </w:tc>
        <w:tc>
          <w:tcPr>
            <w:tcW w:w="2880" w:type="dxa"/>
          </w:tcPr>
          <w:p w14:paraId="758A0BA2" w14:textId="77777777" w:rsidR="00C61B07" w:rsidRDefault="001C46F0">
            <w:r>
              <w:t>Scope unclear from ITB</w:t>
            </w:r>
          </w:p>
        </w:tc>
        <w:tc>
          <w:tcPr>
            <w:tcW w:w="2880" w:type="dxa"/>
          </w:tcPr>
          <w:p w14:paraId="4BED3E56" w14:textId="77777777" w:rsidR="00C61B07" w:rsidRDefault="001C46F0">
            <w:r>
              <w:t>Additional commercial cost may apply</w:t>
            </w:r>
          </w:p>
        </w:tc>
      </w:tr>
      <w:tr w:rsidR="00C61B07" w14:paraId="71D72C99" w14:textId="77777777" w:rsidTr="009F7003">
        <w:tc>
          <w:tcPr>
            <w:tcW w:w="2880" w:type="dxa"/>
          </w:tcPr>
          <w:p w14:paraId="4BF64921" w14:textId="77777777" w:rsidR="00C61B07" w:rsidRDefault="001C46F0">
            <w:r>
              <w:t>Risk Based Inspection not included</w:t>
            </w:r>
          </w:p>
        </w:tc>
        <w:tc>
          <w:tcPr>
            <w:tcW w:w="2880" w:type="dxa"/>
          </w:tcPr>
          <w:p w14:paraId="426044FD" w14:textId="77777777" w:rsidR="00C61B07" w:rsidRDefault="001C46F0">
            <w:r>
              <w:t>Unable to quantify inspection scope</w:t>
            </w:r>
          </w:p>
        </w:tc>
        <w:tc>
          <w:tcPr>
            <w:tcW w:w="2880" w:type="dxa"/>
          </w:tcPr>
          <w:p w14:paraId="02437B20" w14:textId="77777777" w:rsidR="00C61B07" w:rsidRDefault="001C46F0">
            <w:r>
              <w:t>Potential schedule and compliance impact</w:t>
            </w:r>
          </w:p>
        </w:tc>
      </w:tr>
      <w:tr w:rsidR="00C61B07" w14:paraId="0CF3FADF" w14:textId="77777777" w:rsidTr="009F7003">
        <w:tc>
          <w:tcPr>
            <w:tcW w:w="2880" w:type="dxa"/>
          </w:tcPr>
          <w:p w14:paraId="66D6EFB4" w14:textId="77777777" w:rsidR="00C61B07" w:rsidRDefault="001C46F0">
            <w:r>
              <w:t>Request to use Master Exemption List for imported materials</w:t>
            </w:r>
          </w:p>
        </w:tc>
        <w:tc>
          <w:tcPr>
            <w:tcW w:w="2880" w:type="dxa"/>
          </w:tcPr>
          <w:p w14:paraId="5EB6C28D" w14:textId="77777777" w:rsidR="00C61B07" w:rsidRDefault="001C46F0">
            <w:r>
              <w:t>Reduce customs and logistics complexity</w:t>
            </w:r>
          </w:p>
        </w:tc>
        <w:tc>
          <w:tcPr>
            <w:tcW w:w="2880" w:type="dxa"/>
          </w:tcPr>
          <w:p w14:paraId="24528639" w14:textId="77777777" w:rsidR="00C61B07" w:rsidRDefault="001C46F0">
            <w:r>
              <w:t>Possible procurement dependency risk</w:t>
            </w:r>
          </w:p>
        </w:tc>
      </w:tr>
    </w:tbl>
    <w:p w14:paraId="26B1C359" w14:textId="3158A492" w:rsidR="00C61B07" w:rsidRDefault="00C61B07"/>
    <w:sectPr w:rsidR="00C61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95677">
    <w:abstractNumId w:val="8"/>
  </w:num>
  <w:num w:numId="2" w16cid:durableId="919216117">
    <w:abstractNumId w:val="6"/>
  </w:num>
  <w:num w:numId="3" w16cid:durableId="1188064038">
    <w:abstractNumId w:val="5"/>
  </w:num>
  <w:num w:numId="4" w16cid:durableId="1949390209">
    <w:abstractNumId w:val="4"/>
  </w:num>
  <w:num w:numId="5" w16cid:durableId="1011225456">
    <w:abstractNumId w:val="7"/>
  </w:num>
  <w:num w:numId="6" w16cid:durableId="807668455">
    <w:abstractNumId w:val="3"/>
  </w:num>
  <w:num w:numId="7" w16cid:durableId="51852779">
    <w:abstractNumId w:val="2"/>
  </w:num>
  <w:num w:numId="8" w16cid:durableId="1684283513">
    <w:abstractNumId w:val="1"/>
  </w:num>
  <w:num w:numId="9" w16cid:durableId="70229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6F0"/>
    <w:rsid w:val="001D4861"/>
    <w:rsid w:val="0029639D"/>
    <w:rsid w:val="00326F90"/>
    <w:rsid w:val="007B4AA7"/>
    <w:rsid w:val="009F7003"/>
    <w:rsid w:val="00AA1D8D"/>
    <w:rsid w:val="00B47730"/>
    <w:rsid w:val="00C61B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E8F6633-E899-4959-BBF2-B0807211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Kheng Yee</cp:lastModifiedBy>
  <cp:revision>4</cp:revision>
  <dcterms:created xsi:type="dcterms:W3CDTF">2013-12-23T23:15:00Z</dcterms:created>
  <dcterms:modified xsi:type="dcterms:W3CDTF">2026-06-10T21:42:00Z</dcterms:modified>
  <cp:category/>
</cp:coreProperties>
</file>