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84DD" w14:textId="77777777" w:rsidR="00402BDF" w:rsidRDefault="00402BDF" w:rsidP="007163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שורה?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[~,time]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69B361D4" w:rsidR="008901B2" w:rsidRPr="008901B2" w:rsidRDefault="008901B2" w:rsidP="008901B2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>
        <w:rPr>
          <w:rFonts w:hint="cs"/>
          <w:rtl/>
        </w:rPr>
        <w:t xml:space="preserve"> בזמן שאתם עונים על אחת המטלות.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r w:rsidR="00214C44">
        <w:t>initpsytoolbox</w:t>
      </w:r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r w:rsidRPr="00F85629">
        <w:t>runTrials</w:t>
      </w:r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r>
        <w:t>catrgorization</w:t>
      </w:r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r>
        <w:t>newTrials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r>
        <w:t>npoTable</w:t>
      </w:r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r>
        <w:t>natural_right</w:t>
      </w:r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lastRenderedPageBreak/>
        <w:t>newBlock</w:t>
      </w:r>
    </w:p>
    <w:p w14:paraId="2E88CB0E" w14:textId="4E023169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0A462F8D" w:rsidR="000659B7" w:rsidRDefault="000659B7" w:rsidP="00646F28">
      <w:pPr>
        <w:pStyle w:val="NoSpacing"/>
        <w:ind w:left="720" w:firstLine="720"/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r>
        <w:t>newBlock</w:t>
      </w:r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r w:rsidR="005B7B57">
        <w:t xml:space="preserve">kfk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67BC2B23" w14:textId="6EF2390A" w:rsidR="00590FBE" w:rsidRDefault="00590FBE" w:rsidP="00590FBE">
      <w:pPr>
        <w:pStyle w:val="NoSpacing"/>
      </w:pPr>
      <w:r>
        <w:rPr>
          <w:rFonts w:hint="cs"/>
          <w:rtl/>
        </w:rPr>
        <w:t>מחזירה את מסלול התנועה של הנבדק</w:t>
      </w:r>
      <w:r w:rsidR="00292A67">
        <w:t>'</w:t>
      </w:r>
      <w:r w:rsidR="00292A67">
        <w:rPr>
          <w:rFonts w:hint="cs"/>
          <w:rtl/>
        </w:rPr>
        <w:t>, זמן בכל נקודה במסלול</w:t>
      </w:r>
      <w:r>
        <w:rPr>
          <w:rFonts w:hint="cs"/>
          <w:rtl/>
        </w:rPr>
        <w:t xml:space="preserve"> והנקודה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AD0206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00008F1F" w14:textId="77777777" w:rsidR="00FE21D1" w:rsidRDefault="00FE21D1" w:rsidP="00FE21D1">
      <w:pPr>
        <w:pStyle w:val="NoSpacing"/>
        <w:numPr>
          <w:ilvl w:val="0"/>
          <w:numId w:val="1"/>
        </w:numPr>
      </w:pPr>
      <w:r>
        <w:lastRenderedPageBreak/>
        <w:t>Mask2</w:t>
      </w:r>
      <w:r>
        <w:rPr>
          <w:rFonts w:hint="cs"/>
          <w:rtl/>
        </w:rPr>
        <w:t xml:space="preserve"> ו-</w:t>
      </w:r>
      <w:r>
        <w:t>mask3</w:t>
      </w:r>
      <w:r>
        <w:rPr>
          <w:rFonts w:hint="cs"/>
          <w:rtl/>
        </w:rPr>
        <w:t xml:space="preserve"> מוצגות לזמן ארוך מדי בטריילים הראשונים.</w:t>
      </w:r>
    </w:p>
    <w:p w14:paraId="0F7B385F" w14:textId="29C87BF7" w:rsidR="00FE21D1" w:rsidRDefault="00FE21D1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תסדר פונט כתב יד</w:t>
      </w:r>
    </w:p>
    <w:p w14:paraId="0B4881C9" w14:textId="34D4A4D6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רשימת מילים טובה יותר</w:t>
      </w:r>
    </w:p>
    <w:p w14:paraId="5CC4770A" w14:textId="70C42CEA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תחשוב על מימוש לחלק מהטריילים </w:t>
      </w:r>
      <w:r>
        <w:t>recog</w:t>
      </w:r>
      <w:r>
        <w:rPr>
          <w:rFonts w:hint="cs"/>
          <w:rtl/>
        </w:rPr>
        <w:t xml:space="preserve"> חלק </w:t>
      </w:r>
      <w:r>
        <w:t>category</w:t>
      </w:r>
    </w:p>
    <w:p w14:paraId="713FFE98" w14:textId="25A9468C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תחשוב על איך לשים את החיישן על האצבע</w:t>
      </w:r>
    </w:p>
    <w:p w14:paraId="6A04277F" w14:textId="4209736B" w:rsidR="005123EB" w:rsidRDefault="005123EB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תבדוק האם אמורים להשתמש ב-2 ידיים או ביד 1.</w:t>
      </w:r>
      <w:r w:rsidR="00AD0206">
        <w:rPr>
          <w:rFonts w:hint="cs"/>
          <w:rtl/>
        </w:rPr>
        <w:t xml:space="preserve"> פשוט במאמרים של קרייג, אולי אלו שמצוטטים מהמאמר שליעד שלחה.</w:t>
      </w:r>
    </w:p>
    <w:p w14:paraId="1FBA15A1" w14:textId="77777777" w:rsidR="00FE21D1" w:rsidRDefault="00FE21D1" w:rsidP="00FE21D1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5A913865" w14:textId="1CCC0DD8" w:rsidR="004C6DB0" w:rsidRDefault="004C6DB0" w:rsidP="007209B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שאלות למחר:</w:t>
      </w:r>
    </w:p>
    <w:p w14:paraId="75D9DCC7" w14:textId="77777777" w:rsidR="004C6DB0" w:rsidRDefault="004C6DB0" w:rsidP="004C6DB0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האם צריך 5 טריילים של אימון בתחילת כל בלוק?</w:t>
      </w:r>
    </w:p>
    <w:p w14:paraId="5984922C" w14:textId="77777777" w:rsidR="004C6DB0" w:rsidRPr="00194750" w:rsidRDefault="004C6DB0" w:rsidP="004C6DB0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החל ממתי נספר זמן תגובה? האם להתחיל לספור מרגע שמוצגת המטלה או מרגע שמוצג הגירוי?</w:t>
      </w:r>
    </w:p>
    <w:p w14:paraId="6F63CB76" w14:textId="77777777" w:rsidR="004C6DB0" w:rsidRDefault="004C6DB0" w:rsidP="004C6DB0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האם זה בסדר לזרז נבדקים שלא מגיבים בזמן?</w:t>
      </w:r>
    </w:p>
    <w:p w14:paraId="5B3BDE33" w14:textId="77777777" w:rsidR="004C6DB0" w:rsidRDefault="004C6DB0" w:rsidP="004C6DB0">
      <w:pPr>
        <w:pStyle w:val="NoSpacing"/>
        <w:numPr>
          <w:ilvl w:val="1"/>
          <w:numId w:val="1"/>
        </w:numPr>
      </w:pPr>
    </w:p>
    <w:p w14:paraId="1928F5E6" w14:textId="03DA5A15" w:rsidR="007209B7" w:rsidRDefault="007209B7" w:rsidP="00E45642">
      <w:pPr>
        <w:pStyle w:val="NoSpacing"/>
        <w:rPr>
          <w:rtl/>
        </w:rPr>
      </w:pPr>
    </w:p>
    <w:p w14:paraId="6ABE8D80" w14:textId="77777777" w:rsidR="00E45642" w:rsidRDefault="00E45642" w:rsidP="00E45642">
      <w:pPr>
        <w:pStyle w:val="NoSpacing"/>
        <w:rPr>
          <w:rtl/>
        </w:rPr>
      </w:pPr>
    </w:p>
    <w:p w14:paraId="2B475858" w14:textId="77777777" w:rsidR="00E45642" w:rsidRDefault="00E45642" w:rsidP="00E45642">
      <w:pPr>
        <w:pStyle w:val="NoSpacing"/>
      </w:pPr>
    </w:p>
    <w:p w14:paraId="725CC48C" w14:textId="38D85B98" w:rsidR="00E45642" w:rsidRPr="0058184F" w:rsidRDefault="004C6DB0" w:rsidP="004C6DB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 xml:space="preserve">: </w:t>
      </w:r>
      <w:r w:rsidR="00F46624">
        <w:rPr>
          <w:rFonts w:hint="cs"/>
          <w:rtl/>
        </w:rPr>
        <w:t>צריך להוסיף איפשהו את ה-</w:t>
      </w:r>
      <w:r w:rsidR="00F46624">
        <w:rPr>
          <w:rFonts w:hint="cs"/>
        </w:rPr>
        <w:t>SSH</w:t>
      </w:r>
      <w:r w:rsidR="00F46624">
        <w:t xml:space="preserve"> key</w:t>
      </w:r>
      <w:r w:rsidR="00F46624">
        <w:rPr>
          <w:rFonts w:hint="cs"/>
          <w:rtl/>
        </w:rPr>
        <w:t xml:space="preserve"> של המחשב</w:t>
      </w:r>
      <w:r>
        <w:rPr>
          <w:rFonts w:hint="cs"/>
          <w:rtl/>
        </w:rPr>
        <w:t xml:space="preserve"> של המעבדה</w:t>
      </w:r>
      <w:r w:rsidR="00F46624">
        <w:rPr>
          <w:rFonts w:hint="cs"/>
          <w:rtl/>
        </w:rPr>
        <w:t>.</w:t>
      </w:r>
    </w:p>
    <w:sectPr w:rsidR="00E45642" w:rsidRPr="0058184F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4B35"/>
    <w:rsid w:val="000659B7"/>
    <w:rsid w:val="00077CBF"/>
    <w:rsid w:val="00084640"/>
    <w:rsid w:val="00094EE5"/>
    <w:rsid w:val="000C4338"/>
    <w:rsid w:val="000C59A1"/>
    <w:rsid w:val="000F2E52"/>
    <w:rsid w:val="000F39F6"/>
    <w:rsid w:val="000F53A9"/>
    <w:rsid w:val="0011141F"/>
    <w:rsid w:val="00121A77"/>
    <w:rsid w:val="001225E4"/>
    <w:rsid w:val="00142178"/>
    <w:rsid w:val="00167C5F"/>
    <w:rsid w:val="00186AE7"/>
    <w:rsid w:val="00194750"/>
    <w:rsid w:val="00196983"/>
    <w:rsid w:val="00197EF4"/>
    <w:rsid w:val="001A3C49"/>
    <w:rsid w:val="001A3F5F"/>
    <w:rsid w:val="001A7A71"/>
    <w:rsid w:val="001B775D"/>
    <w:rsid w:val="001B7A01"/>
    <w:rsid w:val="00214C44"/>
    <w:rsid w:val="00223FB2"/>
    <w:rsid w:val="00224BE6"/>
    <w:rsid w:val="002317E0"/>
    <w:rsid w:val="00234E32"/>
    <w:rsid w:val="0024704F"/>
    <w:rsid w:val="00292A67"/>
    <w:rsid w:val="002B0CDE"/>
    <w:rsid w:val="002B4649"/>
    <w:rsid w:val="002E243F"/>
    <w:rsid w:val="002E79BF"/>
    <w:rsid w:val="002F350E"/>
    <w:rsid w:val="002F4C12"/>
    <w:rsid w:val="00303A2A"/>
    <w:rsid w:val="00315ED5"/>
    <w:rsid w:val="00371A7B"/>
    <w:rsid w:val="00391961"/>
    <w:rsid w:val="00392972"/>
    <w:rsid w:val="003A16C0"/>
    <w:rsid w:val="003C4F06"/>
    <w:rsid w:val="003D73AD"/>
    <w:rsid w:val="003E1492"/>
    <w:rsid w:val="00401880"/>
    <w:rsid w:val="00402BDF"/>
    <w:rsid w:val="00412E2C"/>
    <w:rsid w:val="00416B10"/>
    <w:rsid w:val="00425E6D"/>
    <w:rsid w:val="00450DD4"/>
    <w:rsid w:val="004C6DB0"/>
    <w:rsid w:val="004D2F47"/>
    <w:rsid w:val="004D52AD"/>
    <w:rsid w:val="004E2A1D"/>
    <w:rsid w:val="004E2EDB"/>
    <w:rsid w:val="004E73A4"/>
    <w:rsid w:val="004E7C9A"/>
    <w:rsid w:val="004F30B6"/>
    <w:rsid w:val="005123A1"/>
    <w:rsid w:val="005123EB"/>
    <w:rsid w:val="0051510F"/>
    <w:rsid w:val="00516FA0"/>
    <w:rsid w:val="00524096"/>
    <w:rsid w:val="00543B8F"/>
    <w:rsid w:val="00552A9E"/>
    <w:rsid w:val="005746F0"/>
    <w:rsid w:val="0057576C"/>
    <w:rsid w:val="0058184F"/>
    <w:rsid w:val="00587F24"/>
    <w:rsid w:val="00590FBE"/>
    <w:rsid w:val="005A0821"/>
    <w:rsid w:val="005B57E3"/>
    <w:rsid w:val="005B58B6"/>
    <w:rsid w:val="005B7B57"/>
    <w:rsid w:val="005C0ECF"/>
    <w:rsid w:val="005D18A5"/>
    <w:rsid w:val="005E160F"/>
    <w:rsid w:val="005E69B5"/>
    <w:rsid w:val="006112B3"/>
    <w:rsid w:val="006135E6"/>
    <w:rsid w:val="0061394D"/>
    <w:rsid w:val="006320A8"/>
    <w:rsid w:val="0064467B"/>
    <w:rsid w:val="00646F28"/>
    <w:rsid w:val="00667F6F"/>
    <w:rsid w:val="00677E70"/>
    <w:rsid w:val="006820FC"/>
    <w:rsid w:val="00683FA7"/>
    <w:rsid w:val="006A1C8E"/>
    <w:rsid w:val="006C0324"/>
    <w:rsid w:val="006C2064"/>
    <w:rsid w:val="007067FC"/>
    <w:rsid w:val="00716379"/>
    <w:rsid w:val="007209B7"/>
    <w:rsid w:val="00725A80"/>
    <w:rsid w:val="0073119E"/>
    <w:rsid w:val="00732196"/>
    <w:rsid w:val="007334BE"/>
    <w:rsid w:val="00752D8C"/>
    <w:rsid w:val="007576BA"/>
    <w:rsid w:val="00761324"/>
    <w:rsid w:val="00762C38"/>
    <w:rsid w:val="00797B13"/>
    <w:rsid w:val="007A53D8"/>
    <w:rsid w:val="007C4542"/>
    <w:rsid w:val="007E1577"/>
    <w:rsid w:val="007F7355"/>
    <w:rsid w:val="00817DB5"/>
    <w:rsid w:val="0083334D"/>
    <w:rsid w:val="00834E6D"/>
    <w:rsid w:val="00841227"/>
    <w:rsid w:val="00842E17"/>
    <w:rsid w:val="008901B2"/>
    <w:rsid w:val="00897400"/>
    <w:rsid w:val="008974A5"/>
    <w:rsid w:val="008A4263"/>
    <w:rsid w:val="008E19D3"/>
    <w:rsid w:val="008F4703"/>
    <w:rsid w:val="008F4C9D"/>
    <w:rsid w:val="008F7973"/>
    <w:rsid w:val="00931545"/>
    <w:rsid w:val="00934C2D"/>
    <w:rsid w:val="00942DBC"/>
    <w:rsid w:val="009519A0"/>
    <w:rsid w:val="00956DDA"/>
    <w:rsid w:val="00982903"/>
    <w:rsid w:val="009A1CC3"/>
    <w:rsid w:val="009A3AF6"/>
    <w:rsid w:val="009B2788"/>
    <w:rsid w:val="009B76E7"/>
    <w:rsid w:val="009C579B"/>
    <w:rsid w:val="00A01C4C"/>
    <w:rsid w:val="00A07E9B"/>
    <w:rsid w:val="00A10D65"/>
    <w:rsid w:val="00A10FAF"/>
    <w:rsid w:val="00A165B0"/>
    <w:rsid w:val="00A17166"/>
    <w:rsid w:val="00A21AA2"/>
    <w:rsid w:val="00A41502"/>
    <w:rsid w:val="00A4304F"/>
    <w:rsid w:val="00A6479F"/>
    <w:rsid w:val="00A727A5"/>
    <w:rsid w:val="00AA6F7C"/>
    <w:rsid w:val="00AB2C44"/>
    <w:rsid w:val="00AD0206"/>
    <w:rsid w:val="00AD642F"/>
    <w:rsid w:val="00AE6AA8"/>
    <w:rsid w:val="00AF0090"/>
    <w:rsid w:val="00B02C97"/>
    <w:rsid w:val="00B04CD5"/>
    <w:rsid w:val="00B0799F"/>
    <w:rsid w:val="00B12BE2"/>
    <w:rsid w:val="00B30CBB"/>
    <w:rsid w:val="00B36535"/>
    <w:rsid w:val="00B6188E"/>
    <w:rsid w:val="00B63DA4"/>
    <w:rsid w:val="00B656A6"/>
    <w:rsid w:val="00B7099D"/>
    <w:rsid w:val="00B879C9"/>
    <w:rsid w:val="00BA1713"/>
    <w:rsid w:val="00BA7124"/>
    <w:rsid w:val="00BB1F61"/>
    <w:rsid w:val="00BC75A6"/>
    <w:rsid w:val="00BF4748"/>
    <w:rsid w:val="00C23CDC"/>
    <w:rsid w:val="00C25023"/>
    <w:rsid w:val="00C33191"/>
    <w:rsid w:val="00C33AA4"/>
    <w:rsid w:val="00C35CAB"/>
    <w:rsid w:val="00C35F37"/>
    <w:rsid w:val="00C40032"/>
    <w:rsid w:val="00C47B76"/>
    <w:rsid w:val="00C558C6"/>
    <w:rsid w:val="00C62706"/>
    <w:rsid w:val="00C70E3B"/>
    <w:rsid w:val="00C76A28"/>
    <w:rsid w:val="00CA16D2"/>
    <w:rsid w:val="00CA198A"/>
    <w:rsid w:val="00CB21BB"/>
    <w:rsid w:val="00CC6868"/>
    <w:rsid w:val="00CE6630"/>
    <w:rsid w:val="00CF55C6"/>
    <w:rsid w:val="00CF7CA5"/>
    <w:rsid w:val="00CF7E61"/>
    <w:rsid w:val="00D012AA"/>
    <w:rsid w:val="00D03844"/>
    <w:rsid w:val="00D26DC2"/>
    <w:rsid w:val="00D322B2"/>
    <w:rsid w:val="00D3569A"/>
    <w:rsid w:val="00D37B00"/>
    <w:rsid w:val="00D440E9"/>
    <w:rsid w:val="00D62903"/>
    <w:rsid w:val="00D67AD1"/>
    <w:rsid w:val="00D74E3A"/>
    <w:rsid w:val="00D9462B"/>
    <w:rsid w:val="00D95908"/>
    <w:rsid w:val="00DC1974"/>
    <w:rsid w:val="00DC3CB4"/>
    <w:rsid w:val="00E15CD7"/>
    <w:rsid w:val="00E239C0"/>
    <w:rsid w:val="00E34ADE"/>
    <w:rsid w:val="00E36827"/>
    <w:rsid w:val="00E41418"/>
    <w:rsid w:val="00E4228F"/>
    <w:rsid w:val="00E45642"/>
    <w:rsid w:val="00E73ED3"/>
    <w:rsid w:val="00E7566F"/>
    <w:rsid w:val="00E80BF1"/>
    <w:rsid w:val="00E86AA3"/>
    <w:rsid w:val="00E90FAF"/>
    <w:rsid w:val="00EA04F6"/>
    <w:rsid w:val="00EA5932"/>
    <w:rsid w:val="00EC0132"/>
    <w:rsid w:val="00EC14E0"/>
    <w:rsid w:val="00ED777C"/>
    <w:rsid w:val="00EF09F2"/>
    <w:rsid w:val="00EF46A3"/>
    <w:rsid w:val="00F41023"/>
    <w:rsid w:val="00F46624"/>
    <w:rsid w:val="00F466EC"/>
    <w:rsid w:val="00F513F4"/>
    <w:rsid w:val="00F734FE"/>
    <w:rsid w:val="00F85629"/>
    <w:rsid w:val="00FA1120"/>
    <w:rsid w:val="00FA6968"/>
    <w:rsid w:val="00FA6D6B"/>
    <w:rsid w:val="00FB015C"/>
    <w:rsid w:val="00FB5746"/>
    <w:rsid w:val="00FD31AF"/>
    <w:rsid w:val="00FE21D1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6107-3169-4016-A47E-19005E29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</TotalTime>
  <Pages>4</Pages>
  <Words>1332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157</cp:revision>
  <dcterms:created xsi:type="dcterms:W3CDTF">2020-11-05T07:58:00Z</dcterms:created>
  <dcterms:modified xsi:type="dcterms:W3CDTF">2020-12-24T07:57:00Z</dcterms:modified>
</cp:coreProperties>
</file>