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8EE8" w14:textId="22CA9F35" w:rsidR="002F350E" w:rsidRDefault="001502D3" w:rsidP="001502D3">
      <w:pPr>
        <w:bidi w:val="0"/>
        <w:rPr>
          <w:b/>
          <w:bCs/>
          <w:u w:val="single"/>
        </w:rPr>
      </w:pPr>
      <w:r w:rsidRPr="001502D3">
        <w:rPr>
          <w:b/>
          <w:bCs/>
          <w:u w:val="single"/>
        </w:rPr>
        <w:t>Introduction</w:t>
      </w:r>
    </w:p>
    <w:p w14:paraId="524A7B83" w14:textId="054933FD" w:rsidR="001502D3" w:rsidRPr="00C6671E" w:rsidRDefault="001502D3" w:rsidP="00EE42B8">
      <w:pPr>
        <w:pStyle w:val="ListParagraph"/>
        <w:numPr>
          <w:ilvl w:val="0"/>
          <w:numId w:val="1"/>
        </w:numPr>
        <w:bidi w:val="0"/>
      </w:pPr>
      <w:r w:rsidRPr="00C6671E">
        <w:t>Hypothesis:</w:t>
      </w:r>
    </w:p>
    <w:p w14:paraId="442A36BE" w14:textId="7D5DFC62" w:rsidR="001502D3" w:rsidRDefault="001502D3" w:rsidP="001502D3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Methods</w:t>
      </w:r>
    </w:p>
    <w:p w14:paraId="19A838F6" w14:textId="5D211A15" w:rsidR="001502D3" w:rsidRPr="00EB7AE8" w:rsidRDefault="00EB7AE8" w:rsidP="00EE42B8">
      <w:pPr>
        <w:pStyle w:val="ListParagraph"/>
        <w:numPr>
          <w:ilvl w:val="0"/>
          <w:numId w:val="1"/>
        </w:numPr>
        <w:bidi w:val="0"/>
      </w:pPr>
      <w:r w:rsidRPr="00EE42B8">
        <w:rPr>
          <w:b/>
          <w:bCs/>
        </w:rPr>
        <w:t xml:space="preserve">Design: </w:t>
      </w:r>
      <w:r w:rsidRPr="00EB7AE8">
        <w:t>independent and dependent variables.</w:t>
      </w:r>
    </w:p>
    <w:p w14:paraId="576414B2" w14:textId="638DD6C1" w:rsidR="00EB7AE8" w:rsidRDefault="00EB7AE8" w:rsidP="00EE42B8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EE42B8">
        <w:rPr>
          <w:b/>
          <w:bCs/>
        </w:rPr>
        <w:t>Planned sample</w:t>
      </w:r>
    </w:p>
    <w:p w14:paraId="537486F3" w14:textId="40B76237" w:rsidR="00EE42B8" w:rsidRDefault="00EE42B8" w:rsidP="00EE42B8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b/>
          <w:bCs/>
        </w:rPr>
        <w:t>Nonparametric estimation of power</w:t>
      </w:r>
    </w:p>
    <w:p w14:paraId="563FA920" w14:textId="4F0D3174" w:rsidR="00EE42B8" w:rsidRDefault="00EE42B8" w:rsidP="00EE42B8">
      <w:pPr>
        <w:pStyle w:val="ListParagraph"/>
        <w:numPr>
          <w:ilvl w:val="1"/>
          <w:numId w:val="1"/>
        </w:numPr>
        <w:bidi w:val="0"/>
        <w:rPr>
          <w:b/>
          <w:bCs/>
        </w:rPr>
      </w:pPr>
      <w:bookmarkStart w:id="0" w:name="_Hlk90812298"/>
      <w:r>
        <w:rPr>
          <w:b/>
          <w:bCs/>
        </w:rPr>
        <w:t>Parametric power estimation</w:t>
      </w:r>
    </w:p>
    <w:p w14:paraId="482F18F0" w14:textId="5C7BFE6B" w:rsidR="00EE42B8" w:rsidRDefault="00EE42B8" w:rsidP="00EE42B8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b/>
          <w:bCs/>
        </w:rPr>
        <w:t>Exclusion criteria</w:t>
      </w:r>
    </w:p>
    <w:bookmarkEnd w:id="0"/>
    <w:p w14:paraId="52427730" w14:textId="3E20D33C" w:rsidR="00EE42B8" w:rsidRDefault="00073C35" w:rsidP="00073C35">
      <w:pPr>
        <w:pStyle w:val="ListParagraph"/>
        <w:numPr>
          <w:ilvl w:val="0"/>
          <w:numId w:val="1"/>
        </w:numPr>
        <w:bidi w:val="0"/>
        <w:rPr>
          <w:b/>
          <w:bCs/>
        </w:rPr>
      </w:pPr>
      <w:r>
        <w:rPr>
          <w:b/>
          <w:bCs/>
        </w:rPr>
        <w:t>Procedure</w:t>
      </w:r>
    </w:p>
    <w:p w14:paraId="0C5487DB" w14:textId="3853DEB2" w:rsidR="00073C35" w:rsidRDefault="00073C35" w:rsidP="00073C35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b/>
          <w:bCs/>
        </w:rPr>
        <w:t>Apparatus</w:t>
      </w:r>
    </w:p>
    <w:p w14:paraId="4E9C40E3" w14:textId="049313B5" w:rsidR="00073C35" w:rsidRDefault="00073C35" w:rsidP="00073C35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b/>
          <w:bCs/>
        </w:rPr>
        <w:t>Materials and stimuli</w:t>
      </w:r>
    </w:p>
    <w:p w14:paraId="1967AD58" w14:textId="726103D1" w:rsidR="00073C35" w:rsidRDefault="00073C35" w:rsidP="00073C35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b/>
          <w:bCs/>
        </w:rPr>
        <w:t>Procedure</w:t>
      </w:r>
    </w:p>
    <w:p w14:paraId="22AD71B4" w14:textId="7EA224A9" w:rsidR="00073C35" w:rsidRDefault="00C6671E" w:rsidP="00C6671E">
      <w:pPr>
        <w:bidi w:val="0"/>
        <w:rPr>
          <w:b/>
          <w:bCs/>
          <w:u w:val="single"/>
        </w:rPr>
      </w:pPr>
      <w:r w:rsidRPr="00C6671E">
        <w:rPr>
          <w:b/>
          <w:bCs/>
          <w:u w:val="single"/>
        </w:rPr>
        <w:t>Analysis plan</w:t>
      </w:r>
    </w:p>
    <w:p w14:paraId="2D655E75" w14:textId="012148AA" w:rsidR="00C6671E" w:rsidRPr="00C6671E" w:rsidRDefault="00C6671E" w:rsidP="00C6671E">
      <w:pPr>
        <w:pStyle w:val="ListParagraph"/>
        <w:numPr>
          <w:ilvl w:val="0"/>
          <w:numId w:val="1"/>
        </w:numPr>
        <w:bidi w:val="0"/>
      </w:pPr>
      <w:r w:rsidRPr="00C6671E">
        <w:t>Confirmatory analysis</w:t>
      </w:r>
    </w:p>
    <w:p w14:paraId="7BD1C106" w14:textId="537EDED0" w:rsidR="00EB7AE8" w:rsidRDefault="008B7946" w:rsidP="00EB7AE8">
      <w:pPr>
        <w:bidi w:val="0"/>
        <w:rPr>
          <w:b/>
          <w:bCs/>
          <w:u w:val="single"/>
        </w:rPr>
      </w:pPr>
      <w:r w:rsidRPr="008B7946">
        <w:rPr>
          <w:b/>
          <w:bCs/>
          <w:u w:val="single"/>
        </w:rPr>
        <w:t>Bibliography</w:t>
      </w:r>
    </w:p>
    <w:p w14:paraId="6D068030" w14:textId="0AE1AF0A" w:rsidR="008B7946" w:rsidRDefault="008B7946" w:rsidP="008B7946">
      <w:pPr>
        <w:bidi w:val="0"/>
        <w:rPr>
          <w:b/>
          <w:bCs/>
          <w:u w:val="single"/>
        </w:rPr>
      </w:pPr>
    </w:p>
    <w:p w14:paraId="0F04BE78" w14:textId="0AEBF66F" w:rsidR="00794FD3" w:rsidRDefault="00794FD3" w:rsidP="00794FD3">
      <w:pPr>
        <w:pStyle w:val="Heading2"/>
        <w:bidi w:val="0"/>
      </w:pPr>
      <w:r>
        <w:t>Introduction</w:t>
      </w:r>
    </w:p>
    <w:p w14:paraId="1959AAD0" w14:textId="47866C4C" w:rsidR="00673F1D" w:rsidRPr="00673F1D" w:rsidRDefault="00673F1D" w:rsidP="00673F1D">
      <w:pPr>
        <w:pStyle w:val="NoSpacing"/>
        <w:bidi w:val="0"/>
      </w:pPr>
      <w:r>
        <w:t xml:space="preserve">A citation with </w:t>
      </w:r>
      <w:r>
        <w:sym w:font="Wingdings" w:char="F0E0"/>
      </w:r>
      <w:r>
        <w:t xml:space="preserve"> after word means that the articles that come after the arrow are from the paper that appears before the arrow.</w:t>
      </w:r>
    </w:p>
    <w:p w14:paraId="12F3EFCF" w14:textId="01701C5D" w:rsidR="00794FD3" w:rsidRDefault="00794FD3" w:rsidP="00794FD3">
      <w:pPr>
        <w:pStyle w:val="Heading3"/>
        <w:bidi w:val="0"/>
      </w:pPr>
      <w:r>
        <w:t>Background</w:t>
      </w:r>
    </w:p>
    <w:p w14:paraId="6D839AB6" w14:textId="48ABE9C0" w:rsidR="00C84E52" w:rsidRDefault="00633EA5" w:rsidP="00C84E52">
      <w:pPr>
        <w:pStyle w:val="NoSpacing"/>
        <w:bidi w:val="0"/>
      </w:pPr>
      <w:r>
        <w:t xml:space="preserve">Unconscious effects are notoriously </w:t>
      </w:r>
      <w:r w:rsidR="005474C9">
        <w:t>small and week</w:t>
      </w:r>
      <w:r>
        <w:t>.</w:t>
      </w:r>
      <w:r w:rsidR="00A619B3">
        <w:t xml:space="preserve"> </w:t>
      </w:r>
      <w:r w:rsidR="008B693F">
        <w:t xml:space="preserve">This raises a doubt </w:t>
      </w:r>
      <w:r w:rsidR="0053465A">
        <w:t xml:space="preserve">about the </w:t>
      </w:r>
      <w:r w:rsidR="008B693F">
        <w:t>existence of the</w:t>
      </w:r>
      <w:r w:rsidR="00DD7203">
        <w:t xml:space="preserve">se effects. This has been the topic of a </w:t>
      </w:r>
      <w:r w:rsidR="005327E7">
        <w:t xml:space="preserve">burning </w:t>
      </w:r>
      <w:r w:rsidR="00DD7203">
        <w:t xml:space="preserve">debate for </w:t>
      </w:r>
      <w:r w:rsidR="005327E7">
        <w:t xml:space="preserve">the past </w:t>
      </w:r>
      <w:r w:rsidR="00DD7203">
        <w:t>few years.</w:t>
      </w:r>
    </w:p>
    <w:p w14:paraId="087C4ED6" w14:textId="6C56FA70" w:rsidR="00DD7203" w:rsidRDefault="00DD7203" w:rsidP="00DD7203">
      <w:pPr>
        <w:pStyle w:val="NoSpacing"/>
        <w:bidi w:val="0"/>
      </w:pPr>
      <w:r>
        <w:t xml:space="preserve">@@ quote articles that show priming and the articles that </w:t>
      </w:r>
      <w:r w:rsidR="00B56109">
        <w:t>contradict them @@</w:t>
      </w:r>
    </w:p>
    <w:p w14:paraId="08E88A38" w14:textId="77777777" w:rsidR="00B57B2F" w:rsidRDefault="00B57B2F" w:rsidP="00A66931">
      <w:pPr>
        <w:pStyle w:val="NoSpacing"/>
        <w:bidi w:val="0"/>
      </w:pPr>
    </w:p>
    <w:p w14:paraId="4717E136" w14:textId="6279F554" w:rsidR="00B57B2F" w:rsidRDefault="00636EC8" w:rsidP="00B57B2F">
      <w:pPr>
        <w:pStyle w:val="NoSpacing"/>
        <w:bidi w:val="0"/>
      </w:pPr>
      <w:r>
        <w:t xml:space="preserve">Trajectory tracking </w:t>
      </w:r>
      <w:r w:rsidR="0083570C">
        <w:t xml:space="preserve">has become a popular tool for </w:t>
      </w:r>
      <w:r w:rsidR="005327E7">
        <w:t>revealing</w:t>
      </w:r>
      <w:r w:rsidR="0083570C">
        <w:t xml:space="preserve"> the development of cognitive effects</w:t>
      </w:r>
      <w:r w:rsidR="00A66931">
        <w:t xml:space="preserve"> because of the rich data it provides.</w:t>
      </w:r>
    </w:p>
    <w:p w14:paraId="350C6698" w14:textId="28BD1FAC" w:rsidR="00B57B2F" w:rsidRDefault="00604C37" w:rsidP="000C54F0">
      <w:pPr>
        <w:pStyle w:val="NoSpacing"/>
        <w:bidi w:val="0"/>
      </w:pPr>
      <w:r>
        <w:t xml:space="preserve">When considering keyboard response, it can be understood that it represents only the final decision after the </w:t>
      </w:r>
      <w:r w:rsidR="00B57B2F">
        <w:t>subjects have already made their mind</w:t>
      </w:r>
      <w:r>
        <w:t xml:space="preserve">. In contrast, </w:t>
      </w:r>
      <w:r w:rsidR="000C54F0">
        <w:t xml:space="preserve">when using </w:t>
      </w:r>
      <w:r w:rsidR="00B57B2F">
        <w:t xml:space="preserve">motion tracking subjects can start moving </w:t>
      </w:r>
      <w:r w:rsidR="000C54F0">
        <w:t>before making their final choice</w:t>
      </w:r>
      <w:r w:rsidR="00B57B2F">
        <w:t xml:space="preserve"> and correct their trajectory on the fly. </w:t>
      </w:r>
      <w:r w:rsidR="00A85388">
        <w:t xml:space="preserve">The changes in trajectory will </w:t>
      </w:r>
      <w:r w:rsidR="000C54F0">
        <w:t>revea</w:t>
      </w:r>
      <w:r w:rsidR="00A85388">
        <w:t xml:space="preserve">l the </w:t>
      </w:r>
      <w:r w:rsidR="00B57B2F">
        <w:t>cognitive conflicts on the way to formulating the final response.</w:t>
      </w:r>
    </w:p>
    <w:p w14:paraId="42563838" w14:textId="77777777" w:rsidR="005327E7" w:rsidRDefault="00B57B2F" w:rsidP="00B57B2F">
      <w:pPr>
        <w:pStyle w:val="NoSpacing"/>
        <w:bidi w:val="0"/>
      </w:pPr>
      <w:r>
        <w:t xml:space="preserve">@@ describe articles that used motion </w:t>
      </w:r>
      <w:r w:rsidR="00636EC8">
        <w:t xml:space="preserve">/mouse </w:t>
      </w:r>
      <w:r>
        <w:t xml:space="preserve">tracking </w:t>
      </w:r>
      <w:r w:rsidR="00636EC8">
        <w:t xml:space="preserve">due to its higher </w:t>
      </w:r>
      <w:r>
        <w:t>sensitiv</w:t>
      </w:r>
      <w:r w:rsidR="00636EC8">
        <w:t>ity</w:t>
      </w:r>
      <w:r>
        <w:t xml:space="preserve"> @@</w:t>
      </w:r>
      <w:r w:rsidR="00A66931" w:rsidRPr="008B693F">
        <w:t xml:space="preserve"> </w:t>
      </w:r>
    </w:p>
    <w:p w14:paraId="16EC702C" w14:textId="77777777" w:rsidR="009F6939" w:rsidRDefault="008B693F" w:rsidP="005327E7">
      <w:pPr>
        <w:pStyle w:val="NoSpacing"/>
        <w:bidi w:val="0"/>
      </w:pPr>
      <w:r w:rsidRPr="008B693F">
        <w:br/>
        <w:t xml:space="preserve">If so, </w:t>
      </w:r>
      <w:r w:rsidR="001B6BAB">
        <w:t xml:space="preserve">trajectory tracking </w:t>
      </w:r>
      <w:r w:rsidRPr="008B693F">
        <w:t xml:space="preserve">might be a preferable venue for researchers studying unconscious processing. However, </w:t>
      </w:r>
      <w:r w:rsidR="001B6BAB">
        <w:t xml:space="preserve">to date, </w:t>
      </w:r>
      <w:r w:rsidR="001A1DD5">
        <w:t xml:space="preserve">in the context of unconscious effects, </w:t>
      </w:r>
      <w:r w:rsidR="001B6BAB">
        <w:t xml:space="preserve">only one study made a direct comparison between this measure and a classic </w:t>
      </w:r>
      <w:r w:rsidR="001A1DD5" w:rsidRPr="008B693F">
        <w:t xml:space="preserve">dichotomous </w:t>
      </w:r>
      <w:r w:rsidR="001B6BAB">
        <w:t>keyboard response measure</w:t>
      </w:r>
      <w:r w:rsidR="001A1DD5">
        <w:t>.</w:t>
      </w:r>
      <w:r w:rsidR="003B4F87">
        <w:t xml:space="preserve"> @@ quote </w:t>
      </w:r>
      <w:r w:rsidR="002A5E28" w:rsidRPr="002A5E28">
        <w:rPr>
          <w:sz w:val="10"/>
          <w:szCs w:val="10"/>
        </w:rPr>
        <w:t xml:space="preserve">Assessing Masked Semantic Priming: Cursor Trajectory versus Response Time </w:t>
      </w:r>
      <w:proofErr w:type="gramStart"/>
      <w:r w:rsidR="002A5E28" w:rsidRPr="002A5E28">
        <w:rPr>
          <w:sz w:val="10"/>
          <w:szCs w:val="10"/>
        </w:rPr>
        <w:t>Measures</w:t>
      </w:r>
      <w:r w:rsidR="002A5E28">
        <w:t xml:space="preserve"> </w:t>
      </w:r>
      <w:r w:rsidR="00597247">
        <w:t xml:space="preserve"> </w:t>
      </w:r>
      <w:r w:rsidR="00C2378E">
        <w:t>@</w:t>
      </w:r>
      <w:proofErr w:type="gramEnd"/>
      <w:r w:rsidR="00C2378E">
        <w:t>@</w:t>
      </w:r>
    </w:p>
    <w:p w14:paraId="50A635B4" w14:textId="72E792B2" w:rsidR="00B21A9E" w:rsidRDefault="00C2378E" w:rsidP="00F93571">
      <w:pPr>
        <w:pStyle w:val="NoSpacing"/>
        <w:bidi w:val="0"/>
      </w:pPr>
      <w:r>
        <w:t>However</w:t>
      </w:r>
      <w:r w:rsidR="005C6048">
        <w:t xml:space="preserve"> responding with a mouse requires subjects to remap the representation of the stimuli in the real world into the 2D screen representations, </w:t>
      </w:r>
      <w:r w:rsidR="00C26B76">
        <w:t xml:space="preserve">this transformation could affect the trajectory and timing (@@ </w:t>
      </w:r>
      <w:r w:rsidR="00B21A9E">
        <w:t>read this</w:t>
      </w:r>
      <w:r w:rsidR="00380B05">
        <w:t xml:space="preserve"> @@ </w:t>
      </w:r>
      <w:r w:rsidR="00F93571" w:rsidRPr="00F93571">
        <w:rPr>
          <w:sz w:val="12"/>
          <w:szCs w:val="12"/>
        </w:rPr>
        <w:t>Moher and Song 2019</w:t>
      </w:r>
      <w:r w:rsidR="00F93571" w:rsidRPr="00F93571">
        <w:rPr>
          <w:sz w:val="12"/>
          <w:szCs w:val="12"/>
        </w:rPr>
        <w:sym w:font="Wingdings" w:char="F0E0"/>
      </w:r>
      <w:r w:rsidR="00B21A9E" w:rsidRPr="00F93571">
        <w:rPr>
          <w:sz w:val="16"/>
          <w:szCs w:val="16"/>
        </w:rPr>
        <w:t xml:space="preserve"> </w:t>
      </w:r>
      <w:proofErr w:type="spellStart"/>
      <w:r w:rsidR="00B21A9E" w:rsidRPr="009049B2">
        <w:rPr>
          <w:sz w:val="12"/>
          <w:szCs w:val="12"/>
        </w:rPr>
        <w:t>Palluel</w:t>
      </w:r>
      <w:proofErr w:type="spellEnd"/>
      <w:r w:rsidR="00B21A9E" w:rsidRPr="009049B2">
        <w:rPr>
          <w:sz w:val="12"/>
          <w:szCs w:val="12"/>
        </w:rPr>
        <w:t xml:space="preserve">-Germain, Boy, </w:t>
      </w:r>
      <w:proofErr w:type="spellStart"/>
      <w:r w:rsidR="00B21A9E" w:rsidRPr="009049B2">
        <w:rPr>
          <w:sz w:val="12"/>
          <w:szCs w:val="12"/>
        </w:rPr>
        <w:t>Orliaguet</w:t>
      </w:r>
      <w:proofErr w:type="spellEnd"/>
      <w:r w:rsidR="00B21A9E" w:rsidRPr="009049B2">
        <w:rPr>
          <w:sz w:val="12"/>
          <w:szCs w:val="12"/>
        </w:rPr>
        <w:t xml:space="preserve">, &amp; </w:t>
      </w:r>
      <w:proofErr w:type="spellStart"/>
      <w:r w:rsidR="00B21A9E" w:rsidRPr="009049B2">
        <w:rPr>
          <w:sz w:val="12"/>
          <w:szCs w:val="12"/>
        </w:rPr>
        <w:t>Coello</w:t>
      </w:r>
      <w:proofErr w:type="spellEnd"/>
      <w:r w:rsidR="00B21A9E" w:rsidRPr="009049B2">
        <w:rPr>
          <w:sz w:val="12"/>
          <w:szCs w:val="12"/>
        </w:rPr>
        <w:t>, 2004</w:t>
      </w:r>
      <w:r w:rsidR="00FE64C7">
        <w:rPr>
          <w:sz w:val="12"/>
          <w:szCs w:val="12"/>
        </w:rPr>
        <w:t xml:space="preserve"> </w:t>
      </w:r>
      <w:r w:rsidR="00B21A9E">
        <w:t>@@</w:t>
      </w:r>
      <w:r w:rsidR="00C26B76">
        <w:t xml:space="preserve">) and </w:t>
      </w:r>
      <w:r w:rsidR="004B1239">
        <w:t>place constraints on the subjects movement</w:t>
      </w:r>
      <w:r w:rsidR="00550518">
        <w:t xml:space="preserve"> </w:t>
      </w:r>
      <w:r w:rsidR="00550518" w:rsidRPr="00550518">
        <w:t>(</w:t>
      </w:r>
      <w:r w:rsidR="00330BDA">
        <w:t>@@ Make sure it appears in these papers @@</w:t>
      </w:r>
      <w:r w:rsidR="00F93571" w:rsidRPr="00F93571">
        <w:rPr>
          <w:sz w:val="12"/>
          <w:szCs w:val="12"/>
        </w:rPr>
        <w:t xml:space="preserve"> </w:t>
      </w:r>
      <w:r w:rsidR="00F93571" w:rsidRPr="00F93571">
        <w:rPr>
          <w:sz w:val="12"/>
          <w:szCs w:val="12"/>
        </w:rPr>
        <w:t>Moher and Song 2019</w:t>
      </w:r>
      <w:r w:rsidR="00F93571" w:rsidRPr="00F93571">
        <w:rPr>
          <w:sz w:val="12"/>
          <w:szCs w:val="12"/>
        </w:rPr>
        <w:sym w:font="Wingdings" w:char="F0E0"/>
      </w:r>
      <w:r w:rsidR="00F93571">
        <w:rPr>
          <w:sz w:val="12"/>
          <w:szCs w:val="12"/>
        </w:rPr>
        <w:t xml:space="preserve"> </w:t>
      </w:r>
      <w:proofErr w:type="spellStart"/>
      <w:r w:rsidR="00550518" w:rsidRPr="009049B2">
        <w:rPr>
          <w:sz w:val="10"/>
          <w:szCs w:val="10"/>
        </w:rPr>
        <w:t>Desmurget</w:t>
      </w:r>
      <w:proofErr w:type="spellEnd"/>
      <w:r w:rsidR="00550518" w:rsidRPr="009049B2">
        <w:rPr>
          <w:sz w:val="10"/>
          <w:szCs w:val="10"/>
        </w:rPr>
        <w:t xml:space="preserve">, Jordan, </w:t>
      </w:r>
      <w:proofErr w:type="spellStart"/>
      <w:r w:rsidR="00550518" w:rsidRPr="009049B2">
        <w:rPr>
          <w:sz w:val="10"/>
          <w:szCs w:val="10"/>
        </w:rPr>
        <w:t>Prablanc</w:t>
      </w:r>
      <w:proofErr w:type="spellEnd"/>
      <w:r w:rsidR="00550518" w:rsidRPr="009049B2">
        <w:rPr>
          <w:sz w:val="10"/>
          <w:szCs w:val="10"/>
        </w:rPr>
        <w:t xml:space="preserve">, &amp; </w:t>
      </w:r>
      <w:proofErr w:type="spellStart"/>
      <w:r w:rsidR="00550518" w:rsidRPr="009049B2">
        <w:rPr>
          <w:sz w:val="10"/>
          <w:szCs w:val="10"/>
        </w:rPr>
        <w:t>Jeannerod</w:t>
      </w:r>
      <w:proofErr w:type="spellEnd"/>
      <w:r w:rsidR="00550518" w:rsidRPr="009049B2">
        <w:rPr>
          <w:sz w:val="10"/>
          <w:szCs w:val="10"/>
        </w:rPr>
        <w:t xml:space="preserve">, 1997; </w:t>
      </w:r>
      <w:proofErr w:type="spellStart"/>
      <w:r w:rsidR="00550518" w:rsidRPr="009049B2">
        <w:rPr>
          <w:sz w:val="10"/>
          <w:szCs w:val="10"/>
        </w:rPr>
        <w:t>Desmurget</w:t>
      </w:r>
      <w:proofErr w:type="spellEnd"/>
      <w:r w:rsidR="00550518" w:rsidRPr="009049B2">
        <w:rPr>
          <w:sz w:val="10"/>
          <w:szCs w:val="10"/>
        </w:rPr>
        <w:t xml:space="preserve">, </w:t>
      </w:r>
      <w:proofErr w:type="spellStart"/>
      <w:r w:rsidR="00550518" w:rsidRPr="009049B2">
        <w:rPr>
          <w:sz w:val="10"/>
          <w:szCs w:val="10"/>
        </w:rPr>
        <w:t>Prablanc</w:t>
      </w:r>
      <w:proofErr w:type="spellEnd"/>
      <w:r w:rsidR="00550518" w:rsidRPr="009049B2">
        <w:rPr>
          <w:sz w:val="10"/>
          <w:szCs w:val="10"/>
        </w:rPr>
        <w:t xml:space="preserve">, Jordan, &amp; </w:t>
      </w:r>
      <w:proofErr w:type="spellStart"/>
      <w:r w:rsidR="00550518" w:rsidRPr="009049B2">
        <w:rPr>
          <w:sz w:val="10"/>
          <w:szCs w:val="10"/>
        </w:rPr>
        <w:t>Jeannerod</w:t>
      </w:r>
      <w:proofErr w:type="spellEnd"/>
      <w:r w:rsidR="00550518" w:rsidRPr="009049B2">
        <w:rPr>
          <w:sz w:val="10"/>
          <w:szCs w:val="10"/>
        </w:rPr>
        <w:t xml:space="preserve">, 1997; </w:t>
      </w:r>
      <w:proofErr w:type="spellStart"/>
      <w:r w:rsidR="00550518" w:rsidRPr="009049B2">
        <w:rPr>
          <w:sz w:val="10"/>
          <w:szCs w:val="10"/>
        </w:rPr>
        <w:t>Palluel</w:t>
      </w:r>
      <w:proofErr w:type="spellEnd"/>
      <w:r w:rsidR="00550518" w:rsidRPr="009049B2">
        <w:rPr>
          <w:sz w:val="10"/>
          <w:szCs w:val="10"/>
        </w:rPr>
        <w:t xml:space="preserve">-Germain, Boy, </w:t>
      </w:r>
      <w:proofErr w:type="spellStart"/>
      <w:r w:rsidR="00550518" w:rsidRPr="009049B2">
        <w:rPr>
          <w:sz w:val="10"/>
          <w:szCs w:val="10"/>
        </w:rPr>
        <w:t>Oliaguet</w:t>
      </w:r>
      <w:proofErr w:type="spellEnd"/>
      <w:r w:rsidR="00550518" w:rsidRPr="009049B2">
        <w:rPr>
          <w:sz w:val="10"/>
          <w:szCs w:val="10"/>
        </w:rPr>
        <w:t xml:space="preserve">, &amp; </w:t>
      </w:r>
      <w:proofErr w:type="spellStart"/>
      <w:r w:rsidR="00550518" w:rsidRPr="009049B2">
        <w:rPr>
          <w:sz w:val="10"/>
          <w:szCs w:val="10"/>
        </w:rPr>
        <w:t>Coello</w:t>
      </w:r>
      <w:proofErr w:type="spellEnd"/>
      <w:r w:rsidR="00550518" w:rsidRPr="009049B2">
        <w:rPr>
          <w:sz w:val="10"/>
          <w:szCs w:val="10"/>
        </w:rPr>
        <w:t>, 2004</w:t>
      </w:r>
      <w:r w:rsidR="00550518" w:rsidRPr="00550518">
        <w:t>)</w:t>
      </w:r>
      <w:r w:rsidR="004B1239">
        <w:t xml:space="preserve"> and inhibit process which might be of interest to us from being expressed in the motion.</w:t>
      </w:r>
    </w:p>
    <w:p w14:paraId="74A57184" w14:textId="38F39F31" w:rsidR="00D21534" w:rsidRDefault="004B1239" w:rsidP="00F93571">
      <w:pPr>
        <w:pStyle w:val="NoSpacing"/>
        <w:bidi w:val="0"/>
      </w:pPr>
      <w:r>
        <w:t xml:space="preserve">Indeed, </w:t>
      </w:r>
      <w:r w:rsidR="00D21534">
        <w:t>when comparing it to reaching for an answer in the real</w:t>
      </w:r>
      <w:r w:rsidR="00B21A9E">
        <w:t xml:space="preserve"> world</w:t>
      </w:r>
      <w:r w:rsidR="00D21534">
        <w:t xml:space="preserve">, reaching has been shown to have </w:t>
      </w:r>
      <w:r w:rsidR="00267C22">
        <w:t xml:space="preserve">faster </w:t>
      </w:r>
      <w:r w:rsidR="00B21A9E">
        <w:t xml:space="preserve">movement </w:t>
      </w:r>
      <w:r w:rsidR="00267C22">
        <w:t xml:space="preserve">times, larger movement </w:t>
      </w:r>
      <w:proofErr w:type="spellStart"/>
      <w:r w:rsidR="00267C22">
        <w:t>curvetures</w:t>
      </w:r>
      <w:proofErr w:type="spellEnd"/>
      <w:r w:rsidR="00A758F6">
        <w:t xml:space="preserve"> (</w:t>
      </w:r>
      <w:r w:rsidR="00AD0F26">
        <w:t>@@ Read abstract and discussion to check if relevant @@ "</w:t>
      </w:r>
      <w:r w:rsidR="00A758F6">
        <w:t xml:space="preserve">larger curvature represents uncertainty about predicted target position" </w:t>
      </w:r>
      <w:r w:rsidR="00A758F6" w:rsidRPr="00AD0F26">
        <w:rPr>
          <w:sz w:val="14"/>
          <w:szCs w:val="14"/>
        </w:rPr>
        <w:t>Reaching for known unknowns: Rapid reach decisions accurately reflect the future state of dynamic probabilistic information</w:t>
      </w:r>
      <w:r w:rsidR="00A758F6">
        <w:t>)</w:t>
      </w:r>
      <w:r w:rsidR="00267C22">
        <w:t>, faster velocities and most importantly to respond faster to changes of mind</w:t>
      </w:r>
      <w:r w:rsidR="0030707E">
        <w:t>, which makes it optimal for detecting fast / short lasting processes such as unconscious priming effects</w:t>
      </w:r>
      <w:r w:rsidR="00267C22">
        <w:t>.</w:t>
      </w:r>
      <w:r w:rsidR="0074419C">
        <w:t xml:space="preserve"> Even more importantly, it has been shown that changes of mind are less likely to occur when </w:t>
      </w:r>
      <w:r w:rsidR="0069755A">
        <w:t xml:space="preserve">a motor demand of a task is higher (@@ Read this @@ </w:t>
      </w:r>
      <w:r w:rsidR="002E08F4" w:rsidRPr="00F93571">
        <w:rPr>
          <w:sz w:val="12"/>
          <w:szCs w:val="12"/>
        </w:rPr>
        <w:t>Moher and Song 2019</w:t>
      </w:r>
      <w:r w:rsidR="002E08F4" w:rsidRPr="00F93571">
        <w:rPr>
          <w:sz w:val="12"/>
          <w:szCs w:val="12"/>
        </w:rPr>
        <w:sym w:font="Wingdings" w:char="F0E0"/>
      </w:r>
      <w:r w:rsidR="002E08F4">
        <w:rPr>
          <w:sz w:val="12"/>
          <w:szCs w:val="12"/>
        </w:rPr>
        <w:t xml:space="preserve"> </w:t>
      </w:r>
      <w:r w:rsidR="0069755A" w:rsidRPr="009049B2">
        <w:rPr>
          <w:sz w:val="12"/>
          <w:szCs w:val="12"/>
        </w:rPr>
        <w:t xml:space="preserve">Burk, Ingram, Franklin, </w:t>
      </w:r>
      <w:proofErr w:type="spellStart"/>
      <w:r w:rsidR="0069755A" w:rsidRPr="009049B2">
        <w:rPr>
          <w:sz w:val="12"/>
          <w:szCs w:val="12"/>
        </w:rPr>
        <w:t>Shadlen</w:t>
      </w:r>
      <w:proofErr w:type="spellEnd"/>
      <w:r w:rsidR="0069755A" w:rsidRPr="009049B2">
        <w:rPr>
          <w:sz w:val="12"/>
          <w:szCs w:val="12"/>
        </w:rPr>
        <w:t xml:space="preserve">, &amp;Wolpert, 2014; </w:t>
      </w:r>
      <w:proofErr w:type="spellStart"/>
      <w:r w:rsidR="0069755A" w:rsidRPr="009049B2">
        <w:rPr>
          <w:sz w:val="12"/>
          <w:szCs w:val="12"/>
        </w:rPr>
        <w:t>Moher&amp;Song</w:t>
      </w:r>
      <w:proofErr w:type="spellEnd"/>
      <w:r w:rsidR="0069755A" w:rsidRPr="009049B2">
        <w:rPr>
          <w:sz w:val="12"/>
          <w:szCs w:val="12"/>
        </w:rPr>
        <w:t>, 2014</w:t>
      </w:r>
      <w:r w:rsidR="0069755A">
        <w:t>), this means incongruent effects might occur less frequently.</w:t>
      </w:r>
    </w:p>
    <w:p w14:paraId="3A4DC5FA" w14:textId="0836FB91" w:rsidR="00F873D0" w:rsidRDefault="00F873D0" w:rsidP="008B693F">
      <w:pPr>
        <w:pStyle w:val="NoSpacing"/>
        <w:bidi w:val="0"/>
      </w:pPr>
    </w:p>
    <w:p w14:paraId="2660661B" w14:textId="13C2FC34" w:rsidR="00FE1233" w:rsidRDefault="00445949" w:rsidP="00FE1233">
      <w:pPr>
        <w:pStyle w:val="NoSpacing"/>
        <w:bidi w:val="0"/>
      </w:pPr>
      <w:r>
        <w:t xml:space="preserve">In </w:t>
      </w:r>
      <w:r w:rsidR="00A7265F">
        <w:t xml:space="preserve">the current </w:t>
      </w:r>
      <w:r>
        <w:t xml:space="preserve">research </w:t>
      </w:r>
      <w:r w:rsidR="00A7265F">
        <w:t xml:space="preserve">we will compare two measures of unconscious processing: response time given via a keyboard and </w:t>
      </w:r>
      <w:r w:rsidR="00450EE9">
        <w:t xml:space="preserve">reaching area derived from 3D motion tracking of reaching movements. Subjects will perform </w:t>
      </w:r>
      <w:r w:rsidR="008F782F">
        <w:t xml:space="preserve">a </w:t>
      </w:r>
      <w:r w:rsidR="005143DA">
        <w:t>semantic categorization task (</w:t>
      </w:r>
      <w:r w:rsidR="008F782F">
        <w:t xml:space="preserve">does the target describe </w:t>
      </w:r>
      <w:proofErr w:type="gramStart"/>
      <w:r w:rsidR="008F782F">
        <w:t>an</w:t>
      </w:r>
      <w:proofErr w:type="gramEnd"/>
      <w:r w:rsidR="008F782F">
        <w:t xml:space="preserve"> "natural" / "artificial" item) </w:t>
      </w:r>
      <w:r w:rsidR="005143DA">
        <w:t xml:space="preserve">in which the target word will be preceded by </w:t>
      </w:r>
      <w:r w:rsidR="005143DA">
        <w:lastRenderedPageBreak/>
        <w:t>an unconscious prime that can be congruent / incongruent to the target</w:t>
      </w:r>
      <w:r w:rsidR="0076133D">
        <w:t>'s category</w:t>
      </w:r>
      <w:r w:rsidR="005143DA">
        <w:t xml:space="preserve">. </w:t>
      </w:r>
      <w:r w:rsidR="0076133D">
        <w:t xml:space="preserve">Next, </w:t>
      </w:r>
      <w:r w:rsidR="00FE1233">
        <w:t xml:space="preserve">the </w:t>
      </w:r>
      <w:r w:rsidR="0076133D">
        <w:t xml:space="preserve">subject will </w:t>
      </w:r>
      <w:r w:rsidR="00724FE8">
        <w:t>be asked to recognize the prime in a two forced choices task, and finally they will rate the prime's visibility in a PAS scale (</w:t>
      </w:r>
      <w:r w:rsidR="00FE1233">
        <w:t>from 1 for "Didn't see anything" to 4 for "Saw the prime clearly").</w:t>
      </w:r>
      <w:r w:rsidR="00F7752B">
        <w:t xml:space="preserve"> The experiment will be comprised of </w:t>
      </w:r>
      <w:r w:rsidR="002D2FE2">
        <w:t>two sessions</w:t>
      </w:r>
      <w:r w:rsidR="00F7752B">
        <w:t xml:space="preserve"> in two consecutive days. The </w:t>
      </w:r>
      <w:commentRangeStart w:id="1"/>
      <w:r w:rsidR="00F7752B">
        <w:t xml:space="preserve">first day includes only a training session </w:t>
      </w:r>
      <w:commentRangeEnd w:id="1"/>
      <w:r w:rsidR="00770A64">
        <w:rPr>
          <w:rStyle w:val="CommentReference"/>
        </w:rPr>
        <w:commentReference w:id="1"/>
      </w:r>
      <w:r w:rsidR="00F7752B">
        <w:t>without primes</w:t>
      </w:r>
      <w:r w:rsidR="00511F89">
        <w:t xml:space="preserve"> </w:t>
      </w:r>
      <w:r w:rsidR="00E00266">
        <w:t xml:space="preserve">and its purpose is </w:t>
      </w:r>
      <w:r w:rsidR="00511F89">
        <w:t>to allow subjects to hasten their responses in the reaching task while keeping their accuracy high.</w:t>
      </w:r>
    </w:p>
    <w:p w14:paraId="5F631327" w14:textId="363F2A95" w:rsidR="00770A64" w:rsidRDefault="00770A64" w:rsidP="00770A64">
      <w:pPr>
        <w:pStyle w:val="NoSpacing"/>
        <w:bidi w:val="0"/>
        <w:rPr>
          <w:rtl/>
        </w:rPr>
      </w:pPr>
      <w:r>
        <w:t xml:space="preserve">A different test group will be used for each measure </w:t>
      </w:r>
      <w:r>
        <w:t>to</w:t>
      </w:r>
      <w:r>
        <w:t xml:space="preserve"> avoid a practice effect.</w:t>
      </w:r>
    </w:p>
    <w:p w14:paraId="405DA432" w14:textId="5B39D23B" w:rsidR="00445949" w:rsidRDefault="0076133D" w:rsidP="00FE1233">
      <w:pPr>
        <w:pStyle w:val="NoSpacing"/>
        <w:bidi w:val="0"/>
      </w:pPr>
      <w:r>
        <w:t xml:space="preserve"> </w:t>
      </w:r>
    </w:p>
    <w:p w14:paraId="0103A790" w14:textId="1D41AEDB" w:rsidR="00FF2E85" w:rsidRDefault="00CD48F9" w:rsidP="00FF2E85">
      <w:pPr>
        <w:pStyle w:val="NoSpacing"/>
        <w:bidi w:val="0"/>
      </w:pPr>
      <w:r>
        <w:t xml:space="preserve">@@ When writing your thesis @@ </w:t>
      </w:r>
      <w:r w:rsidR="002B358A">
        <w:t>@@ Explain about our pilot studies, how did we start, what did we change in each one and why, how does it help us produce greater effects @@</w:t>
      </w:r>
    </w:p>
    <w:p w14:paraId="7BDDC06D" w14:textId="6437EF1F" w:rsidR="000668AF" w:rsidRDefault="000668AF" w:rsidP="000668AF">
      <w:pPr>
        <w:pStyle w:val="NoSpacing"/>
        <w:bidi w:val="0"/>
      </w:pPr>
    </w:p>
    <w:p w14:paraId="3EA9727D" w14:textId="79D99539" w:rsidR="00794FD3" w:rsidRDefault="00794FD3" w:rsidP="00794FD3">
      <w:pPr>
        <w:pStyle w:val="Heading3"/>
        <w:bidi w:val="0"/>
      </w:pPr>
      <w:r>
        <w:t>Hypothesis</w:t>
      </w:r>
    </w:p>
    <w:p w14:paraId="1EE874DF" w14:textId="1834011D" w:rsidR="00DF5892" w:rsidRDefault="009E629A" w:rsidP="00DF5892">
      <w:pPr>
        <w:pStyle w:val="NoSpacing"/>
        <w:bidi w:val="0"/>
        <w:rPr>
          <w:rtl/>
        </w:rPr>
      </w:pPr>
      <w:r>
        <w:t xml:space="preserve">In-line with previous comparisons between motion tracking and keyboard responses, we expect </w:t>
      </w:r>
      <w:r w:rsidR="00DF5892" w:rsidRPr="008B693F">
        <w:t xml:space="preserve">motion tracking </w:t>
      </w:r>
      <w:r>
        <w:t xml:space="preserve">to </w:t>
      </w:r>
      <w:r w:rsidR="00220725">
        <w:t>detect</w:t>
      </w:r>
      <w:r w:rsidR="00DF5892" w:rsidRPr="008B693F">
        <w:t xml:space="preserve"> a greater </w:t>
      </w:r>
      <w:r w:rsidR="00DB5254">
        <w:t xml:space="preserve">incongruency </w:t>
      </w:r>
      <w:r w:rsidR="00DF5892" w:rsidRPr="008B693F">
        <w:t>effect</w:t>
      </w:r>
      <w:r w:rsidR="00E41D5F">
        <w:t xml:space="preserve"> (when comparing the effect size of both measures)</w:t>
      </w:r>
      <w:r w:rsidR="00DB5254">
        <w:t>.</w:t>
      </w:r>
    </w:p>
    <w:p w14:paraId="73D29738" w14:textId="41C245EE" w:rsidR="00794FD3" w:rsidRDefault="001859AE" w:rsidP="001859AE">
      <w:pPr>
        <w:pStyle w:val="Heading2"/>
        <w:bidi w:val="0"/>
      </w:pPr>
      <w:r>
        <w:t>Methods</w:t>
      </w:r>
    </w:p>
    <w:p w14:paraId="550197B2" w14:textId="4185A4F6" w:rsidR="001859AE" w:rsidRDefault="001859AE" w:rsidP="001859AE">
      <w:pPr>
        <w:pStyle w:val="Heading3"/>
        <w:bidi w:val="0"/>
      </w:pPr>
      <w:r>
        <w:t>Design</w:t>
      </w:r>
    </w:p>
    <w:p w14:paraId="43959991" w14:textId="05D2DCFD" w:rsidR="001859AE" w:rsidRPr="005205B3" w:rsidRDefault="001859AE" w:rsidP="005205B3">
      <w:pPr>
        <w:pStyle w:val="NoSpacing"/>
        <w:bidi w:val="0"/>
        <w:ind w:firstLine="360"/>
      </w:pPr>
      <w:r w:rsidRPr="005205B3">
        <w:t>IV:</w:t>
      </w:r>
    </w:p>
    <w:p w14:paraId="5FE08FC1" w14:textId="5957C591" w:rsidR="00616FF2" w:rsidRDefault="00616FF2" w:rsidP="00616FF2">
      <w:pPr>
        <w:pStyle w:val="NoSpacing"/>
        <w:numPr>
          <w:ilvl w:val="0"/>
          <w:numId w:val="2"/>
        </w:numPr>
        <w:bidi w:val="0"/>
      </w:pPr>
      <w:r w:rsidRPr="005205B3">
        <w:t>Congruency:</w:t>
      </w:r>
      <w:r w:rsidRPr="00616FF2">
        <w:t xml:space="preserve"> </w:t>
      </w:r>
      <w:r>
        <w:t>A within subject variable of two levels:</w:t>
      </w:r>
    </w:p>
    <w:p w14:paraId="17432FEF" w14:textId="2D769E3F" w:rsidR="00616FF2" w:rsidRDefault="00616FF2" w:rsidP="00616FF2">
      <w:pPr>
        <w:pStyle w:val="NoSpacing"/>
        <w:numPr>
          <w:ilvl w:val="1"/>
          <w:numId w:val="2"/>
        </w:numPr>
        <w:bidi w:val="0"/>
      </w:pPr>
      <w:r>
        <w:t>Congruent: prime and target are the same word.</w:t>
      </w:r>
    </w:p>
    <w:p w14:paraId="3AA19587" w14:textId="0A75A022" w:rsidR="00606190" w:rsidRDefault="00606190" w:rsidP="00606190">
      <w:pPr>
        <w:pStyle w:val="NoSpacing"/>
        <w:numPr>
          <w:ilvl w:val="1"/>
          <w:numId w:val="2"/>
        </w:numPr>
        <w:bidi w:val="0"/>
      </w:pPr>
      <w:r>
        <w:t xml:space="preserve">Incongruent: Prime and target are from </w:t>
      </w:r>
      <w:r w:rsidR="001E41A6">
        <w:t xml:space="preserve">a </w:t>
      </w:r>
      <w:r>
        <w:t xml:space="preserve">different </w:t>
      </w:r>
      <w:r w:rsidR="004C38B7">
        <w:t xml:space="preserve">semantic </w:t>
      </w:r>
      <w:r>
        <w:t>categ</w:t>
      </w:r>
      <w:r w:rsidR="00B810D1">
        <w:t>o</w:t>
      </w:r>
      <w:r>
        <w:t>r</w:t>
      </w:r>
      <w:r w:rsidR="001E41A6">
        <w:t>y</w:t>
      </w:r>
      <w:r w:rsidR="004C38B7">
        <w:t xml:space="preserve"> and do not share letters in common locations.</w:t>
      </w:r>
    </w:p>
    <w:p w14:paraId="7DB0F0A0" w14:textId="416BCB84" w:rsidR="005205B3" w:rsidRDefault="00616FF2" w:rsidP="00616FF2">
      <w:pPr>
        <w:pStyle w:val="NoSpacing"/>
        <w:numPr>
          <w:ilvl w:val="0"/>
          <w:numId w:val="2"/>
        </w:numPr>
        <w:bidi w:val="0"/>
      </w:pPr>
      <w:commentRangeStart w:id="2"/>
      <w:r>
        <w:t>Item type: A within su</w:t>
      </w:r>
      <w:r>
        <w:t>b</w:t>
      </w:r>
      <w:r>
        <w:t>ject variable of two levels:</w:t>
      </w:r>
      <w:commentRangeEnd w:id="2"/>
      <w:r w:rsidR="00E81309">
        <w:rPr>
          <w:rStyle w:val="CommentReference"/>
        </w:rPr>
        <w:commentReference w:id="2"/>
      </w:r>
    </w:p>
    <w:p w14:paraId="3FE0BFB9" w14:textId="43D957FC" w:rsidR="002024D8" w:rsidRDefault="002024D8" w:rsidP="002024D8">
      <w:pPr>
        <w:pStyle w:val="NoSpacing"/>
        <w:numPr>
          <w:ilvl w:val="1"/>
          <w:numId w:val="2"/>
        </w:numPr>
        <w:bidi w:val="0"/>
      </w:pPr>
      <w:r>
        <w:t xml:space="preserve">Natural: target and / or prime </w:t>
      </w:r>
      <w:r w:rsidR="00054920">
        <w:t>represent a natural item (</w:t>
      </w:r>
      <w:proofErr w:type="gramStart"/>
      <w:r w:rsidR="00054920">
        <w:t>e.g.</w:t>
      </w:r>
      <w:proofErr w:type="gramEnd"/>
      <w:r w:rsidR="00054920">
        <w:t xml:space="preserve"> </w:t>
      </w:r>
      <w:r w:rsidR="00A12F72">
        <w:t>"Plant", "Cloud")</w:t>
      </w:r>
      <w:r w:rsidR="00054920">
        <w:t>.</w:t>
      </w:r>
    </w:p>
    <w:p w14:paraId="041132EC" w14:textId="37EA13E7" w:rsidR="00A12F72" w:rsidRDefault="00A12F72" w:rsidP="00A12F72">
      <w:pPr>
        <w:pStyle w:val="NoSpacing"/>
        <w:numPr>
          <w:ilvl w:val="1"/>
          <w:numId w:val="2"/>
        </w:numPr>
        <w:bidi w:val="0"/>
      </w:pPr>
      <w:r>
        <w:t xml:space="preserve">Artificial: </w:t>
      </w:r>
      <w:r>
        <w:t>target and / or prime represent a</w:t>
      </w:r>
      <w:r>
        <w:t>n</w:t>
      </w:r>
      <w:r>
        <w:t xml:space="preserve"> </w:t>
      </w:r>
      <w:r>
        <w:t xml:space="preserve">artificial </w:t>
      </w:r>
      <w:r w:rsidR="00CC34A1">
        <w:t xml:space="preserve">product </w:t>
      </w:r>
      <w:r>
        <w:t>(</w:t>
      </w:r>
      <w:proofErr w:type="gramStart"/>
      <w:r>
        <w:t>e.g.</w:t>
      </w:r>
      <w:proofErr w:type="gramEnd"/>
      <w:r>
        <w:t xml:space="preserve"> "</w:t>
      </w:r>
      <w:r w:rsidR="00F02B37">
        <w:t>Radio</w:t>
      </w:r>
      <w:r>
        <w:t>", "</w:t>
      </w:r>
      <w:r w:rsidR="00F02B37">
        <w:t>Phone</w:t>
      </w:r>
      <w:r>
        <w:t>")</w:t>
      </w:r>
      <w:r>
        <w:t>.</w:t>
      </w:r>
    </w:p>
    <w:p w14:paraId="2A0A56D1" w14:textId="00070E3B" w:rsidR="006B3C65" w:rsidRDefault="006B3C65" w:rsidP="006B3C65">
      <w:pPr>
        <w:pStyle w:val="NoSpacing"/>
        <w:numPr>
          <w:ilvl w:val="0"/>
          <w:numId w:val="2"/>
        </w:numPr>
        <w:bidi w:val="0"/>
      </w:pPr>
      <w:r>
        <w:t>Response measure: A between subject variable of two levels:</w:t>
      </w:r>
    </w:p>
    <w:p w14:paraId="29B9A1BC" w14:textId="03156C5E" w:rsidR="006B3C65" w:rsidRDefault="006B3C65" w:rsidP="006B3C65">
      <w:pPr>
        <w:pStyle w:val="NoSpacing"/>
        <w:numPr>
          <w:ilvl w:val="1"/>
          <w:numId w:val="2"/>
        </w:numPr>
        <w:bidi w:val="0"/>
      </w:pPr>
      <w:r>
        <w:t>Motion tracking:</w:t>
      </w:r>
      <w:r w:rsidR="00E7586E">
        <w:t xml:space="preserve"> Subjects</w:t>
      </w:r>
      <w:r w:rsidR="007942E5">
        <w:t xml:space="preserve"> </w:t>
      </w:r>
      <w:r w:rsidR="00E7586E">
        <w:t>choose the correct answer on by reaching and touching it on the screen.</w:t>
      </w:r>
    </w:p>
    <w:p w14:paraId="507D78EE" w14:textId="64C3F511" w:rsidR="006B3C65" w:rsidRPr="005205B3" w:rsidRDefault="006B3C65" w:rsidP="006B3C65">
      <w:pPr>
        <w:pStyle w:val="NoSpacing"/>
        <w:numPr>
          <w:ilvl w:val="1"/>
          <w:numId w:val="2"/>
        </w:numPr>
        <w:bidi w:val="0"/>
      </w:pPr>
      <w:r>
        <w:t>Key press response:</w:t>
      </w:r>
      <w:r w:rsidR="00E7586E">
        <w:t xml:space="preserve"> Subject</w:t>
      </w:r>
      <w:r w:rsidR="007942E5">
        <w:t>s</w:t>
      </w:r>
      <w:r w:rsidR="00E7586E">
        <w:t xml:space="preserve"> choose the answer </w:t>
      </w:r>
      <w:r w:rsidR="007942E5">
        <w:t xml:space="preserve">on the left / right half of the screen </w:t>
      </w:r>
      <w:r w:rsidR="00E7586E">
        <w:t xml:space="preserve">by pressing </w:t>
      </w:r>
      <w:r w:rsidR="007942E5">
        <w:t>"F" / "J" accordingly.</w:t>
      </w:r>
    </w:p>
    <w:p w14:paraId="165ED999" w14:textId="2992DFF6" w:rsidR="001859AE" w:rsidRPr="005205B3" w:rsidRDefault="001859AE" w:rsidP="005205B3">
      <w:pPr>
        <w:pStyle w:val="NoSpacing"/>
        <w:bidi w:val="0"/>
        <w:ind w:firstLine="360"/>
      </w:pPr>
      <w:r w:rsidRPr="005205B3">
        <w:t>DP:</w:t>
      </w:r>
    </w:p>
    <w:p w14:paraId="636FDAF8" w14:textId="2DFF978A" w:rsidR="00445C3C" w:rsidRDefault="00E81309" w:rsidP="00616FF2">
      <w:pPr>
        <w:pStyle w:val="NoSpacing"/>
        <w:numPr>
          <w:ilvl w:val="0"/>
          <w:numId w:val="3"/>
        </w:numPr>
        <w:bidi w:val="0"/>
      </w:pPr>
      <w:r>
        <w:t>Area under the curve (AUC)</w:t>
      </w:r>
      <w:r w:rsidR="00975EFE">
        <w:t>:</w:t>
      </w:r>
      <w:r w:rsidR="00445C3C">
        <w:t xml:space="preserve"> Area between</w:t>
      </w:r>
      <w:r w:rsidR="00C82F6E">
        <w:t xml:space="preserve"> the actual trajectory and the optimal path (a straight line connecting the start and end points). Are</w:t>
      </w:r>
      <w:r w:rsidR="00D84817">
        <w:t>a</w:t>
      </w:r>
      <w:r w:rsidR="00C82F6E">
        <w:t xml:space="preserve"> central to the optimal path is considered positive, while area lateral to it is considered negative.</w:t>
      </w:r>
      <w:r w:rsidR="00D84817">
        <w:t xml:space="preserve"> </w:t>
      </w:r>
      <w:r w:rsidR="00274BE2">
        <w:t>The area is evaluated for each trial separately.</w:t>
      </w:r>
    </w:p>
    <w:p w14:paraId="403E1B7A" w14:textId="4FD4A00A" w:rsidR="00D57C32" w:rsidRDefault="001211F8" w:rsidP="00D57C32">
      <w:pPr>
        <w:pStyle w:val="NoSpacing"/>
        <w:numPr>
          <w:ilvl w:val="0"/>
          <w:numId w:val="3"/>
        </w:numPr>
        <w:bidi w:val="0"/>
      </w:pPr>
      <w:r>
        <w:t xml:space="preserve">Reach area: </w:t>
      </w:r>
      <w:r w:rsidR="00CE0332">
        <w:t>A</w:t>
      </w:r>
      <w:r w:rsidR="00B945EF">
        <w:t xml:space="preserve">rea between the average </w:t>
      </w:r>
      <w:r w:rsidR="00274BE2">
        <w:t xml:space="preserve">path </w:t>
      </w:r>
      <w:r w:rsidR="00483E6D">
        <w:t xml:space="preserve">to </w:t>
      </w:r>
      <w:r w:rsidR="00274BE2">
        <w:t xml:space="preserve">a left target and </w:t>
      </w:r>
      <w:r w:rsidR="00483E6D">
        <w:t xml:space="preserve">an </w:t>
      </w:r>
      <w:r w:rsidR="00274BE2">
        <w:t>average path to a right target</w:t>
      </w:r>
      <w:r w:rsidR="009F3561">
        <w:t xml:space="preserve"> in a single condition (congruent / incongruent).</w:t>
      </w:r>
      <w:r w:rsidR="00483E6D">
        <w:t xml:space="preserve"> Path is averaged across trials in a single condition.</w:t>
      </w:r>
    </w:p>
    <w:p w14:paraId="2B0C92CD" w14:textId="6387D0DC" w:rsidR="00EF03D2" w:rsidRDefault="00EF03D2" w:rsidP="00EF03D2">
      <w:pPr>
        <w:pStyle w:val="NoSpacing"/>
        <w:numPr>
          <w:ilvl w:val="0"/>
          <w:numId w:val="3"/>
        </w:numPr>
        <w:bidi w:val="0"/>
      </w:pPr>
      <w:r>
        <w:t>Response time: The time it takes a subject to categorize the target as natural / artificial, measured from target display</w:t>
      </w:r>
      <w:r w:rsidR="009D4FA3">
        <w:t xml:space="preserve"> until keyboard response</w:t>
      </w:r>
      <w:r>
        <w:t>.</w:t>
      </w:r>
    </w:p>
    <w:p w14:paraId="357BEB17" w14:textId="2B65EBBC" w:rsidR="00616FF2" w:rsidRDefault="00616FF2" w:rsidP="004110A8">
      <w:pPr>
        <w:pStyle w:val="NoSpacing"/>
        <w:bidi w:val="0"/>
      </w:pPr>
    </w:p>
    <w:p w14:paraId="02A69F03" w14:textId="37A2A8B6" w:rsidR="001859AE" w:rsidRDefault="0038747C" w:rsidP="0038747C">
      <w:pPr>
        <w:pStyle w:val="Heading3"/>
        <w:bidi w:val="0"/>
      </w:pPr>
      <w:r>
        <w:t>Planned sample</w:t>
      </w:r>
    </w:p>
    <w:p w14:paraId="15B2FCB4" w14:textId="7CD7DC56" w:rsidR="00306835" w:rsidRPr="00306835" w:rsidRDefault="00306835" w:rsidP="00306835">
      <w:pPr>
        <w:pStyle w:val="NoSpacing"/>
        <w:bidi w:val="0"/>
        <w:rPr>
          <w:iCs/>
        </w:rPr>
      </w:pPr>
      <w:r w:rsidRPr="00306835">
        <w:rPr>
          <w:iCs/>
        </w:rPr>
        <w:t xml:space="preserve">All subjects will be right-handed, </w:t>
      </w:r>
      <w:r w:rsidR="00126291">
        <w:rPr>
          <w:iCs/>
        </w:rPr>
        <w:t xml:space="preserve">native Hebrew speakers who aren't color blind have </w:t>
      </w:r>
      <w:r w:rsidRPr="00306835">
        <w:rPr>
          <w:iCs/>
        </w:rPr>
        <w:t>normal or corrected-to-normal vision using contact lenses (</w:t>
      </w:r>
      <w:r w:rsidR="00B84FB4">
        <w:rPr>
          <w:iCs/>
        </w:rPr>
        <w:t xml:space="preserve">the reflection on glasses could </w:t>
      </w:r>
      <w:r w:rsidR="00AA3245">
        <w:rPr>
          <w:iCs/>
        </w:rPr>
        <w:t xml:space="preserve">create </w:t>
      </w:r>
      <w:r w:rsidR="00B84FB4">
        <w:rPr>
          <w:iCs/>
        </w:rPr>
        <w:t>problems with the motion tracking system</w:t>
      </w:r>
      <w:r w:rsidRPr="00306835">
        <w:rPr>
          <w:iCs/>
        </w:rPr>
        <w:t xml:space="preserve">). Only subjects declaring that they have no neurological, attentional, or mental disorders, and not taking psychiatric medicines, will be included. </w:t>
      </w:r>
    </w:p>
    <w:p w14:paraId="762F3165" w14:textId="6269FB74" w:rsidR="0038747C" w:rsidRDefault="00306835" w:rsidP="00CA72AA">
      <w:pPr>
        <w:pStyle w:val="NoSpacing"/>
        <w:bidi w:val="0"/>
        <w:rPr>
          <w:iCs/>
        </w:rPr>
      </w:pPr>
      <w:r w:rsidRPr="00306835">
        <w:rPr>
          <w:iCs/>
        </w:rPr>
        <w:t xml:space="preserve">Data will be collected at Prof. </w:t>
      </w:r>
      <w:proofErr w:type="spellStart"/>
      <w:r w:rsidRPr="00306835">
        <w:rPr>
          <w:iCs/>
        </w:rPr>
        <w:t>Liad</w:t>
      </w:r>
      <w:proofErr w:type="spellEnd"/>
      <w:r w:rsidRPr="00306835">
        <w:rPr>
          <w:iCs/>
        </w:rPr>
        <w:t xml:space="preserve"> </w:t>
      </w:r>
      <w:proofErr w:type="spellStart"/>
      <w:r w:rsidRPr="00306835">
        <w:rPr>
          <w:iCs/>
        </w:rPr>
        <w:t>Mudrik's</w:t>
      </w:r>
      <w:proofErr w:type="spellEnd"/>
      <w:r w:rsidRPr="00306835">
        <w:rPr>
          <w:iCs/>
        </w:rPr>
        <w:t xml:space="preserve"> lab of high cognition in Tel-Aviv University, from students or other young adults at the ages of 18-35, </w:t>
      </w:r>
      <w:r w:rsidR="00CA72AA">
        <w:rPr>
          <w:iCs/>
        </w:rPr>
        <w:t xml:space="preserve">in two </w:t>
      </w:r>
      <w:proofErr w:type="gramStart"/>
      <w:r w:rsidR="00CA72AA">
        <w:rPr>
          <w:iCs/>
        </w:rPr>
        <w:t>session</w:t>
      </w:r>
      <w:proofErr w:type="gramEnd"/>
      <w:r w:rsidR="00CA72AA">
        <w:rPr>
          <w:iCs/>
        </w:rPr>
        <w:t xml:space="preserve"> on two </w:t>
      </w:r>
      <w:r w:rsidR="00D32AB2">
        <w:rPr>
          <w:iCs/>
        </w:rPr>
        <w:t>consecutive</w:t>
      </w:r>
      <w:r w:rsidR="00CA72AA">
        <w:rPr>
          <w:iCs/>
        </w:rPr>
        <w:t xml:space="preserve"> days, the first lasting 30 minutes and the second lasting 90 minutes.</w:t>
      </w:r>
    </w:p>
    <w:p w14:paraId="16E06F67" w14:textId="18347494" w:rsidR="00D137A8" w:rsidRDefault="00D137A8" w:rsidP="00D137A8">
      <w:pPr>
        <w:pStyle w:val="NoSpacing"/>
        <w:bidi w:val="0"/>
        <w:rPr>
          <w:iCs/>
        </w:rPr>
      </w:pPr>
      <w:r>
        <w:rPr>
          <w:iCs/>
        </w:rPr>
        <w:t>Subjects will be reimbursed with course credit or cash payment.</w:t>
      </w:r>
    </w:p>
    <w:p w14:paraId="2F69052B" w14:textId="63C9AA0A" w:rsidR="009121FE" w:rsidRDefault="009121FE" w:rsidP="009121FE">
      <w:pPr>
        <w:pStyle w:val="Heading3"/>
        <w:bidi w:val="0"/>
      </w:pPr>
      <w:r>
        <w:t>Sample size estimation</w:t>
      </w:r>
    </w:p>
    <w:p w14:paraId="4A8D309A" w14:textId="77777777" w:rsidR="00F15750" w:rsidRPr="00F15750" w:rsidRDefault="00F15750" w:rsidP="00F15750">
      <w:pPr>
        <w:pStyle w:val="NoSpacing"/>
        <w:bidi w:val="0"/>
      </w:pPr>
    </w:p>
    <w:p w14:paraId="0657A5B0" w14:textId="25861B5B" w:rsidR="009121FE" w:rsidRDefault="009121FE" w:rsidP="009121FE">
      <w:pPr>
        <w:pStyle w:val="Heading4"/>
        <w:bidi w:val="0"/>
      </w:pPr>
      <w:r>
        <w:t>Non-parametric sample size estimation</w:t>
      </w:r>
    </w:p>
    <w:p w14:paraId="5AB17765" w14:textId="77777777" w:rsidR="005F7F57" w:rsidRDefault="005F7F57" w:rsidP="0062280E">
      <w:pPr>
        <w:pStyle w:val="NoSpacing"/>
        <w:bidi w:val="0"/>
      </w:pPr>
      <w:r>
        <w:t>To estimate the required sample size for receiving a power of 0.8 we used resampling of the data.</w:t>
      </w:r>
    </w:p>
    <w:p w14:paraId="413B7419" w14:textId="4726C453" w:rsidR="00E41777" w:rsidRPr="00E4387F" w:rsidRDefault="00E41777" w:rsidP="00305844">
      <w:pPr>
        <w:pStyle w:val="NoSpacing"/>
        <w:bidi w:val="0"/>
      </w:pPr>
      <w:r>
        <w:lastRenderedPageBreak/>
        <w:t xml:space="preserve">We sampled </w:t>
      </w:r>
      <w:r w:rsidR="00305844">
        <w:t xml:space="preserve">with replacement </w:t>
      </w:r>
      <w:r w:rsidR="000F6614">
        <w:rPr>
          <w:i/>
          <w:iCs/>
        </w:rPr>
        <w:t>n</w:t>
      </w:r>
      <w:r w:rsidR="000F6614">
        <w:t xml:space="preserve"> subjects out of the </w:t>
      </w:r>
      <w:r w:rsidR="00305844" w:rsidRPr="00305844">
        <w:rPr>
          <w:i/>
          <w:iCs/>
        </w:rPr>
        <w:t>N</w:t>
      </w:r>
      <w:r w:rsidR="00305844">
        <w:rPr>
          <w:i/>
          <w:iCs/>
        </w:rPr>
        <w:t xml:space="preserve"> </w:t>
      </w:r>
      <w:r w:rsidR="00305844">
        <w:t xml:space="preserve">= 20 </w:t>
      </w:r>
      <w:r w:rsidR="000F6614">
        <w:t xml:space="preserve">available subjects from the pilot </w:t>
      </w:r>
      <w:proofErr w:type="gramStart"/>
      <w:r w:rsidR="000F6614">
        <w:t>study, and</w:t>
      </w:r>
      <w:proofErr w:type="gramEnd"/>
      <w:r w:rsidR="000F6614">
        <w:t xml:space="preserve"> calculated the effect size and </w:t>
      </w:r>
      <w:r w:rsidR="00305844">
        <w:rPr>
          <w:i/>
          <w:iCs/>
        </w:rPr>
        <w:t xml:space="preserve">p-value </w:t>
      </w:r>
      <w:r w:rsidR="00305844">
        <w:t xml:space="preserve">on that sample. </w:t>
      </w:r>
      <w:r>
        <w:t>This was done 10</w:t>
      </w:r>
      <w:r w:rsidR="00C127ED">
        <w:rPr>
          <w:vertAlign w:val="superscript"/>
        </w:rPr>
        <w:t>4</w:t>
      </w:r>
      <w:r>
        <w:t xml:space="preserve"> times for each sample size</w:t>
      </w:r>
      <w:r w:rsidR="00804CAC">
        <w:t xml:space="preserve"> from 1 to 20,</w:t>
      </w:r>
      <w:r w:rsidR="00E4387F">
        <w:t xml:space="preserve"> and the percent of significant </w:t>
      </w:r>
      <w:r w:rsidR="00E4387F">
        <w:rPr>
          <w:i/>
          <w:iCs/>
        </w:rPr>
        <w:t>p-values</w:t>
      </w:r>
      <w:r w:rsidR="00E4387F">
        <w:t xml:space="preserve"> was </w:t>
      </w:r>
      <w:r w:rsidR="000F6614">
        <w:t>computed</w:t>
      </w:r>
      <w:r w:rsidR="0072706A">
        <w:t xml:space="preserve"> for each sample size</w:t>
      </w:r>
      <w:r w:rsidR="000F6614">
        <w:t>.</w:t>
      </w:r>
      <w:r w:rsidR="0072706A">
        <w:t xml:space="preserve"> This estimate was used as power.</w:t>
      </w:r>
    </w:p>
    <w:p w14:paraId="24D42FBA" w14:textId="4BFBCDB5" w:rsidR="0062280E" w:rsidRPr="00A85FC7" w:rsidRDefault="0062280E" w:rsidP="002A7E6D">
      <w:pPr>
        <w:pStyle w:val="NoSpacing"/>
        <w:bidi w:val="0"/>
      </w:pPr>
    </w:p>
    <w:p w14:paraId="5899E4BA" w14:textId="58017AA9" w:rsidR="009121FE" w:rsidRDefault="009121FE" w:rsidP="009121FE">
      <w:pPr>
        <w:pStyle w:val="Heading4"/>
        <w:bidi w:val="0"/>
      </w:pPr>
      <w:r>
        <w:t>Parametric power estimation</w:t>
      </w:r>
    </w:p>
    <w:p w14:paraId="3EE4F497" w14:textId="2EC32D2D" w:rsidR="009121FE" w:rsidRDefault="009121FE" w:rsidP="009121FE">
      <w:pPr>
        <w:pStyle w:val="Heading3"/>
        <w:bidi w:val="0"/>
        <w:rPr>
          <w:rtl/>
        </w:rPr>
      </w:pPr>
      <w:r>
        <w:t>Exclusion criteria</w:t>
      </w:r>
    </w:p>
    <w:p w14:paraId="511A9B0C" w14:textId="1A179627" w:rsidR="008B49C6" w:rsidRDefault="008B49C6" w:rsidP="007410A9">
      <w:pPr>
        <w:pStyle w:val="NoSpacing"/>
        <w:bidi w:val="0"/>
      </w:pPr>
      <w:r>
        <w:t>@@ Add exclusion criteria after adding the keyboard experiment @@</w:t>
      </w:r>
    </w:p>
    <w:p w14:paraId="41FD3D19" w14:textId="52D85AA7" w:rsidR="007410A9" w:rsidRDefault="007410A9" w:rsidP="008B49C6">
      <w:pPr>
        <w:pStyle w:val="NoSpacing"/>
        <w:bidi w:val="0"/>
      </w:pPr>
      <w:r>
        <w:t>The following trials will be excluded:</w:t>
      </w:r>
    </w:p>
    <w:p w14:paraId="0BE7262E" w14:textId="6850B5CD" w:rsidR="00524DA7" w:rsidRDefault="00787BAE" w:rsidP="003E0531">
      <w:pPr>
        <w:pStyle w:val="NoSpacing"/>
        <w:numPr>
          <w:ilvl w:val="0"/>
          <w:numId w:val="5"/>
        </w:numPr>
        <w:bidi w:val="0"/>
      </w:pPr>
      <w:r>
        <w:t xml:space="preserve">Trials in which there was a technical malfunction </w:t>
      </w:r>
      <w:r w:rsidR="00524DA7">
        <w:t xml:space="preserve">with </w:t>
      </w:r>
      <w:r>
        <w:t xml:space="preserve">the </w:t>
      </w:r>
      <w:r w:rsidR="00986846">
        <w:t xml:space="preserve">setup </w:t>
      </w:r>
      <w:r>
        <w:t xml:space="preserve">or </w:t>
      </w:r>
      <w:r w:rsidR="00524DA7">
        <w:t>recording:</w:t>
      </w:r>
    </w:p>
    <w:p w14:paraId="75F0096C" w14:textId="5EAC1D26" w:rsidR="007410A9" w:rsidRDefault="00BF5FC2" w:rsidP="00524DA7">
      <w:pPr>
        <w:pStyle w:val="NoSpacing"/>
        <w:numPr>
          <w:ilvl w:val="1"/>
          <w:numId w:val="5"/>
        </w:numPr>
        <w:bidi w:val="0"/>
      </w:pPr>
      <w:r>
        <w:t>O</w:t>
      </w:r>
      <w:r w:rsidR="00A27698">
        <w:t xml:space="preserve">ver </w:t>
      </w:r>
      <w:r w:rsidR="006D2071">
        <w:t>100ms of missing samples</w:t>
      </w:r>
      <w:r w:rsidR="0042302C">
        <w:t xml:space="preserve"> in the trajectory</w:t>
      </w:r>
      <w:r w:rsidR="00CF4FE3">
        <w:t>.</w:t>
      </w:r>
    </w:p>
    <w:p w14:paraId="47FF9ACB" w14:textId="4AE00B13" w:rsidR="003E0531" w:rsidRDefault="00BF5FC2" w:rsidP="00524DA7">
      <w:pPr>
        <w:pStyle w:val="NoSpacing"/>
        <w:numPr>
          <w:ilvl w:val="1"/>
          <w:numId w:val="5"/>
        </w:numPr>
        <w:bidi w:val="0"/>
      </w:pPr>
      <w:r>
        <w:t>L</w:t>
      </w:r>
      <w:r w:rsidR="00CF4FE3">
        <w:t xml:space="preserve">ess than 100ms of </w:t>
      </w:r>
      <w:r w:rsidR="009F5165">
        <w:t xml:space="preserve">existing </w:t>
      </w:r>
      <w:r w:rsidR="0042302C">
        <w:t xml:space="preserve">samples in the </w:t>
      </w:r>
      <w:r w:rsidR="00CF4FE3">
        <w:t>trajectory.</w:t>
      </w:r>
    </w:p>
    <w:p w14:paraId="1015AF92" w14:textId="490F809D" w:rsidR="00986846" w:rsidRDefault="00986846" w:rsidP="00986846">
      <w:pPr>
        <w:pStyle w:val="NoSpacing"/>
        <w:numPr>
          <w:ilvl w:val="1"/>
          <w:numId w:val="5"/>
        </w:numPr>
        <w:bidi w:val="0"/>
      </w:pPr>
      <w:r>
        <w:t>Stimuli presentation time deviated from desired duration by more than 2ms.</w:t>
      </w:r>
    </w:p>
    <w:p w14:paraId="2AD01B2C" w14:textId="047EB972" w:rsidR="00524DA7" w:rsidRDefault="00237C30" w:rsidP="00524DA7">
      <w:pPr>
        <w:pStyle w:val="NoSpacing"/>
        <w:numPr>
          <w:ilvl w:val="0"/>
          <w:numId w:val="5"/>
        </w:numPr>
        <w:bidi w:val="0"/>
      </w:pPr>
      <w:r>
        <w:t>Trials in which the subject provided a p</w:t>
      </w:r>
      <w:r w:rsidR="00524DA7">
        <w:t>roblematic response:</w:t>
      </w:r>
    </w:p>
    <w:p w14:paraId="4B3CB249" w14:textId="41992292" w:rsidR="00A51F26" w:rsidRDefault="00BF5FC2" w:rsidP="00524DA7">
      <w:pPr>
        <w:pStyle w:val="NoSpacing"/>
        <w:numPr>
          <w:ilvl w:val="1"/>
          <w:numId w:val="5"/>
        </w:numPr>
        <w:bidi w:val="0"/>
      </w:pPr>
      <w:r>
        <w:t>S</w:t>
      </w:r>
      <w:r w:rsidR="00DB750F">
        <w:t xml:space="preserve">hort reach distance: the reach on the </w:t>
      </w:r>
      <w:r w:rsidR="00DB750F">
        <w:rPr>
          <w:i/>
          <w:iCs/>
        </w:rPr>
        <w:t xml:space="preserve">Z </w:t>
      </w:r>
      <w:r w:rsidR="00DB750F">
        <w:t xml:space="preserve">axis is shorter than </w:t>
      </w:r>
      <w:r w:rsidR="00EF0289">
        <w:t>the distance between the starting point and the screen minus the finger size.</w:t>
      </w:r>
    </w:p>
    <w:p w14:paraId="1CD36949" w14:textId="1E028C63" w:rsidR="00EF0289" w:rsidRDefault="004326CB" w:rsidP="00524DA7">
      <w:pPr>
        <w:pStyle w:val="NoSpacing"/>
        <w:numPr>
          <w:ilvl w:val="1"/>
          <w:numId w:val="5"/>
        </w:numPr>
        <w:bidi w:val="0"/>
      </w:pPr>
      <w:r>
        <w:t xml:space="preserve">Missed </w:t>
      </w:r>
      <w:r w:rsidR="008F1DD1">
        <w:t xml:space="preserve">both </w:t>
      </w:r>
      <w:r>
        <w:t>target</w:t>
      </w:r>
      <w:r w:rsidR="008F1DD1">
        <w:t>s:</w:t>
      </w:r>
      <w:r>
        <w:t xml:space="preserve"> </w:t>
      </w:r>
      <w:r w:rsidR="0034574D">
        <w:t xml:space="preserve">touch point </w:t>
      </w:r>
      <w:r w:rsidR="00062E2B">
        <w:t>is outside a 12cm radius circle surrounding each target</w:t>
      </w:r>
      <w:r w:rsidR="00CF24F9">
        <w:t xml:space="preserve"> </w:t>
      </w:r>
      <w:proofErr w:type="spellStart"/>
      <w:r w:rsidR="00CF24F9">
        <w:t>laying</w:t>
      </w:r>
      <w:proofErr w:type="spellEnd"/>
      <w:r w:rsidR="00CF24F9">
        <w:t xml:space="preserve"> flat on the screen</w:t>
      </w:r>
      <w:r w:rsidR="00062E2B">
        <w:t>.</w:t>
      </w:r>
    </w:p>
    <w:p w14:paraId="72CFEF31" w14:textId="7EF877A9" w:rsidR="00524DA7" w:rsidRDefault="00237C30" w:rsidP="00524DA7">
      <w:pPr>
        <w:pStyle w:val="NoSpacing"/>
        <w:numPr>
          <w:ilvl w:val="1"/>
          <w:numId w:val="5"/>
        </w:numPr>
        <w:bidi w:val="0"/>
      </w:pPr>
      <w:r>
        <w:t>M</w:t>
      </w:r>
      <w:r w:rsidR="00524DA7">
        <w:t>oved too early (less than 100ms after target display, implying a planned response), too late (more than 320ms after target was displayed) or too slow (time to reach the screen from movement onset was longer than 420ms).</w:t>
      </w:r>
    </w:p>
    <w:p w14:paraId="62D07972" w14:textId="5D953E74" w:rsidR="00524DA7" w:rsidRDefault="00986846" w:rsidP="00986846">
      <w:pPr>
        <w:pStyle w:val="NoSpacing"/>
        <w:numPr>
          <w:ilvl w:val="1"/>
          <w:numId w:val="5"/>
        </w:numPr>
        <w:bidi w:val="0"/>
      </w:pPr>
      <w:r>
        <w:t>W</w:t>
      </w:r>
      <w:r w:rsidR="00524DA7">
        <w:t xml:space="preserve">rong answer </w:t>
      </w:r>
      <w:r w:rsidR="00902AB7">
        <w:t xml:space="preserve">in </w:t>
      </w:r>
      <w:r w:rsidR="00524DA7">
        <w:t>categorizing the target. Cognitive processes on correct and incorrect answers may be different. @@ Find a citation for this or ask Craig @@</w:t>
      </w:r>
    </w:p>
    <w:p w14:paraId="1921DCBA" w14:textId="24C0D9E8" w:rsidR="007410A9" w:rsidRDefault="007410A9" w:rsidP="006870AE">
      <w:pPr>
        <w:pStyle w:val="NoSpacing"/>
        <w:bidi w:val="0"/>
      </w:pPr>
      <w:r>
        <w:t>The following subjects will be excluded:</w:t>
      </w:r>
    </w:p>
    <w:p w14:paraId="08465FDF" w14:textId="12DE503D" w:rsidR="00D93893" w:rsidRDefault="00D93893" w:rsidP="00D93893">
      <w:pPr>
        <w:pStyle w:val="NoSpacing"/>
        <w:bidi w:val="0"/>
      </w:pPr>
      <w:r>
        <w:t>During data collection:</w:t>
      </w:r>
    </w:p>
    <w:p w14:paraId="3129C4E2" w14:textId="3052F095" w:rsidR="00D93893" w:rsidRPr="00E50B3E" w:rsidRDefault="008B49C6" w:rsidP="009A4337">
      <w:pPr>
        <w:pStyle w:val="NoSpacing"/>
        <w:numPr>
          <w:ilvl w:val="0"/>
          <w:numId w:val="6"/>
        </w:numPr>
        <w:bidi w:val="0"/>
        <w:rPr>
          <w:color w:val="FF0000"/>
        </w:rPr>
      </w:pPr>
      <w:r>
        <w:t>Who</w:t>
      </w:r>
      <w:r w:rsidR="00582F6E">
        <w:t xml:space="preserve"> failed to response within the time constraints on at least 30% of the trails on the training </w:t>
      </w:r>
      <w:proofErr w:type="gramStart"/>
      <w:r w:rsidR="00582F6E">
        <w:t>day.</w:t>
      </w:r>
      <w:proofErr w:type="gramEnd"/>
      <w:r w:rsidR="00582F6E">
        <w:t xml:space="preserve"> This implies the subject won't be able to </w:t>
      </w:r>
      <w:r w:rsidR="00914260">
        <w:t>handle the required response times on the test day</w:t>
      </w:r>
      <w:r w:rsidR="00F0399D">
        <w:t>, and thus he will be disqualified</w:t>
      </w:r>
      <w:r w:rsidR="00914260">
        <w:t>.</w:t>
      </w:r>
      <w:r w:rsidR="007D7B86">
        <w:t xml:space="preserve"> </w:t>
      </w:r>
      <w:r w:rsidR="007D7B86" w:rsidRPr="00E50B3E">
        <w:rPr>
          <w:color w:val="FF0000"/>
        </w:rPr>
        <w:t xml:space="preserve">@@ Add this criterion to the consent form and to the analysis </w:t>
      </w:r>
      <w:r w:rsidR="008E5BA2" w:rsidRPr="00E50B3E">
        <w:rPr>
          <w:color w:val="FF0000"/>
        </w:rPr>
        <w:t xml:space="preserve">(Put a threshold of 30% in code) </w:t>
      </w:r>
      <w:r w:rsidR="007D7B86" w:rsidRPr="00E50B3E">
        <w:rPr>
          <w:color w:val="FF0000"/>
        </w:rPr>
        <w:t xml:space="preserve">(Insert the </w:t>
      </w:r>
      <w:r w:rsidR="001C5AEC" w:rsidRPr="00E50B3E">
        <w:rPr>
          <w:color w:val="FF0000"/>
        </w:rPr>
        <w:t xml:space="preserve">checkDay1 to the tests or something to make sure you run it after every </w:t>
      </w:r>
      <w:proofErr w:type="gramStart"/>
      <w:r w:rsidR="001C5AEC" w:rsidRPr="00E50B3E">
        <w:rPr>
          <w:color w:val="FF0000"/>
        </w:rPr>
        <w:t>subjects</w:t>
      </w:r>
      <w:proofErr w:type="gramEnd"/>
      <w:r w:rsidR="001C5AEC" w:rsidRPr="00E50B3E">
        <w:rPr>
          <w:color w:val="FF0000"/>
        </w:rPr>
        <w:t>) @@</w:t>
      </w:r>
    </w:p>
    <w:p w14:paraId="43DE909A" w14:textId="77777777" w:rsidR="00D93893" w:rsidRDefault="00D93893" w:rsidP="00D93893">
      <w:pPr>
        <w:pStyle w:val="NoSpacing"/>
        <w:bidi w:val="0"/>
      </w:pPr>
      <w:r>
        <w:t>After data collection:</w:t>
      </w:r>
    </w:p>
    <w:p w14:paraId="5F9C013C" w14:textId="1F0580C5" w:rsidR="009A4337" w:rsidRDefault="00CD5582" w:rsidP="00D93893">
      <w:pPr>
        <w:pStyle w:val="NoSpacing"/>
        <w:numPr>
          <w:ilvl w:val="0"/>
          <w:numId w:val="6"/>
        </w:numPr>
        <w:bidi w:val="0"/>
      </w:pPr>
      <w:r>
        <w:rPr>
          <w:rFonts w:hint="cs"/>
        </w:rPr>
        <w:t>W</w:t>
      </w:r>
      <w:r>
        <w:t xml:space="preserve">ho has less than </w:t>
      </w:r>
      <w:r w:rsidR="00911687">
        <w:t>30</w:t>
      </w:r>
      <w:r>
        <w:t xml:space="preserve"> valid (that weren't excluded) trials</w:t>
      </w:r>
      <w:r w:rsidR="00911687">
        <w:t xml:space="preserve"> in each </w:t>
      </w:r>
      <w:r w:rsidR="00963CBF">
        <w:t xml:space="preserve">level of the congruency </w:t>
      </w:r>
      <w:proofErr w:type="gramStart"/>
      <w:r w:rsidR="00963CBF">
        <w:t>IV</w:t>
      </w:r>
      <w:r>
        <w:t>.</w:t>
      </w:r>
      <w:proofErr w:type="gramEnd"/>
    </w:p>
    <w:p w14:paraId="465D7BA9" w14:textId="0A919698" w:rsidR="00CD5582" w:rsidRDefault="00893FDB" w:rsidP="00CD5582">
      <w:pPr>
        <w:pStyle w:val="NoSpacing"/>
        <w:numPr>
          <w:ilvl w:val="0"/>
          <w:numId w:val="6"/>
        </w:numPr>
        <w:bidi w:val="0"/>
      </w:pPr>
      <w:r>
        <w:t>Who's answer at categorizing the target are found to be at chance level in a binomial test.</w:t>
      </w:r>
    </w:p>
    <w:p w14:paraId="20FFB103" w14:textId="670C565E" w:rsidR="00893FDB" w:rsidRPr="007410A9" w:rsidRDefault="001D60A5" w:rsidP="001D60A5">
      <w:pPr>
        <w:pStyle w:val="NoSpacing"/>
        <w:numPr>
          <w:ilvl w:val="0"/>
          <w:numId w:val="6"/>
        </w:numPr>
        <w:bidi w:val="0"/>
      </w:pPr>
      <w:r>
        <w:t xml:space="preserve">Who's answer at </w:t>
      </w:r>
      <w:r>
        <w:t xml:space="preserve">recognizing </w:t>
      </w:r>
      <w:r>
        <w:t xml:space="preserve">the </w:t>
      </w:r>
      <w:r>
        <w:t xml:space="preserve">prime </w:t>
      </w:r>
      <w:r>
        <w:t xml:space="preserve">are found to be </w:t>
      </w:r>
      <w:r>
        <w:t>better than</w:t>
      </w:r>
      <w:r>
        <w:t xml:space="preserve"> chance level in a binomial test.</w:t>
      </w:r>
    </w:p>
    <w:sectPr w:rsidR="00893FDB" w:rsidRPr="007410A9" w:rsidSect="001502D3">
      <w:pgSz w:w="12240" w:h="15840"/>
      <w:pgMar w:top="238" w:right="244" w:bottom="244" w:left="238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Chen Heller" w:date="2021-12-19T12:24:00Z" w:initials="CH">
    <w:p w14:paraId="44CC2BE7" w14:textId="775C39C7" w:rsidR="00770A64" w:rsidRDefault="00770A64" w:rsidP="00770A64">
      <w:pPr>
        <w:pStyle w:val="CommentText"/>
        <w:bidi w:val="0"/>
      </w:pPr>
      <w:r>
        <w:rPr>
          <w:rStyle w:val="CommentReference"/>
        </w:rPr>
        <w:annotationRef/>
      </w:r>
      <w:r>
        <w:t>Will we include a training day for the keyboard response as well?</w:t>
      </w:r>
    </w:p>
  </w:comment>
  <w:comment w:id="2" w:author="Chen Heller" w:date="2021-12-19T10:21:00Z" w:initials="CH">
    <w:p w14:paraId="32F799BE" w14:textId="53EC032E" w:rsidR="00E81309" w:rsidRDefault="00E81309" w:rsidP="00E81309">
      <w:pPr>
        <w:pStyle w:val="CommentText"/>
        <w:bidi w:val="0"/>
      </w:pPr>
      <w:r>
        <w:rPr>
          <w:rStyle w:val="CommentReference"/>
        </w:rPr>
        <w:annotationRef/>
      </w:r>
      <w:r>
        <w:t>Should we even mention it? We are not expecting to see how it affects our results.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CC2BE7" w15:done="0"/>
  <w15:commentEx w15:paraId="32F799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9A2EE" w16cex:dateUtc="2021-12-19T10:24:00Z"/>
  <w16cex:commentExtensible w16cex:durableId="25698642" w16cex:dateUtc="2021-12-19T08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CC2BE7" w16cid:durableId="2569A2EE"/>
  <w16cid:commentId w16cid:paraId="32F799BE" w16cid:durableId="256986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60F3F"/>
    <w:multiLevelType w:val="hybridMultilevel"/>
    <w:tmpl w:val="E1A86E3C"/>
    <w:lvl w:ilvl="0" w:tplc="596E567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3463A"/>
    <w:multiLevelType w:val="hybridMultilevel"/>
    <w:tmpl w:val="2EDADF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800" w:hanging="360"/>
      </w:pPr>
    </w:lvl>
    <w:lvl w:ilvl="2" w:tplc="FFFFFFFF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B466E2"/>
    <w:multiLevelType w:val="hybridMultilevel"/>
    <w:tmpl w:val="792634B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B30F0B"/>
    <w:multiLevelType w:val="hybridMultilevel"/>
    <w:tmpl w:val="B6AC6258"/>
    <w:lvl w:ilvl="0" w:tplc="E96431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2AEC197E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5B3CBB"/>
    <w:multiLevelType w:val="hybridMultilevel"/>
    <w:tmpl w:val="5674F976"/>
    <w:lvl w:ilvl="0" w:tplc="D2EEAAA6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27DA5"/>
    <w:multiLevelType w:val="hybridMultilevel"/>
    <w:tmpl w:val="2EDADF6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800" w:hanging="360"/>
      </w:pPr>
    </w:lvl>
    <w:lvl w:ilvl="2" w:tplc="FFFFFFFF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en Heller">
    <w15:presenceInfo w15:providerId="AD" w15:userId="S::hellerk@post.bgu.ac.il::477e52ea-193a-4895-9257-f8cce3eff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gutterAtTop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D7"/>
    <w:rsid w:val="0004748E"/>
    <w:rsid w:val="00054920"/>
    <w:rsid w:val="00062E2B"/>
    <w:rsid w:val="00065BEA"/>
    <w:rsid w:val="000668AF"/>
    <w:rsid w:val="00073C35"/>
    <w:rsid w:val="000B69FA"/>
    <w:rsid w:val="000C0DA1"/>
    <w:rsid w:val="000C54F0"/>
    <w:rsid w:val="000C63B5"/>
    <w:rsid w:val="000F6614"/>
    <w:rsid w:val="001211F8"/>
    <w:rsid w:val="00126291"/>
    <w:rsid w:val="00140D1D"/>
    <w:rsid w:val="00143906"/>
    <w:rsid w:val="0014730C"/>
    <w:rsid w:val="001502D3"/>
    <w:rsid w:val="0018433E"/>
    <w:rsid w:val="001859AE"/>
    <w:rsid w:val="0019507F"/>
    <w:rsid w:val="001A1DD5"/>
    <w:rsid w:val="001B6BAB"/>
    <w:rsid w:val="001C5AEC"/>
    <w:rsid w:val="001D60A5"/>
    <w:rsid w:val="001E41A6"/>
    <w:rsid w:val="00201D1C"/>
    <w:rsid w:val="002024D8"/>
    <w:rsid w:val="00220725"/>
    <w:rsid w:val="0023007B"/>
    <w:rsid w:val="00237C30"/>
    <w:rsid w:val="00267C22"/>
    <w:rsid w:val="00274BE2"/>
    <w:rsid w:val="002A5E28"/>
    <w:rsid w:val="002A7E6D"/>
    <w:rsid w:val="002B358A"/>
    <w:rsid w:val="002B6D04"/>
    <w:rsid w:val="002C669B"/>
    <w:rsid w:val="002D2FE2"/>
    <w:rsid w:val="002E08F4"/>
    <w:rsid w:val="002E0D2E"/>
    <w:rsid w:val="002F350E"/>
    <w:rsid w:val="00301A63"/>
    <w:rsid w:val="00305844"/>
    <w:rsid w:val="00306835"/>
    <w:rsid w:val="0030707E"/>
    <w:rsid w:val="00321787"/>
    <w:rsid w:val="00330BDA"/>
    <w:rsid w:val="0034574D"/>
    <w:rsid w:val="003636F0"/>
    <w:rsid w:val="00380B05"/>
    <w:rsid w:val="0038747C"/>
    <w:rsid w:val="003A1400"/>
    <w:rsid w:val="003B02E8"/>
    <w:rsid w:val="003B4F87"/>
    <w:rsid w:val="003E0531"/>
    <w:rsid w:val="004110A8"/>
    <w:rsid w:val="0042302C"/>
    <w:rsid w:val="004326CB"/>
    <w:rsid w:val="00434BBD"/>
    <w:rsid w:val="00445949"/>
    <w:rsid w:val="00445C3C"/>
    <w:rsid w:val="00450EE9"/>
    <w:rsid w:val="00483E6D"/>
    <w:rsid w:val="00495286"/>
    <w:rsid w:val="004B1239"/>
    <w:rsid w:val="004C38B7"/>
    <w:rsid w:val="00511F89"/>
    <w:rsid w:val="005143DA"/>
    <w:rsid w:val="005177C7"/>
    <w:rsid w:val="005205B3"/>
    <w:rsid w:val="00524DA7"/>
    <w:rsid w:val="005327E7"/>
    <w:rsid w:val="0053465A"/>
    <w:rsid w:val="005474C9"/>
    <w:rsid w:val="00550518"/>
    <w:rsid w:val="00582F6E"/>
    <w:rsid w:val="005838E8"/>
    <w:rsid w:val="00597247"/>
    <w:rsid w:val="005C6048"/>
    <w:rsid w:val="005D4DFE"/>
    <w:rsid w:val="005F7F57"/>
    <w:rsid w:val="00604C37"/>
    <w:rsid w:val="00606190"/>
    <w:rsid w:val="00615500"/>
    <w:rsid w:val="00616FF2"/>
    <w:rsid w:val="0062280E"/>
    <w:rsid w:val="0062466C"/>
    <w:rsid w:val="00633EA5"/>
    <w:rsid w:val="00636EC8"/>
    <w:rsid w:val="0066296F"/>
    <w:rsid w:val="00671FD5"/>
    <w:rsid w:val="00673F1D"/>
    <w:rsid w:val="006870AE"/>
    <w:rsid w:val="0069755A"/>
    <w:rsid w:val="006B3C65"/>
    <w:rsid w:val="006D2071"/>
    <w:rsid w:val="00701F3C"/>
    <w:rsid w:val="007205A0"/>
    <w:rsid w:val="00724FE8"/>
    <w:rsid w:val="0072706A"/>
    <w:rsid w:val="007410A9"/>
    <w:rsid w:val="0074419C"/>
    <w:rsid w:val="007463DE"/>
    <w:rsid w:val="007606D7"/>
    <w:rsid w:val="0076133D"/>
    <w:rsid w:val="007662AE"/>
    <w:rsid w:val="00770A64"/>
    <w:rsid w:val="00787BAE"/>
    <w:rsid w:val="007942E5"/>
    <w:rsid w:val="00794FD3"/>
    <w:rsid w:val="007C27CF"/>
    <w:rsid w:val="007D2687"/>
    <w:rsid w:val="007D7B86"/>
    <w:rsid w:val="008033E5"/>
    <w:rsid w:val="00804CAC"/>
    <w:rsid w:val="00827F90"/>
    <w:rsid w:val="0083570C"/>
    <w:rsid w:val="00893FDB"/>
    <w:rsid w:val="008B49C6"/>
    <w:rsid w:val="008B693F"/>
    <w:rsid w:val="008B7946"/>
    <w:rsid w:val="008D2BEF"/>
    <w:rsid w:val="008E5BA2"/>
    <w:rsid w:val="008F1DD1"/>
    <w:rsid w:val="008F782F"/>
    <w:rsid w:val="00902AB7"/>
    <w:rsid w:val="009057F1"/>
    <w:rsid w:val="00911687"/>
    <w:rsid w:val="009121FE"/>
    <w:rsid w:val="00914260"/>
    <w:rsid w:val="00963CBF"/>
    <w:rsid w:val="00975EFE"/>
    <w:rsid w:val="00986846"/>
    <w:rsid w:val="00997D0D"/>
    <w:rsid w:val="009A4337"/>
    <w:rsid w:val="009B3C44"/>
    <w:rsid w:val="009D4FA3"/>
    <w:rsid w:val="009E1E03"/>
    <w:rsid w:val="009E629A"/>
    <w:rsid w:val="009F3561"/>
    <w:rsid w:val="009F5165"/>
    <w:rsid w:val="009F6939"/>
    <w:rsid w:val="009F6ABF"/>
    <w:rsid w:val="00A12F72"/>
    <w:rsid w:val="00A27698"/>
    <w:rsid w:val="00A51F26"/>
    <w:rsid w:val="00A619B3"/>
    <w:rsid w:val="00A66931"/>
    <w:rsid w:val="00A7265F"/>
    <w:rsid w:val="00A758F6"/>
    <w:rsid w:val="00A85388"/>
    <w:rsid w:val="00A85FC7"/>
    <w:rsid w:val="00AA3245"/>
    <w:rsid w:val="00AA3972"/>
    <w:rsid w:val="00AD0F26"/>
    <w:rsid w:val="00B21A9E"/>
    <w:rsid w:val="00B34999"/>
    <w:rsid w:val="00B502BB"/>
    <w:rsid w:val="00B56109"/>
    <w:rsid w:val="00B570BC"/>
    <w:rsid w:val="00B57B2F"/>
    <w:rsid w:val="00B63DA4"/>
    <w:rsid w:val="00B810D1"/>
    <w:rsid w:val="00B84FB4"/>
    <w:rsid w:val="00B8668C"/>
    <w:rsid w:val="00B945EF"/>
    <w:rsid w:val="00B97F3D"/>
    <w:rsid w:val="00BC0343"/>
    <w:rsid w:val="00BC1049"/>
    <w:rsid w:val="00BD1936"/>
    <w:rsid w:val="00BD53DA"/>
    <w:rsid w:val="00BF5FC2"/>
    <w:rsid w:val="00C127ED"/>
    <w:rsid w:val="00C14A5E"/>
    <w:rsid w:val="00C234BF"/>
    <w:rsid w:val="00C2378E"/>
    <w:rsid w:val="00C26B76"/>
    <w:rsid w:val="00C6671E"/>
    <w:rsid w:val="00C73DED"/>
    <w:rsid w:val="00C82F6E"/>
    <w:rsid w:val="00C84E52"/>
    <w:rsid w:val="00CA72AA"/>
    <w:rsid w:val="00CB65D8"/>
    <w:rsid w:val="00CB72CC"/>
    <w:rsid w:val="00CC34A1"/>
    <w:rsid w:val="00CD48F9"/>
    <w:rsid w:val="00CD5582"/>
    <w:rsid w:val="00CE0332"/>
    <w:rsid w:val="00CF24F9"/>
    <w:rsid w:val="00CF4FE3"/>
    <w:rsid w:val="00D12249"/>
    <w:rsid w:val="00D137A8"/>
    <w:rsid w:val="00D16C57"/>
    <w:rsid w:val="00D21534"/>
    <w:rsid w:val="00D32AB2"/>
    <w:rsid w:val="00D527B8"/>
    <w:rsid w:val="00D57C32"/>
    <w:rsid w:val="00D7120E"/>
    <w:rsid w:val="00D84817"/>
    <w:rsid w:val="00D93893"/>
    <w:rsid w:val="00DA3804"/>
    <w:rsid w:val="00DB5254"/>
    <w:rsid w:val="00DB750F"/>
    <w:rsid w:val="00DD7203"/>
    <w:rsid w:val="00DF5892"/>
    <w:rsid w:val="00E00266"/>
    <w:rsid w:val="00E25F37"/>
    <w:rsid w:val="00E41777"/>
    <w:rsid w:val="00E41D5F"/>
    <w:rsid w:val="00E4387F"/>
    <w:rsid w:val="00E50B3E"/>
    <w:rsid w:val="00E63CC3"/>
    <w:rsid w:val="00E7586E"/>
    <w:rsid w:val="00E81309"/>
    <w:rsid w:val="00EB7AE8"/>
    <w:rsid w:val="00ED4AA5"/>
    <w:rsid w:val="00EE42B8"/>
    <w:rsid w:val="00EF0289"/>
    <w:rsid w:val="00EF03D2"/>
    <w:rsid w:val="00F02B37"/>
    <w:rsid w:val="00F0399D"/>
    <w:rsid w:val="00F05045"/>
    <w:rsid w:val="00F15750"/>
    <w:rsid w:val="00F50D60"/>
    <w:rsid w:val="00F60B9C"/>
    <w:rsid w:val="00F7752B"/>
    <w:rsid w:val="00F873D0"/>
    <w:rsid w:val="00F93571"/>
    <w:rsid w:val="00FE1233"/>
    <w:rsid w:val="00FE64C7"/>
    <w:rsid w:val="00FF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DEC1"/>
  <w15:chartTrackingRefBased/>
  <w15:docId w15:val="{73C1C9A5-5902-4B9E-85C3-B6545A3D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2D3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1502D3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1502D3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1502D3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1502D3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1502D3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1502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1502D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1502D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1502D3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02D3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1502D3"/>
  </w:style>
  <w:style w:type="character" w:customStyle="1" w:styleId="Heading3Char">
    <w:name w:val="Heading 3 Char"/>
    <w:basedOn w:val="DefaultParagraphFont"/>
    <w:link w:val="Heading3"/>
    <w:uiPriority w:val="9"/>
    <w:rsid w:val="001502D3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1502D3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2D3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2D3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2D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2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502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2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02D3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502D3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1502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1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13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1309"/>
    <w:rPr>
      <w:rFonts w:ascii="Calibri" w:eastAsia="David" w:hAnsi="Calibri" w:cs="Dav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3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309"/>
    <w:rPr>
      <w:rFonts w:ascii="Calibri" w:eastAsia="David" w:hAnsi="Calibri" w:cs="David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1508</Words>
  <Characters>7541</Characters>
  <Application>Microsoft Office Word</Application>
  <DocSecurity>0</DocSecurity>
  <Lines>62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99</cp:revision>
  <dcterms:created xsi:type="dcterms:W3CDTF">2021-12-13T14:51:00Z</dcterms:created>
  <dcterms:modified xsi:type="dcterms:W3CDTF">2021-12-19T16:21:00Z</dcterms:modified>
</cp:coreProperties>
</file>