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77777777" w:rsidR="00976673" w:rsidRDefault="00976673" w:rsidP="00976673">
      <w:pPr>
        <w:pStyle w:val="Heading2"/>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(from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Berger, J., &amp; Mylopoulos, M. (2019). On scepticism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77777777"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Kanwisher 1997 - The fusiform face area a module in human extrastriate cortex specialized for face perception</w:t>
      </w:r>
    </w:p>
    <w:p w14:paraId="74A8BE80" w14:textId="77777777" w:rsidR="00976673" w:rsidRDefault="00976673" w:rsidP="00976673">
      <w:pPr>
        <w:pStyle w:val="NoSpacing"/>
        <w:bidi w:val="0"/>
        <w:rPr>
          <w:sz w:val="12"/>
          <w:szCs w:val="12"/>
        </w:rPr>
      </w:pPr>
      <w:r w:rsidRPr="007158D5">
        <w:rPr>
          <w:sz w:val="12"/>
          <w:szCs w:val="12"/>
        </w:rPr>
        <w:t>Willander 2006 - Smell your way back to childhood Autobiographical odor memory</w:t>
      </w:r>
    </w:p>
    <w:p w14:paraId="08A132E8" w14:textId="77777777" w:rsidR="00976673" w:rsidRPr="0010774E" w:rsidRDefault="00976673" w:rsidP="00976673">
      <w:pPr>
        <w:pStyle w:val="NoSpacing"/>
        <w:bidi w:val="0"/>
        <w:rPr>
          <w:sz w:val="12"/>
          <w:szCs w:val="12"/>
        </w:rPr>
      </w:pPr>
      <w:r w:rsidRPr="00B76701">
        <w:rPr>
          <w:sz w:val="12"/>
          <w:szCs w:val="12"/>
        </w:rPr>
        <w:t>Kappers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r w:rsidRPr="0063480B">
        <w:rPr>
          <w:sz w:val="12"/>
          <w:szCs w:val="12"/>
        </w:rPr>
        <w:t>Aivar, M. P., Brenner, E., &amp; Smeets,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von Hofsten, C., &amp; Lindhagen,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and internal state (e.g., cause fear)</w:t>
      </w:r>
    </w:p>
    <w:p w14:paraId="00B08144" w14:textId="77777777" w:rsidR="00976673" w:rsidRDefault="00976673" w:rsidP="00976673">
      <w:pPr>
        <w:pStyle w:val="NoSpacing"/>
        <w:bidi w:val="0"/>
        <w:rPr>
          <w:sz w:val="12"/>
          <w:szCs w:val="12"/>
        </w:rPr>
      </w:pPr>
      <w:r>
        <w:t xml:space="preserve">(cite </w:t>
      </w:r>
      <w:r w:rsidRPr="00711687">
        <w:rPr>
          <w:sz w:val="12"/>
          <w:szCs w:val="12"/>
        </w:rPr>
        <w:t>Sawchuk 2002 - Emotional responding to fearful and disgusting stimuli in specific phobics</w:t>
      </w:r>
      <w:r>
        <w:rPr>
          <w:sz w:val="12"/>
          <w:szCs w:val="12"/>
        </w:rPr>
        <w:t xml:space="preserve"> </w:t>
      </w:r>
    </w:p>
    <w:p w14:paraId="0E5BAD07" w14:textId="77777777" w:rsidR="00976673" w:rsidRDefault="00976673" w:rsidP="00976673">
      <w:pPr>
        <w:pStyle w:val="NoSpacing"/>
        <w:bidi w:val="0"/>
        <w:rPr>
          <w:sz w:val="12"/>
          <w:szCs w:val="12"/>
        </w:rPr>
      </w:pPr>
      <w:r w:rsidRPr="00A75FF3">
        <w:rPr>
          <w:sz w:val="12"/>
          <w:szCs w:val="12"/>
        </w:rPr>
        <w:t>Schienle, A., Schäfer, A., Stark, R., Walter, B., &amp; Vaitl, D. (2005). Gender differences in the processing of disgust-and fear-inducing pictures: an fMRI study. </w:t>
      </w:r>
      <w:r w:rsidRPr="00A75FF3">
        <w:rPr>
          <w:i/>
          <w:iCs/>
          <w:sz w:val="12"/>
          <w:szCs w:val="12"/>
        </w:rPr>
        <w:t>Neuroreport</w:t>
      </w:r>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r w:rsidRPr="002A465E">
        <w:rPr>
          <w:sz w:val="12"/>
          <w:szCs w:val="12"/>
        </w:rPr>
        <w:t>Siedlecka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r w:rsidRPr="00377AE2">
        <w:rPr>
          <w:sz w:val="12"/>
          <w:szCs w:val="12"/>
        </w:rPr>
        <w:t>Dehaene 2001 - Towards a cognitive neuroscience of consciousness, basic evidence and a workspace framework</w:t>
      </w:r>
      <w:r>
        <w:rPr>
          <w:sz w:val="12"/>
          <w:szCs w:val="12"/>
        </w:rPr>
        <w:t>,</w:t>
      </w:r>
    </w:p>
    <w:p w14:paraId="63609E4A" w14:textId="77777777" w:rsidR="00976673" w:rsidRDefault="00976673" w:rsidP="00976673">
      <w:pPr>
        <w:pStyle w:val="NoSpacing"/>
        <w:bidi w:val="0"/>
        <w:rPr>
          <w:sz w:val="12"/>
          <w:szCs w:val="12"/>
        </w:rPr>
      </w:pPr>
      <w:r w:rsidRPr="006E4486">
        <w:rPr>
          <w:sz w:val="12"/>
          <w:szCs w:val="12"/>
        </w:rPr>
        <w:t>Dehaene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r w:rsidRPr="00A705DF">
        <w:rPr>
          <w:sz w:val="12"/>
          <w:szCs w:val="12"/>
        </w:rPr>
        <w:t>Mashour 2020 - Conscious processing and the global neuronal workspace hypothesis</w:t>
      </w:r>
    </w:p>
    <w:p w14:paraId="425816B3" w14:textId="77777777" w:rsidR="00976673" w:rsidRDefault="00976673" w:rsidP="00976673">
      <w:pPr>
        <w:pStyle w:val="NoSpacing"/>
        <w:bidi w:val="0"/>
        <w:rPr>
          <w:sz w:val="12"/>
          <w:szCs w:val="12"/>
        </w:rPr>
      </w:pPr>
      <w:r w:rsidRPr="005D176B">
        <w:rPr>
          <w:sz w:val="12"/>
          <w:szCs w:val="12"/>
        </w:rPr>
        <w:t>Lamme 2000 - The distinct modes of vision offered by feedforward and recurrent processing</w:t>
      </w:r>
    </w:p>
    <w:p w14:paraId="486BB6B4" w14:textId="77777777" w:rsidR="00976673" w:rsidRDefault="00976673" w:rsidP="00976673">
      <w:pPr>
        <w:pStyle w:val="NoSpacing"/>
        <w:bidi w:val="0"/>
        <w:rPr>
          <w:sz w:val="12"/>
          <w:szCs w:val="12"/>
        </w:rPr>
      </w:pPr>
      <w:r w:rsidRPr="00B1701E">
        <w:rPr>
          <w:sz w:val="12"/>
          <w:szCs w:val="12"/>
        </w:rPr>
        <w:t>Tononi 2008 - Consciousness as integrated information a provisional manifesto</w:t>
      </w:r>
    </w:p>
    <w:p w14:paraId="674D03E2" w14:textId="77777777" w:rsidR="00976673" w:rsidRDefault="00976673" w:rsidP="00976673">
      <w:pPr>
        <w:pStyle w:val="NoSpacing"/>
        <w:bidi w:val="0"/>
        <w:rPr>
          <w:sz w:val="12"/>
          <w:szCs w:val="12"/>
        </w:rPr>
      </w:pPr>
      <w:r w:rsidRPr="00690BB2">
        <w:rPr>
          <w:sz w:val="12"/>
          <w:szCs w:val="12"/>
        </w:rPr>
        <w:t>Tononi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and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r w:rsidRPr="003D3CD4">
        <w:rPr>
          <w:sz w:val="12"/>
          <w:szCs w:val="12"/>
        </w:rPr>
        <w:t>Bargh 2008 - The unconscious mind</w:t>
      </w:r>
    </w:p>
    <w:p w14:paraId="1B7E08DD" w14:textId="77777777" w:rsidR="00976673" w:rsidRDefault="00976673" w:rsidP="00976673">
      <w:pPr>
        <w:pStyle w:val="NoSpacing"/>
        <w:bidi w:val="0"/>
        <w:rPr>
          <w:sz w:val="12"/>
          <w:szCs w:val="12"/>
        </w:rPr>
      </w:pPr>
      <w:r w:rsidRPr="006D6DC3">
        <w:rPr>
          <w:sz w:val="12"/>
          <w:szCs w:val="12"/>
        </w:rPr>
        <w:t>Kihlstrom 1987 - The cognitive unconscious</w:t>
      </w:r>
      <w:commentRangeEnd w:id="1"/>
      <w:r>
        <w:rPr>
          <w:rStyle w:val="CommentReference"/>
        </w:rPr>
        <w:commentReference w:id="1"/>
      </w:r>
    </w:p>
    <w:p w14:paraId="4D26CF91" w14:textId="77777777" w:rsidR="00976673" w:rsidRDefault="00976673" w:rsidP="00976673">
      <w:pPr>
        <w:pStyle w:val="NoSpacing"/>
        <w:bidi w:val="0"/>
      </w:pPr>
      <w:r>
        <w:t>). Although we aren't aware of their results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Holland, R. W., Hendriks, M., &amp; Aarts,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r w:rsidRPr="006F0F25">
        <w:rPr>
          <w:sz w:val="12"/>
          <w:szCs w:val="12"/>
        </w:rPr>
        <w:t>Yes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Hyman Jr, I. E., Boss, S. M., Wise, B. M., McKenzie, K. E., &amp; Caggiano,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r w:rsidRPr="00996C79">
        <w:rPr>
          <w:sz w:val="12"/>
          <w:szCs w:val="12"/>
        </w:rPr>
        <w:t>Fougnie, D., &amp; Marois,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Holland, R. W., Hendriks, M., &amp; Aarts,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r w:rsidRPr="00C95B41">
        <w:rPr>
          <w:sz w:val="12"/>
          <w:szCs w:val="12"/>
        </w:rPr>
        <w:t>Daltrozzo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lastRenderedPageBreak/>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r w:rsidRPr="002168C6">
        <w:rPr>
          <w:sz w:val="12"/>
          <w:szCs w:val="12"/>
        </w:rPr>
        <w:t xml:space="preserve">Breitmeyer, B. G. (2015). Psychophysical “blinding” methods reveal a functional hierarchy of unconscious visual processing;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r w:rsidRPr="00A83AA7">
        <w:rPr>
          <w:sz w:val="12"/>
          <w:szCs w:val="12"/>
        </w:rPr>
        <w:t>Moutoussis</w:t>
      </w:r>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Almeida, J., Pajtas, P. E., Mahon, B. Z., Nakayama, K., &amp; Caramazza, A. (2013). Affect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r w:rsidRPr="00E91690">
        <w:rPr>
          <w:sz w:val="12"/>
          <w:szCs w:val="12"/>
        </w:rPr>
        <w:t>Dehaene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Yuval-Greenberg, S., and Heeger,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Dubois, J., and Faivre,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r>
        <w:t xml:space="preserve">thus making it less likely to evoke awareness. </w:t>
      </w:r>
      <w:r w:rsidRPr="007913A3">
        <w:rPr>
          <w:strike/>
        </w:rPr>
        <w:t>Albeit the signal has to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Greenwald, A. G., Draine,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occurs when a stimuli is captured and processed by our barin, but since that stimuli is </w:t>
      </w:r>
      <w:r w:rsidRPr="00B6054D">
        <w:rPr>
          <w:strike/>
        </w:rPr>
        <w:t>degraded or outside the scope of our attention we do not become aware of it. Still it affects our behavior / attitudes / goals / judgments / reasoning / emotions…(@@ Find papers that show this @@).</w:t>
      </w:r>
    </w:p>
    <w:p w14:paraId="062F8F4A" w14:textId="77777777" w:rsidR="00976673" w:rsidRPr="00610E52" w:rsidRDefault="00976673" w:rsidP="00976673">
      <w:pPr>
        <w:pStyle w:val="NoSpacing"/>
        <w:bidi w:val="0"/>
        <w:rPr>
          <w:strike/>
        </w:rPr>
      </w:pPr>
      <w:r w:rsidRPr="00B6054D">
        <w:rPr>
          <w:strike/>
        </w:rPr>
        <w:t xml:space="preserve">In order to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Either one is meant to reduce the size of the signal the stimuli generates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behavioraly measurable signal is also reduced, which makes it harder to locate in lab experiments (@@ read and check if it says UC effects are usually small </w:t>
      </w:r>
      <w:r w:rsidRPr="00610E52">
        <w:rPr>
          <w:strike/>
          <w:sz w:val="10"/>
          <w:szCs w:val="10"/>
        </w:rPr>
        <w:t>Greenwald, A. G., Draine,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Look in Ran Hassin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tell us about the theoretical commitments of psychology?.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r w:rsidRPr="00800E54">
        <w:rPr>
          <w:sz w:val="18"/>
          <w:szCs w:val="18"/>
        </w:rPr>
        <w:t>Bargh,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r w:rsidRPr="009C42A9">
        <w:rPr>
          <w:sz w:val="18"/>
          <w:szCs w:val="18"/>
        </w:rPr>
        <w:t>Dijksterhuis,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Williams, L. E., &amp; Bargh,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r>
        <w:t>Liad's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r w:rsidRPr="009A6E5C">
        <w:rPr>
          <w:rFonts w:ascii="Arial" w:hAnsi="Arial" w:cs="Arial"/>
          <w:color w:val="222222"/>
          <w:sz w:val="16"/>
          <w:szCs w:val="16"/>
          <w:shd w:val="clear" w:color="auto" w:fill="FFFFFF"/>
        </w:rPr>
        <w:t>Vorberg, D., Mattler, U., Heinecke, A., Schmidt, T., &amp; Schwarzbach,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Schmidt, F., Haberkamp,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lastRenderedPageBreak/>
        <w:t>Furstenberg, A., Breska, A., Sompolinsky, H., &amp; Deouell,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Li, W., Zinbarg, R. E., Boehm, S. G., &amp; Paller,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Pessoa, L. (2005). To what extent are emotional visual stimuli processed without attention and awareness?.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r w:rsidRPr="00D934C5">
        <w:rPr>
          <w:sz w:val="18"/>
          <w:szCs w:val="18"/>
        </w:rPr>
        <w:t>Faivre, N., Berthet, V., &amp; Kouider,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Sweeny, T. D., Grabowecky, M., Suzuki, S., &amp; Paller,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r w:rsidRPr="0057562B">
        <w:rPr>
          <w:sz w:val="18"/>
          <w:szCs w:val="18"/>
        </w:rPr>
        <w:t>Dehaene, S., Naccache, L., Le Clec'H, G., Koechlin, E., Mueller, M., Dehaene-Lambertz, G., ... &amp; Le Bihan,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r w:rsidRPr="00491EDC">
        <w:rPr>
          <w:sz w:val="18"/>
          <w:szCs w:val="18"/>
        </w:rPr>
        <w:t>Holender,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r w:rsidRPr="00110C45">
        <w:rPr>
          <w:sz w:val="18"/>
          <w:szCs w:val="18"/>
        </w:rPr>
        <w:t>Dehaene, S., Naccache, L., Cohen, L., Bihan, D. L., Mangin, J. F., Poline,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r w:rsidRPr="00FB62C2">
        <w:rPr>
          <w:sz w:val="18"/>
          <w:szCs w:val="18"/>
        </w:rPr>
        <w:t>Draine,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t>Stenberg, G., Lindgren, M., Johansson, M., Olsson, A., &amp; Rosén,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r w:rsidRPr="0067373C">
        <w:rPr>
          <w:sz w:val="18"/>
          <w:szCs w:val="18"/>
        </w:rPr>
        <w:t>Biderman, D., Shir, Y., &amp; Mudrik,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Van Opstal, F., Calderon, C. B., Gevers, W., &amp; Verguts,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r w:rsidRPr="00FA3BF2">
        <w:rPr>
          <w:sz w:val="18"/>
          <w:szCs w:val="18"/>
        </w:rPr>
        <w:t>Mudrik, L., Faivre,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r w:rsidRPr="00686DFE">
        <w:rPr>
          <w:sz w:val="18"/>
          <w:szCs w:val="18"/>
        </w:rPr>
        <w:t>Mudrik, L., Breska, A., Lamy, D., &amp; Deouell,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r w:rsidRPr="005B4AF0">
        <w:rPr>
          <w:sz w:val="18"/>
          <w:szCs w:val="18"/>
        </w:rPr>
        <w:t>Faivre, N., Dubois, J., Schwartz, N., &amp; Mudrik,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van Gaal,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r w:rsidRPr="00E633FC">
        <w:rPr>
          <w:sz w:val="18"/>
          <w:szCs w:val="18"/>
        </w:rPr>
        <w:t>Sklar, A. Y., Levy, N., Goldstein, A., Mandel, R., Maril, A., &amp; Hassin, R. R. (2012). Reading and doing arithmetic nonconsciously.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r w:rsidRPr="00F40377">
        <w:rPr>
          <w:sz w:val="18"/>
          <w:szCs w:val="18"/>
        </w:rPr>
        <w:t>Barbot, A., &amp; Kouider,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r w:rsidRPr="001E7545">
        <w:rPr>
          <w:sz w:val="18"/>
          <w:szCs w:val="18"/>
        </w:rPr>
        <w:t>Kouider,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Loftus, E. F., &amp; Klinger, M. R. (1992). Is the unconscious smart or dumb?.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Van Gaal, S., &amp; Lamme,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r w:rsidRPr="00DD44D9">
        <w:rPr>
          <w:sz w:val="18"/>
          <w:szCs w:val="18"/>
        </w:rPr>
        <w:t>Hesselmann, G., &amp; Malach,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Can Item Effects Explain Away the Evidence for Unconscious Sound Symbolism? An Adversarial Commentary on Heyman, Maerten, Vankrunkelsven, Voorspoels,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Perceptual effects of linguistic category priming: The Stapel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Look in reply to Ran Hassin (</w:t>
      </w:r>
      <w:r w:rsidRPr="009F2826">
        <w:t>Hesselmann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lastRenderedPageBreak/>
        <w:t>Gonzalez-Vallejo, C., Lassiter, G. D., Bellezza,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r w:rsidRPr="006C5D51">
        <w:rPr>
          <w:sz w:val="18"/>
          <w:szCs w:val="18"/>
        </w:rPr>
        <w:t>Waroquier, L., Marchiori, D., Klein, O., and Cleeremans,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Huizenga, H. M., Wetzels, R., Van Ravenzwaaij, D., and Wagenmakers,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r w:rsidRPr="00814A4C">
        <w:rPr>
          <w:sz w:val="18"/>
          <w:szCs w:val="18"/>
        </w:rPr>
        <w:t>Nieuwenstein, M. R., Wierenga, T., Morey, R. D., Wicherts, J. M., Blom, T. N., Wagenmakers,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r w:rsidRPr="00D5147D">
        <w:rPr>
          <w:sz w:val="18"/>
          <w:szCs w:val="18"/>
        </w:rPr>
        <w:t>Nieuwenstein,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Klein, R. A., Ratliff, K. A., Vianello, M., Adams, R. B., Bahnik,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Klein, S. B. (2014). What can recent replication failures tell us about the theoretical commitments of psychology?.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Doyen, S., Klein, O., Pichon, C-L., &amp; Cleermans,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r w:rsidRPr="00991E0B">
        <w:rPr>
          <w:sz w:val="18"/>
          <w:szCs w:val="18"/>
        </w:rPr>
        <w:t>Pashler,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Shanks, D. R., Newell, B. R., Lee, E. H., Ekelund, L., Cenac, Z., Kavvadia, F., &amp; Moore, C. (2013). Priming intelligent behavior: An elusive phenomenon</w:t>
      </w:r>
    </w:p>
    <w:p w14:paraId="07765195" w14:textId="77777777" w:rsidR="00976673" w:rsidRDefault="00976673" w:rsidP="00976673">
      <w:pPr>
        <w:pStyle w:val="ListParagraph"/>
        <w:numPr>
          <w:ilvl w:val="1"/>
          <w:numId w:val="8"/>
        </w:numPr>
        <w:bidi w:val="0"/>
      </w:pPr>
      <w:r>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r w:rsidRPr="00D95BAB">
        <w:rPr>
          <w:sz w:val="18"/>
          <w:szCs w:val="18"/>
        </w:rPr>
        <w:t>Biderman, N., &amp; Mudrik,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Moors, P., Boelens, D., Van Overwalle, J., &amp; Wagemans,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Moors, P., Hesselmann, G., Wagemans, J., &amp; van Ee,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Moors, P., &amp; Hesselmann, G. (2018). A critical reexamination of doing arithmetic nonconsciously.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r w:rsidRPr="00DA2741">
        <w:rPr>
          <w:sz w:val="18"/>
          <w:szCs w:val="18"/>
        </w:rPr>
        <w:t>Rabagliati,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r w:rsidRPr="005D7556">
        <w:rPr>
          <w:sz w:val="18"/>
          <w:szCs w:val="18"/>
        </w:rPr>
        <w:t>Gayet, S., Van der Stigchel, S., &amp; Paffen,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UC processing is claimed to perform varies in the subject the deal with, such as semantic processing, arithmetics, integration, and contradictory results can be found in each of them.</w:t>
      </w:r>
    </w:p>
    <w:p w14:paraId="464AEC52" w14:textId="77777777" w:rsidR="00976673" w:rsidRDefault="00976673" w:rsidP="00976673">
      <w:pPr>
        <w:pStyle w:val="NoSpacing"/>
        <w:bidi w:val="0"/>
      </w:pPr>
      <w:r>
        <w:t>In a classic semantic priming paradigm the subject unconsciously views a prime word that primes a certain semantic category, after which he is asked to categorize a target word as belonging or not to the category. Some research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lastRenderedPageBreak/>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r>
        <w:t>Either positive results are false since UC processing is overestimated</w:t>
      </w:r>
    </w:p>
    <w:p w14:paraId="375B3E3D" w14:textId="77777777" w:rsidR="00976673" w:rsidRDefault="00976673" w:rsidP="00976673">
      <w:pPr>
        <w:pStyle w:val="NoSpacing"/>
        <w:bidi w:val="0"/>
        <w:ind w:left="2160" w:firstLine="720"/>
      </w:pPr>
      <w:r>
        <w:t>(when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Maybe you these paper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Dubois, J., and Faivre, N. (2014). Invisible, but how? The depth of unconscious processing as inferred from different suppression techniques  @@@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r w:rsidRPr="002A331A">
        <w:rPr>
          <w:sz w:val="16"/>
          <w:szCs w:val="16"/>
        </w:rPr>
        <w:t>Bargh, J. A., and Morsella, E. (2008). The unconscious mind</w:t>
      </w:r>
    </w:p>
    <w:p w14:paraId="79E12D66" w14:textId="77777777" w:rsidR="00976673" w:rsidRPr="002A331A" w:rsidRDefault="00976673" w:rsidP="00976673">
      <w:pPr>
        <w:pStyle w:val="NoSpacing"/>
        <w:numPr>
          <w:ilvl w:val="0"/>
          <w:numId w:val="8"/>
        </w:numPr>
        <w:bidi w:val="0"/>
        <w:rPr>
          <w:sz w:val="16"/>
          <w:szCs w:val="16"/>
        </w:rPr>
      </w:pPr>
      <w:r w:rsidRPr="002A331A">
        <w:rPr>
          <w:sz w:val="16"/>
          <w:szCs w:val="16"/>
        </w:rPr>
        <w:t>Bargh, J. A., Schwader,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Van den Bussche, E., Van den Noortgate, W., and Reynvoet,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r w:rsidRPr="002A331A">
        <w:rPr>
          <w:sz w:val="16"/>
          <w:szCs w:val="16"/>
        </w:rPr>
        <w:t>Dehaene,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A critical reexamination of doing arithmetic nonconsciously</w:t>
      </w:r>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Doyen, S., Klein, O., Pichon, C.-L., and Cleeremans,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Stein, T., Kaiser, D., and Hesselmann,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Street, C. N. H., and Vadillo, M. A. (2016). Can the unconscious boost lie-detection Accuracy?</w:t>
      </w:r>
    </w:p>
    <w:p w14:paraId="66881621" w14:textId="77777777" w:rsidR="00976673" w:rsidRPr="00292A86" w:rsidRDefault="00976673" w:rsidP="00976673">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For each idea show exps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r>
        <w:t>Liad's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(over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 xml:space="preserve">Another factor that can inflate the UC effect is "bad" experimental design; Failing to include a proper baseline condition could lead researchers to conclude a positive UC effect when in fact the result stems from a negative C effect (@@ Cite </w:t>
      </w:r>
      <w:r>
        <w:lastRenderedPageBreak/>
        <w:t>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A False UC effect might also be deducted when behavioral results can be explained by direct associations between stimuli and response, thus making the mediating unconscious stage between them redundant (@@ From Newell 2014, and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Cite Sklar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Greenwald, A. G., Draine,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r>
        <w:t>Prev papers with motion tracking</w:t>
      </w:r>
    </w:p>
    <w:p w14:paraId="4864998D" w14:textId="77777777" w:rsidR="00976673" w:rsidRPr="00433555" w:rsidRDefault="00976673" w:rsidP="00976673">
      <w:pPr>
        <w:pStyle w:val="NoSpacing"/>
        <w:bidi w:val="0"/>
      </w:pPr>
      <w:r>
        <w:t>Put the chapter you wrote. Before writing this, ask Liad if it is needed, and if this is the appropriate location.</w:t>
      </w:r>
    </w:p>
    <w:p w14:paraId="5663929C" w14:textId="77777777" w:rsidR="00976673" w:rsidRDefault="00976673" w:rsidP="00976673">
      <w:pPr>
        <w:pStyle w:val="Heading4"/>
        <w:bidi w:val="0"/>
      </w:pPr>
      <w:r>
        <w:t>Prev papers with motion tracking and keyboard</w:t>
      </w:r>
    </w:p>
    <w:p w14:paraId="44FC4316" w14:textId="77777777" w:rsidR="00976673" w:rsidRPr="00433555" w:rsidRDefault="00976673" w:rsidP="00976673">
      <w:pPr>
        <w:pStyle w:val="NoSpacing"/>
        <w:bidi w:val="0"/>
      </w:pPr>
      <w:r>
        <w:t>Put the chapter you wrote. Before writing this, ask Liad if it is needed, and if this is the appropriate location.</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Put the chapter you wrote. Before writing this, ask Liad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the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Spivey, M. J., Grosjean, M., &amp; Knoblich,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2007a,b).</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showed a difference in trajectory between truthfull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77777777" w:rsidR="00976673" w:rsidRDefault="00976673" w:rsidP="00976673">
      <w:pPr>
        <w:bidi w:val="0"/>
      </w:pPr>
      <w:r>
        <w:t>A slightly different directin is using trajectory to perform online confidence monitoring (</w:t>
      </w:r>
      <w:r w:rsidRPr="004740EE">
        <w:rPr>
          <w:sz w:val="14"/>
          <w:szCs w:val="14"/>
        </w:rPr>
        <w:t>Dotan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lastRenderedPageBreak/>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subjects reaches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Hey, Mudrik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Regular measures are discrete while cognitive processes are continues.</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r w:rsidRPr="008003FA">
        <w:t>Dotan 2019 - Track it to crack it Dissecting processing stages with finger tracking</w:t>
      </w:r>
    </w:p>
    <w:p w14:paraId="0A62F369" w14:textId="77777777" w:rsidR="00976673" w:rsidRPr="00CF45EF" w:rsidRDefault="00976673" w:rsidP="00976673">
      <w:pPr>
        <w:pStyle w:val="NoSpacing"/>
        <w:bidi w:val="0"/>
        <w:rPr>
          <w:rtl/>
        </w:rPr>
      </w:pPr>
      <w:r w:rsidRPr="00CF45EF">
        <w:t>Dotan 2013 - How do we convert a number into a finger trajectory</w:t>
      </w:r>
    </w:p>
    <w:p w14:paraId="1120CBC1" w14:textId="77777777" w:rsidR="00976673" w:rsidRPr="00CF45EF" w:rsidRDefault="00976673" w:rsidP="00976673">
      <w:pPr>
        <w:pStyle w:val="NoSpacing"/>
        <w:bidi w:val="0"/>
      </w:pPr>
      <w:r w:rsidRPr="00CF45EF">
        <w:t>Dotan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r w:rsidRPr="00A06FFB">
        <w:t>Dotan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lastRenderedPageBreak/>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3"/>
      <w:r w:rsidRPr="00B7729D">
        <w:rPr>
          <w:sz w:val="14"/>
          <w:szCs w:val="14"/>
        </w:rPr>
        <w:t>Freeman et al. - 2011 - Hand in Motion Reveals Mind in Motion</w:t>
      </w:r>
      <w:commentRangeEnd w:id="3"/>
      <w:r>
        <w:rPr>
          <w:rStyle w:val="CommentReference"/>
        </w:rPr>
        <w:commentReference w:id="3"/>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t>-----------------------------------------------------------------------------------------------------------</w:t>
      </w:r>
    </w:p>
    <w:p w14:paraId="7B9384F4" w14:textId="77777777" w:rsidR="00976673" w:rsidRDefault="00976673" w:rsidP="00976673">
      <w:pPr>
        <w:pStyle w:val="Heading4"/>
        <w:bidi w:val="0"/>
      </w:pPr>
      <w:r>
        <w:t>Prev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7777777" w:rsidR="00976673" w:rsidRDefault="00976673" w:rsidP="00976673">
      <w:pPr>
        <w:pStyle w:val="NoSpacing"/>
        <w:bidi w:val="0"/>
      </w:pPr>
      <w:r>
        <w:t>In an interesting paper (</w:t>
      </w:r>
      <w:r w:rsidRPr="004778E8">
        <w:rPr>
          <w:sz w:val="14"/>
          <w:szCs w:val="14"/>
        </w:rPr>
        <w:t>Exp 1 in: The flexibility of nonconsciously deployed cognitive processes: evidence from masked congruence priming.</w:t>
      </w:r>
      <w:r>
        <w:t xml:space="preserve">) who ever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77777777" w:rsidR="00976673" w:rsidRDefault="00976673" w:rsidP="00976673">
      <w:pPr>
        <w:pStyle w:val="NoSpacing"/>
        <w:bidi w:val="0"/>
      </w:pPr>
      <w:r>
        <w:t>Others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Exp 2 in: The flexibility of nonconsciously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Subliminal semantic priming in near absence of attention: A cursor motion study,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r>
        <w:t>Prev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That being said, this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 xml:space="preserve">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w:t>
      </w:r>
      <w:r>
        <w:lastRenderedPageBreak/>
        <w:t>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Correlation analysis to investigate unconscious mental processes: A critical appraisal and mini-tutorial</w:t>
      </w:r>
      <w:r>
        <w:t>). They didn't statistically evaluate the absolute value of d'. When examining the single subject's d' it seems it is larger than zero for a large number of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r w:rsidRPr="009049B2">
        <w:rPr>
          <w:sz w:val="12"/>
          <w:szCs w:val="12"/>
        </w:rPr>
        <w:t>Palluel-Germain, Boy, Orliaguet, &amp; Coello,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r w:rsidRPr="009049B2">
        <w:rPr>
          <w:sz w:val="10"/>
          <w:szCs w:val="10"/>
        </w:rPr>
        <w:t>Desmurget, Jordan, Prablanc, &amp; Jeannerod, 1997; Desmurget, Prablanc, Jordan, &amp; Jeannerod, 1997; Palluel-Germain, Boy, Oliaguet, &amp; Coello,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r w:rsidRPr="009049B2">
        <w:rPr>
          <w:sz w:val="10"/>
          <w:szCs w:val="10"/>
        </w:rPr>
        <w:t>Desmurget, Jordan, Prablanc, &amp; Jeannerod, 1997; Desmurget, Prablanc, Jordan, &amp; Jeannerod, 1997; Palluel-Germain, Boy, Oliaguet, &amp; Coello,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Burk, Ingram, Franklin, Shadlen, &amp;Wolpert, 2014; Moher&amp;Song,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about: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4D89" w14:textId="77777777" w:rsidR="00A740D0" w:rsidRDefault="00A740D0" w:rsidP="00C24F2B">
      <w:r>
        <w:separator/>
      </w:r>
    </w:p>
  </w:endnote>
  <w:endnote w:type="continuationSeparator" w:id="0">
    <w:p w14:paraId="19B528BE" w14:textId="77777777" w:rsidR="00A740D0" w:rsidRDefault="00A740D0"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F768" w14:textId="77777777" w:rsidR="00A740D0" w:rsidRDefault="00A740D0" w:rsidP="00C24F2B">
      <w:r>
        <w:separator/>
      </w:r>
    </w:p>
  </w:footnote>
  <w:footnote w:type="continuationSeparator" w:id="0">
    <w:p w14:paraId="6628B8C3" w14:textId="77777777" w:rsidR="00A740D0" w:rsidRDefault="00A740D0"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8"/>
  </w:num>
  <w:num w:numId="4" w16cid:durableId="2020572439">
    <w:abstractNumId w:val="4"/>
  </w:num>
  <w:num w:numId="5" w16cid:durableId="2135711790">
    <w:abstractNumId w:val="3"/>
  </w:num>
  <w:num w:numId="6" w16cid:durableId="1901012161">
    <w:abstractNumId w:val="2"/>
  </w:num>
  <w:num w:numId="7" w16cid:durableId="1447654621">
    <w:abstractNumId w:val="6"/>
  </w:num>
  <w:num w:numId="8" w16cid:durableId="745152321">
    <w:abstractNumId w:val="7"/>
  </w:num>
  <w:num w:numId="9" w16cid:durableId="11700199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52645"/>
    <w:rsid w:val="0075387D"/>
    <w:rsid w:val="007541C8"/>
    <w:rsid w:val="00754D78"/>
    <w:rsid w:val="007609F5"/>
    <w:rsid w:val="00766A03"/>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FF9"/>
    <w:rsid w:val="00967672"/>
    <w:rsid w:val="00976673"/>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2E84"/>
    <w:rsid w:val="00B47382"/>
    <w:rsid w:val="00B50234"/>
    <w:rsid w:val="00B55954"/>
    <w:rsid w:val="00B63DA4"/>
    <w:rsid w:val="00B72BAD"/>
    <w:rsid w:val="00B744F1"/>
    <w:rsid w:val="00B7460D"/>
    <w:rsid w:val="00B74E88"/>
    <w:rsid w:val="00B7749F"/>
    <w:rsid w:val="00B8142F"/>
    <w:rsid w:val="00B84C8D"/>
    <w:rsid w:val="00B87495"/>
    <w:rsid w:val="00B95348"/>
    <w:rsid w:val="00BB1396"/>
    <w:rsid w:val="00BB3CC5"/>
    <w:rsid w:val="00BB5E42"/>
    <w:rsid w:val="00BB78AE"/>
    <w:rsid w:val="00BC011B"/>
    <w:rsid w:val="00BD0E85"/>
    <w:rsid w:val="00BD444D"/>
    <w:rsid w:val="00BE5B4B"/>
    <w:rsid w:val="00BF05D0"/>
    <w:rsid w:val="00C03963"/>
    <w:rsid w:val="00C03B72"/>
    <w:rsid w:val="00C03E22"/>
    <w:rsid w:val="00C10820"/>
    <w:rsid w:val="00C11B4F"/>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439A1"/>
    <w:rsid w:val="00E47503"/>
    <w:rsid w:val="00E516C2"/>
    <w:rsid w:val="00E6479A"/>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9</Pages>
  <Words>6398</Words>
  <Characters>31994</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280</cp:revision>
  <dcterms:created xsi:type="dcterms:W3CDTF">2020-11-01T15:56:00Z</dcterms:created>
  <dcterms:modified xsi:type="dcterms:W3CDTF">2022-04-04T06:18:00Z</dcterms:modified>
</cp:coreProperties>
</file>