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SMM · PACKAGE &amp; RATE PROPOSAL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Choose Your Package.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Prepared for [Client / Business Name] by Khent B. Balulot — Multi-Niche Virtual Assistant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All prices are a starting guide — adjust to scope, market and experience.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WHY WORK WITH 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Clear, fast communication — 24-hour response time as standard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Reporting that shows what's actually working, not just vanity metrics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Flexible enough to scale up as the work grows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Early in paid hours, but fast-learning and adaptable by track record — see the full portfolio for proof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STARTER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₱6,500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5"/>
                <w:szCs w:val="15"/>
              </w:rPr>
              <w:t xml:space="preserve">★ MOST CHOSEN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STANDARD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₱13,500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PREMIUM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₱26,000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 platform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8 posts/month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Basic content calendar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 revision round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Monthly performance summary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New businesses starting to post consistently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2 platforms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16 posts + 12 stories/month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Reels + carousel production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2 revision rounds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Full monthly analytics report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Growing accounts ready to build engagement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4 platforms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28+ posts/month, daily stories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Full content production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3 revision rounds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Report + monthly strategy call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Established brands wanting always-on presence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ADD-ONS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  <w:gridCol w:w="2500"/>
      </w:tblGrid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Add-on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Extra platform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₱3,500/mo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Paid ads setup &amp; management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₱5,000/mo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Rush content turnaround (48 hrs)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₱1,500/piece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Influencer/UGC coordination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₱4,000/mo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One-time content shoot (half-day)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₱3,000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READY TO START?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Here's what happens once you choose a package: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Reply confirming your chosen package.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You'll receive the Client Welcome Packet — agreement, invoice and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Once signed and paid, onboarding begins within 48 hours.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before deciding?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2026-08-30T03:49:26.737Z</dcterms:created>
  <dcterms:modified xsi:type="dcterms:W3CDTF">2026-08-30T03:49:26.737Z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