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center"/>
        <w:rPr>
          <w:rFonts w:ascii="Verdana" w:cs="Verdana" w:eastAsia="Verdana" w:hAnsi="Verdana"/>
          <w:color w:val="990000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color w:val="990000"/>
          <w:sz w:val="48"/>
          <w:szCs w:val="48"/>
          <w:rtl w:val="0"/>
        </w:rPr>
        <w:t xml:space="preserve">Práctica Lleida Spring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center"/>
        <w:rPr>
          <w:rFonts w:ascii="Verdana" w:cs="Verdana" w:eastAsia="Verdana" w:hAnsi="Verdana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sz w:val="48"/>
          <w:szCs w:val="48"/>
          <w:rtl w:val="0"/>
        </w:rPr>
        <w:t xml:space="preserve">Interacción con el servicio Web SOAP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>
          <w:rFonts w:ascii="Verdana" w:cs="Verdana" w:eastAsia="Verdana" w:hAnsi="Verdana"/>
          <w:color w:val="0000ff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0000ff"/>
          <w:sz w:val="36"/>
          <w:szCs w:val="36"/>
          <w:rtl w:val="0"/>
        </w:rPr>
        <w:t xml:space="preserve">Herramientas y tecnologías empleadas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GlassFish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HTML5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Cliente SOAP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center"/>
        <w:rPr>
          <w:rFonts w:ascii="Verdana" w:cs="Verdana" w:eastAsia="Verdana" w:hAnsi="Verdana"/>
          <w:color w:val="0000ff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color w:val="0000ff"/>
          <w:sz w:val="48"/>
          <w:szCs w:val="48"/>
          <w:rtl w:val="0"/>
        </w:rPr>
        <w:t xml:space="preserve">Funcionalidad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El sistema presentará un formulario para introducir un usuario y una clave.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Si el usuario está correctamente autenticado, el sistema saltará a la página de entrada a la aplicación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En ella, el sistema presentará al usuario tres opciones: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Volver a la página principal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Ver todos sus tweets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Crear un nuevo tweet a través de un formulario que permita introducir un texto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De lo contrario, el sistema saltará a otra página indicando que ha ocurrido un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center"/>
        <w:rPr>
          <w:rFonts w:ascii="Verdana" w:cs="Verdana" w:eastAsia="Verdana" w:hAnsi="Verdana"/>
          <w:color w:val="0000ff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color w:val="0000ff"/>
          <w:sz w:val="48"/>
          <w:szCs w:val="48"/>
          <w:rtl w:val="0"/>
        </w:rPr>
        <w:t xml:space="preserve">Sugerencias para realizar la práctica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Crear un cliente para el servicio Web SOAP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Crear una servlet que actúa de controlador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Enviar los datos del formulario de login (usuario + clave) a la servlet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Desde ella, invocar al servicio Web y continuar en función del resultado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