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MongoDB Commands: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db createCollection(test')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db articles find()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db.test. inserOne({name:"alex", age:27, skills: "java", "linux", "git"]})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db serverCmdLineOpts()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db store deleteOnelicode:"def"))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Aggregate fundtions: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count()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distinct)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 dbaggregateproduct aggregatell 1 Smatch: [status:"A" | l, 1 Sgroup:/ id:"Sproduct total: [Ssum:"Squantity"| Ssort: {total: 1371)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 db.aggregateproduct.updateQnelLid:452),{Sset:(name:"Alexa",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salary:"25000"), [upsert: true))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11. db.agBregateRroduct.createlndex(feroduct:"text"])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12. db.aBBreBateproduct find((Stext:(Ssearch:"book"1))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