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宋体" w:eastAsia="方正小标宋简体"/>
          <w:kern w:val="0"/>
          <w:sz w:val="44"/>
          <w:szCs w:val="44"/>
        </w:rPr>
      </w:pPr>
      <w:r>
        <w:rPr>
          <w:rFonts w:hint="eastAsia" w:ascii="方正小标宋简体" w:hAnsi="宋体" w:eastAsia="方正小标宋简体"/>
          <w:kern w:val="0"/>
          <w:sz w:val="44"/>
          <w:szCs w:val="44"/>
          <w:lang w:val="en-US" w:eastAsia="zh-CN"/>
        </w:rPr>
        <w:t>彩票</w:t>
      </w:r>
      <w:r>
        <w:rPr>
          <w:rFonts w:hint="eastAsia" w:ascii="方正小标宋简体" w:hAnsi="宋体" w:eastAsia="方正小标宋简体"/>
          <w:kern w:val="0"/>
          <w:sz w:val="44"/>
          <w:szCs w:val="44"/>
        </w:rPr>
        <w:t>系统</w:t>
      </w:r>
    </w:p>
    <w:p>
      <w:pPr>
        <w:jc w:val="center"/>
        <w:rPr>
          <w:rFonts w:hint="eastAsia" w:ascii="方正小标宋简体" w:hAnsi="宋体" w:eastAsia="方正小标宋简体"/>
          <w:kern w:val="0"/>
          <w:sz w:val="44"/>
          <w:szCs w:val="44"/>
          <w:lang w:val="en-US" w:eastAsia="zh-CN"/>
        </w:rPr>
      </w:pPr>
      <w:r>
        <w:rPr>
          <w:rFonts w:hint="eastAsia" w:ascii="方正小标宋简体" w:hAnsi="宋体" w:eastAsia="方正小标宋简体"/>
          <w:kern w:val="0"/>
          <w:sz w:val="44"/>
          <w:szCs w:val="44"/>
          <w:lang w:val="en-US" w:eastAsia="zh-CN"/>
        </w:rPr>
        <w:t>新增彩种说明</w:t>
      </w:r>
    </w:p>
    <w:p>
      <w:pPr>
        <w:jc w:val="center"/>
        <w:rPr>
          <w:rFonts w:ascii="宋体" w:hAnsi="宋体"/>
          <w:b/>
          <w:kern w:val="0"/>
          <w:sz w:val="28"/>
        </w:rPr>
      </w:pPr>
    </w:p>
    <w:tbl>
      <w:tblPr>
        <w:tblStyle w:val="11"/>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744"/>
        <w:gridCol w:w="4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684" w:type="dxa"/>
            <w:vMerge w:val="restart"/>
            <w:shd w:val="clear" w:color="auto" w:fill="auto"/>
            <w:vAlign w:val="center"/>
          </w:tcPr>
          <w:p>
            <w:pPr>
              <w:rPr>
                <w:rFonts w:ascii="仿宋_GB2312" w:hAnsi="宋体" w:eastAsia="仿宋_GB2312"/>
                <w:b/>
                <w:kern w:val="0"/>
                <w:sz w:val="32"/>
                <w:szCs w:val="32"/>
              </w:rPr>
            </w:pPr>
            <w:r>
              <w:rPr>
                <w:rFonts w:hint="eastAsia" w:ascii="仿宋_GB2312" w:hAnsi="宋体" w:eastAsia="仿宋_GB2312"/>
                <w:b/>
                <w:kern w:val="0"/>
                <w:sz w:val="32"/>
                <w:szCs w:val="32"/>
              </w:rPr>
              <w:t>文件状态：</w:t>
            </w:r>
          </w:p>
          <w:p>
            <w:pPr>
              <w:rPr>
                <w:rFonts w:ascii="仿宋_GB2312" w:hAnsi="宋体" w:eastAsia="仿宋_GB2312"/>
                <w:b/>
                <w:kern w:val="0"/>
                <w:sz w:val="32"/>
                <w:szCs w:val="32"/>
              </w:rPr>
            </w:pPr>
            <w:r>
              <w:rPr>
                <w:rFonts w:hint="eastAsia" w:ascii="仿宋_GB2312" w:hAnsi="宋体" w:eastAsia="仿宋_GB2312"/>
                <w:b/>
                <w:kern w:val="0"/>
                <w:sz w:val="32"/>
                <w:szCs w:val="32"/>
              </w:rPr>
              <w:t>[  ] 草稿</w:t>
            </w:r>
          </w:p>
          <w:p>
            <w:pPr>
              <w:rPr>
                <w:rFonts w:ascii="仿宋_GB2312" w:hAnsi="宋体" w:eastAsia="仿宋_GB2312"/>
                <w:b/>
                <w:kern w:val="0"/>
                <w:sz w:val="32"/>
                <w:szCs w:val="32"/>
              </w:rPr>
            </w:pPr>
            <w:r>
              <w:rPr>
                <w:rFonts w:hint="eastAsia" w:ascii="仿宋_GB2312" w:hAnsi="宋体" w:eastAsia="仿宋_GB2312"/>
                <w:b/>
                <w:kern w:val="0"/>
                <w:sz w:val="32"/>
                <w:szCs w:val="32"/>
              </w:rPr>
              <w:t>[</w:t>
            </w:r>
            <w:r>
              <w:rPr>
                <w:rFonts w:hint="eastAsia" w:ascii="仿宋_GB2312" w:hAnsi="宋体" w:eastAsia="仿宋_GB2312"/>
                <w:b/>
                <w:kern w:val="0"/>
                <w:sz w:val="32"/>
                <w:szCs w:val="32"/>
                <w:lang w:eastAsia="zh-CN"/>
              </w:rPr>
              <w:t>√</w:t>
            </w:r>
            <w:r>
              <w:rPr>
                <w:rFonts w:hint="eastAsia" w:ascii="仿宋_GB2312" w:hAnsi="宋体" w:eastAsia="仿宋_GB2312"/>
                <w:b/>
                <w:kern w:val="0"/>
                <w:sz w:val="32"/>
                <w:szCs w:val="32"/>
              </w:rPr>
              <w:t>] 正在修改</w:t>
            </w:r>
          </w:p>
          <w:p>
            <w:pPr>
              <w:rPr>
                <w:rFonts w:ascii="仿宋_GB2312" w:hAnsi="宋体" w:eastAsia="仿宋_GB2312"/>
                <w:b/>
                <w:kern w:val="0"/>
                <w:sz w:val="32"/>
                <w:szCs w:val="32"/>
              </w:rPr>
            </w:pPr>
            <w:r>
              <w:rPr>
                <w:rFonts w:hint="eastAsia" w:ascii="仿宋_GB2312" w:hAnsi="宋体" w:eastAsia="仿宋_GB2312"/>
                <w:b/>
                <w:kern w:val="0"/>
                <w:sz w:val="32"/>
                <w:szCs w:val="32"/>
              </w:rPr>
              <w:t>[</w:t>
            </w:r>
            <w:r>
              <w:rPr>
                <w:rFonts w:hint="eastAsia" w:ascii="仿宋_GB2312" w:hAnsi="宋体" w:eastAsia="仿宋_GB2312"/>
                <w:b/>
                <w:kern w:val="0"/>
                <w:sz w:val="32"/>
                <w:szCs w:val="32"/>
                <w:lang w:val="en-US" w:eastAsia="zh-CN"/>
              </w:rPr>
              <w:t xml:space="preserve">  </w:t>
            </w:r>
            <w:r>
              <w:rPr>
                <w:rFonts w:hint="eastAsia" w:ascii="仿宋_GB2312" w:hAnsi="宋体" w:eastAsia="仿宋_GB2312"/>
                <w:b/>
                <w:kern w:val="0"/>
                <w:sz w:val="32"/>
                <w:szCs w:val="32"/>
              </w:rPr>
              <w:t>] 正式签收</w:t>
            </w: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文件标识：</w:t>
            </w:r>
          </w:p>
        </w:tc>
        <w:tc>
          <w:tcPr>
            <w:tcW w:w="4292" w:type="dxa"/>
          </w:tcPr>
          <w:p>
            <w:pPr>
              <w:rPr>
                <w:rFonts w:hint="eastAsia" w:ascii="仿宋_GB2312" w:hAnsi="宋体" w:eastAsia="仿宋_GB2312"/>
                <w:b/>
                <w:kern w:val="0"/>
                <w:sz w:val="32"/>
                <w:szCs w:val="32"/>
                <w:lang w:val="en-US" w:eastAsia="zh-CN"/>
              </w:rPr>
            </w:pPr>
            <w:r>
              <w:rPr>
                <w:rFonts w:hint="eastAsia" w:ascii="仿宋_GB2312" w:hAnsi="宋体" w:eastAsia="仿宋_GB2312"/>
                <w:b/>
                <w:kern w:val="0"/>
                <w:sz w:val="32"/>
                <w:szCs w:val="32"/>
                <w:lang w:val="en-US" w:eastAsia="zh-CN"/>
              </w:rPr>
              <w:t>MIS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684" w:type="dxa"/>
            <w:vMerge w:val="continue"/>
            <w:shd w:val="clear" w:color="auto" w:fill="auto"/>
          </w:tcPr>
          <w:p>
            <w:pPr>
              <w:rPr>
                <w:rFonts w:ascii="仿宋_GB2312" w:hAnsi="宋体" w:eastAsia="仿宋_GB2312"/>
                <w:b/>
                <w:kern w:val="0"/>
                <w:sz w:val="32"/>
                <w:szCs w:val="32"/>
              </w:rPr>
            </w:pP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当前版本：</w:t>
            </w:r>
          </w:p>
        </w:tc>
        <w:tc>
          <w:tcPr>
            <w:tcW w:w="4292" w:type="dxa"/>
          </w:tcPr>
          <w:p>
            <w:pPr>
              <w:rPr>
                <w:rFonts w:hint="eastAsia" w:ascii="仿宋_GB2312" w:hAnsi="宋体" w:eastAsia="仿宋_GB2312"/>
                <w:b/>
                <w:kern w:val="0"/>
                <w:sz w:val="32"/>
                <w:szCs w:val="32"/>
                <w:lang w:val="en-US" w:eastAsia="zh-CN"/>
              </w:rPr>
            </w:pPr>
            <w:r>
              <w:rPr>
                <w:rFonts w:hint="eastAsia" w:ascii="仿宋_GB2312" w:hAnsi="宋体" w:eastAsia="仿宋_GB2312"/>
                <w:b/>
                <w:kern w:val="0"/>
                <w:sz w:val="32"/>
                <w:szCs w:val="3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continue"/>
            <w:shd w:val="clear" w:color="auto" w:fill="auto"/>
          </w:tcPr>
          <w:p>
            <w:pPr>
              <w:rPr>
                <w:rFonts w:ascii="仿宋_GB2312" w:hAnsi="宋体" w:eastAsia="仿宋_GB2312"/>
                <w:b/>
                <w:kern w:val="0"/>
                <w:sz w:val="32"/>
                <w:szCs w:val="32"/>
              </w:rPr>
            </w:pP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作    者：</w:t>
            </w:r>
          </w:p>
        </w:tc>
        <w:tc>
          <w:tcPr>
            <w:tcW w:w="4292" w:type="dxa"/>
          </w:tcPr>
          <w:p>
            <w:pPr>
              <w:rPr>
                <w:rFonts w:hint="eastAsia" w:ascii="仿宋_GB2312" w:hAnsi="宋体" w:eastAsia="仿宋_GB2312"/>
                <w:b/>
                <w:kern w:val="0"/>
                <w:sz w:val="32"/>
                <w:szCs w:val="32"/>
                <w:lang w:val="en-US" w:eastAsia="zh-CN"/>
              </w:rPr>
            </w:pPr>
            <w:r>
              <w:rPr>
                <w:rFonts w:hint="eastAsia" w:ascii="仿宋_GB2312" w:hAnsi="宋体" w:eastAsia="仿宋_GB2312"/>
                <w:b/>
                <w:kern w:val="0"/>
                <w:sz w:val="32"/>
                <w:szCs w:val="32"/>
                <w:lang w:val="en-US" w:eastAsia="zh-CN"/>
              </w:rPr>
              <w:t>Joan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continue"/>
            <w:shd w:val="clear" w:color="auto" w:fill="auto"/>
          </w:tcPr>
          <w:p>
            <w:pPr>
              <w:rPr>
                <w:rFonts w:ascii="仿宋_GB2312" w:hAnsi="宋体" w:eastAsia="仿宋_GB2312"/>
                <w:b/>
                <w:kern w:val="0"/>
                <w:sz w:val="32"/>
                <w:szCs w:val="32"/>
              </w:rPr>
            </w:pP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完成日期：</w:t>
            </w:r>
          </w:p>
        </w:tc>
        <w:tc>
          <w:tcPr>
            <w:tcW w:w="4292" w:type="dxa"/>
          </w:tcPr>
          <w:p>
            <w:pPr>
              <w:rPr>
                <w:rFonts w:hint="eastAsia" w:ascii="仿宋_GB2312" w:hAnsi="宋体" w:eastAsia="仿宋_GB2312"/>
                <w:b/>
                <w:kern w:val="0"/>
                <w:sz w:val="32"/>
                <w:szCs w:val="32"/>
                <w:lang w:val="en-US" w:eastAsia="zh-CN"/>
              </w:rPr>
            </w:pPr>
            <w:r>
              <w:rPr>
                <w:rFonts w:hint="eastAsia" w:ascii="仿宋_GB2312" w:hAnsi="宋体" w:eastAsia="仿宋_GB2312"/>
                <w:b/>
                <w:kern w:val="0"/>
                <w:sz w:val="32"/>
                <w:szCs w:val="32"/>
                <w:lang w:val="en-US" w:eastAsia="zh-CN"/>
              </w:rPr>
              <w:t>2018-02-03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continue"/>
            <w:shd w:val="clear" w:color="auto" w:fill="auto"/>
          </w:tcPr>
          <w:p>
            <w:pPr>
              <w:rPr>
                <w:rFonts w:ascii="仿宋_GB2312" w:hAnsi="宋体" w:eastAsia="仿宋_GB2312"/>
                <w:b/>
                <w:kern w:val="0"/>
                <w:sz w:val="32"/>
                <w:szCs w:val="32"/>
              </w:rPr>
            </w:pP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签 收 人：</w:t>
            </w:r>
          </w:p>
        </w:tc>
        <w:tc>
          <w:tcPr>
            <w:tcW w:w="4292" w:type="dxa"/>
          </w:tcPr>
          <w:p>
            <w:pPr>
              <w:rPr>
                <w:rFonts w:ascii="仿宋_GB2312" w:hAnsi="宋体" w:eastAsia="仿宋_GB2312"/>
                <w:b/>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continue"/>
            <w:shd w:val="clear" w:color="auto" w:fill="auto"/>
          </w:tcPr>
          <w:p>
            <w:pPr>
              <w:rPr>
                <w:rFonts w:ascii="仿宋_GB2312" w:hAnsi="宋体" w:eastAsia="仿宋_GB2312"/>
                <w:b/>
                <w:kern w:val="0"/>
                <w:sz w:val="32"/>
                <w:szCs w:val="32"/>
              </w:rPr>
            </w:pPr>
          </w:p>
        </w:tc>
        <w:tc>
          <w:tcPr>
            <w:tcW w:w="1744" w:type="dxa"/>
            <w:shd w:val="clear" w:color="auto" w:fill="D9D9D9"/>
          </w:tcPr>
          <w:p>
            <w:pPr>
              <w:rPr>
                <w:rFonts w:ascii="仿宋_GB2312" w:hAnsi="宋体" w:eastAsia="仿宋_GB2312"/>
                <w:b/>
                <w:kern w:val="0"/>
                <w:sz w:val="32"/>
                <w:szCs w:val="32"/>
              </w:rPr>
            </w:pPr>
            <w:r>
              <w:rPr>
                <w:rFonts w:hint="eastAsia" w:ascii="仿宋_GB2312" w:hAnsi="宋体" w:eastAsia="仿宋_GB2312"/>
                <w:b/>
                <w:kern w:val="0"/>
                <w:sz w:val="32"/>
                <w:szCs w:val="32"/>
              </w:rPr>
              <w:t>签收日期：</w:t>
            </w:r>
          </w:p>
        </w:tc>
        <w:tc>
          <w:tcPr>
            <w:tcW w:w="4292" w:type="dxa"/>
          </w:tcPr>
          <w:p>
            <w:pPr>
              <w:rPr>
                <w:rFonts w:ascii="仿宋_GB2312" w:hAnsi="宋体" w:eastAsia="仿宋_GB2312"/>
                <w:b/>
                <w:kern w:val="0"/>
                <w:sz w:val="32"/>
                <w:szCs w:val="32"/>
              </w:rPr>
            </w:pPr>
          </w:p>
        </w:tc>
      </w:tr>
    </w:tbl>
    <w:p>
      <w:pPr>
        <w:jc w:val="center"/>
        <w:rPr>
          <w:rFonts w:ascii="宋体" w:hAnsi="宋体"/>
          <w:b/>
          <w:kern w:val="0"/>
          <w:sz w:val="28"/>
        </w:rPr>
      </w:pPr>
    </w:p>
    <w:p>
      <w:pPr>
        <w:jc w:val="center"/>
        <w:rPr>
          <w:rFonts w:ascii="宋体" w:hAnsi="宋体"/>
          <w:b/>
          <w:kern w:val="0"/>
          <w:sz w:val="28"/>
        </w:rPr>
      </w:pPr>
    </w:p>
    <w:p>
      <w:pPr>
        <w:jc w:val="center"/>
        <w:rPr>
          <w:rFonts w:ascii="宋体" w:hAnsi="宋体"/>
          <w:b/>
          <w:kern w:val="0"/>
          <w:sz w:val="28"/>
        </w:rPr>
      </w:pPr>
    </w:p>
    <w:p>
      <w:pPr>
        <w:jc w:val="center"/>
        <w:rPr>
          <w:rFonts w:ascii="宋体" w:hAnsi="宋体"/>
          <w:b/>
          <w:kern w:val="0"/>
          <w:sz w:val="28"/>
        </w:rPr>
      </w:pPr>
    </w:p>
    <w:p>
      <w:pPr>
        <w:jc w:val="center"/>
        <w:rPr>
          <w:rFonts w:ascii="宋体" w:hAnsi="宋体"/>
          <w:b/>
          <w:kern w:val="0"/>
          <w:sz w:val="28"/>
        </w:rPr>
      </w:pPr>
    </w:p>
    <w:p>
      <w:pPr>
        <w:jc w:val="center"/>
        <w:rPr>
          <w:rFonts w:ascii="宋体" w:hAnsi="宋体"/>
          <w:b/>
          <w:kern w:val="0"/>
          <w:sz w:val="28"/>
        </w:rPr>
      </w:pPr>
    </w:p>
    <w:p>
      <w:pPr>
        <w:spacing w:line="360" w:lineRule="auto"/>
        <w:jc w:val="center"/>
        <w:rPr>
          <w:rFonts w:ascii="仿宋_GB2312" w:hAnsi="宋体" w:eastAsia="仿宋_GB2312"/>
          <w:b/>
          <w:kern w:val="0"/>
          <w:sz w:val="28"/>
        </w:rPr>
      </w:pPr>
    </w:p>
    <w:p>
      <w:pPr>
        <w:spacing w:line="360" w:lineRule="auto"/>
        <w:jc w:val="center"/>
        <w:rPr>
          <w:rFonts w:ascii="仿宋_GB2312" w:hAnsi="宋体" w:eastAsia="仿宋_GB2312"/>
          <w:b/>
          <w:kern w:val="0"/>
          <w:sz w:val="28"/>
        </w:rPr>
      </w:pPr>
    </w:p>
    <w:p>
      <w:pPr>
        <w:spacing w:line="360" w:lineRule="auto"/>
        <w:jc w:val="center"/>
        <w:rPr>
          <w:rFonts w:ascii="仿宋_GB2312" w:hAnsi="宋体" w:eastAsia="仿宋_GB2312"/>
          <w:b/>
          <w:kern w:val="0"/>
          <w:sz w:val="28"/>
        </w:rPr>
      </w:pPr>
    </w:p>
    <w:p>
      <w:pPr>
        <w:jc w:val="center"/>
        <w:rPr>
          <w:rFonts w:hint="eastAsia" w:ascii="仿宋_GB2312" w:hAnsi="宋体" w:eastAsia="仿宋_GB2312"/>
          <w:b/>
          <w:kern w:val="0"/>
          <w:sz w:val="28"/>
        </w:rPr>
      </w:pPr>
    </w:p>
    <w:p>
      <w:pPr>
        <w:jc w:val="center"/>
        <w:rPr>
          <w:rFonts w:hint="eastAsia" w:ascii="仿宋_GB2312" w:hAnsi="宋体" w:eastAsia="仿宋_GB2312"/>
          <w:b/>
          <w:kern w:val="0"/>
          <w:sz w:val="28"/>
        </w:rPr>
      </w:pPr>
      <w:r>
        <w:rPr>
          <w:rFonts w:hint="eastAsia" w:ascii="仿宋_GB2312" w:hAnsi="宋体" w:eastAsia="仿宋_GB2312"/>
          <w:b/>
          <w:kern w:val="0"/>
          <w:sz w:val="28"/>
        </w:rPr>
        <w:t>二○一</w:t>
      </w:r>
      <w:r>
        <w:rPr>
          <w:rFonts w:hint="eastAsia" w:ascii="仿宋_GB2312" w:hAnsi="宋体" w:eastAsia="仿宋_GB2312"/>
          <w:b/>
          <w:kern w:val="0"/>
          <w:sz w:val="28"/>
          <w:lang w:val="en-US" w:eastAsia="zh-CN"/>
        </w:rPr>
        <w:t>八</w:t>
      </w:r>
      <w:r>
        <w:rPr>
          <w:rFonts w:hint="eastAsia" w:ascii="仿宋_GB2312" w:hAnsi="宋体" w:eastAsia="仿宋_GB2312"/>
          <w:b/>
          <w:kern w:val="0"/>
          <w:sz w:val="28"/>
        </w:rPr>
        <w:t xml:space="preserve"> 年 </w:t>
      </w:r>
      <w:r>
        <w:rPr>
          <w:rFonts w:hint="eastAsia" w:ascii="仿宋_GB2312" w:hAnsi="宋体" w:eastAsia="仿宋_GB2312"/>
          <w:b/>
          <w:kern w:val="0"/>
          <w:sz w:val="28"/>
          <w:lang w:eastAsia="zh-CN"/>
        </w:rPr>
        <w:t>二</w:t>
      </w:r>
      <w:r>
        <w:rPr>
          <w:rFonts w:hint="eastAsia" w:ascii="仿宋_GB2312" w:hAnsi="宋体" w:eastAsia="仿宋_GB2312"/>
          <w:b/>
          <w:kern w:val="0"/>
          <w:sz w:val="28"/>
        </w:rPr>
        <w:t xml:space="preserve"> 月 </w:t>
      </w:r>
      <w:r>
        <w:rPr>
          <w:rFonts w:hint="eastAsia" w:ascii="仿宋_GB2312" w:hAnsi="宋体" w:eastAsia="仿宋_GB2312"/>
          <w:b/>
          <w:kern w:val="0"/>
          <w:sz w:val="28"/>
          <w:lang w:val="en-US" w:eastAsia="zh-CN"/>
        </w:rPr>
        <w:t>三</w:t>
      </w:r>
      <w:r>
        <w:rPr>
          <w:rFonts w:hint="eastAsia" w:ascii="仿宋_GB2312" w:hAnsi="宋体" w:eastAsia="仿宋_GB2312"/>
          <w:b/>
          <w:kern w:val="0"/>
          <w:sz w:val="28"/>
        </w:rPr>
        <w:t xml:space="preserve"> 日</w:t>
      </w:r>
    </w:p>
    <w:p>
      <w:pPr>
        <w:pStyle w:val="7"/>
        <w:jc w:val="center"/>
        <w:rPr>
          <w:rFonts w:hint="eastAsia"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posOffset>2433320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1.6pt;margin-top:0pt;height:144pt;width:144pt;mso-position-horizontal-relative:margin;mso-wrap-style:none;z-index:251660288;mso-width-relative:page;mso-height-relative:page;" filled="f" stroked="f" coordsize="21600,21600" o:gfxdata="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mdO9NUAAAAI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p>
      <w:pPr>
        <w:jc w:val="center"/>
        <w:rPr>
          <w:rFonts w:hint="eastAsia" w:ascii="仿宋_GB2312" w:hAnsi="宋体" w:eastAsia="仿宋_GB2312"/>
          <w:b/>
          <w:kern w:val="0"/>
          <w:sz w:val="28"/>
        </w:rPr>
      </w:pPr>
    </w:p>
    <w:p>
      <w:pPr>
        <w:pStyle w:val="12"/>
        <w:rPr>
          <w:lang w:val="zh-CN"/>
        </w:rPr>
      </w:pPr>
      <w:r>
        <w:rPr>
          <w:lang w:val="zh-CN"/>
        </w:rPr>
        <w:t>目录</w:t>
      </w:r>
    </w:p>
    <w:p>
      <w:pPr>
        <w:pStyle w:val="6"/>
        <w:tabs>
          <w:tab w:val="right" w:leader="dot" w:pos="8306"/>
        </w:tabs>
        <w:rPr>
          <w:rFonts w:hint="eastAsia" w:asciiTheme="minorEastAsia" w:hAnsiTheme="minorEastAsia" w:eastAsiaTheme="minorEastAsia" w:cstheme="minorEastAsia"/>
        </w:rPr>
      </w:pPr>
      <w:r>
        <w:fldChar w:fldCharType="begin"/>
      </w:r>
      <w:r>
        <w:instrText xml:space="preserve"> TOC \* MERGEFORMAT </w:instrText>
      </w:r>
      <w:r>
        <w:fldChar w:fldCharType="separate"/>
      </w:r>
      <w:r>
        <w:rPr>
          <w:rFonts w:hint="eastAsia" w:asciiTheme="minorEastAsia" w:hAnsiTheme="minorEastAsia" w:eastAsiaTheme="minorEastAsia" w:cstheme="minorEastAsia"/>
          <w:lang w:val="en-US" w:eastAsia="zh-CN"/>
        </w:rPr>
        <w:t>管理系统操作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 彩种管理</w:t>
      </w:r>
      <w:bookmarkStart w:id="12" w:name="_GoBack"/>
      <w:bookmarkEnd w:id="12"/>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_Toc29604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 期号管理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p>
    <w:p>
      <w:pPr>
        <w:pStyle w:val="6"/>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项目代码编辑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配置说明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color w:val="000000" w:themeColor="text1"/>
          <w:sz w:val="21"/>
          <w:szCs w:val="22"/>
          <w:lang w:val="en-US" w:eastAsia="zh-CN"/>
          <w14:textFill>
            <w14:solidFill>
              <w14:schemeClr w14:val="tx1"/>
            </w14:solidFill>
          </w14:textFill>
        </w:rPr>
        <w:t>增加彩种枚举</w:t>
      </w:r>
      <w:r>
        <w:rPr>
          <w:rFonts w:hint="eastAsia" w:asciiTheme="minorEastAsia" w:hAnsiTheme="minorEastAsia" w:eastAsiaTheme="minorEastAsia" w:cstheme="minorEastAsia"/>
          <w:color w:val="000000" w:themeColor="text1"/>
          <w:sz w:val="21"/>
          <w:szCs w:val="22"/>
          <w:lang w:val="en-US" w:eastAsia="zh-CN"/>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_Toc17714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拆票分析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_Toc17862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p>
    <w:p>
      <w:pPr>
        <w:pStyle w:val="9"/>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CN"/>
        </w:rPr>
        <w:t>算奖派奖分析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p>
    <w:p>
      <w:pPr>
        <w:pStyle w:val="9"/>
        <w:tabs>
          <w:tab w:val="right" w:leader="dot" w:pos="8306"/>
        </w:tabs>
      </w:pPr>
      <w:r>
        <w:rPr>
          <w:rFonts w:hint="eastAsia" w:asciiTheme="minorEastAsia" w:hAnsiTheme="minorEastAsia" w:eastAsiaTheme="minorEastAsia" w:cstheme="minorEastAsia"/>
        </w:rPr>
        <w:t xml:space="preserve">5. </w:t>
      </w:r>
      <w:r>
        <w:rPr>
          <w:rFonts w:hint="eastAsia" w:asciiTheme="minorEastAsia" w:hAnsiTheme="minorEastAsia" w:eastAsiaTheme="minorEastAsia" w:cstheme="minorEastAsia"/>
          <w:lang w:val="en-US" w:eastAsia="zh-CN"/>
        </w:rPr>
        <w:t>新增彩种步骤简易描述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p>
      <w:r>
        <w:fldChar w:fldCharType="end"/>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4"/>
        <w:jc w:val="center"/>
        <w:rPr>
          <w:rFonts w:hint="eastAsia"/>
          <w:lang w:val="en-US" w:eastAsia="zh-CN"/>
        </w:rPr>
      </w:pPr>
      <w:bookmarkStart w:id="0" w:name="_Toc13935"/>
      <w:bookmarkStart w:id="1" w:name="_Toc15921"/>
      <w:r>
        <w:rPr>
          <w:rFonts w:hint="eastAsia"/>
          <w:lang w:val="en-US" w:eastAsia="zh-CN"/>
        </w:rPr>
        <w:t>管理系统操作</w:t>
      </w:r>
      <w:bookmarkEnd w:id="0"/>
      <w:bookmarkEnd w:id="1"/>
    </w:p>
    <w:p>
      <w:pPr>
        <w:pStyle w:val="5"/>
        <w:numPr>
          <w:ilvl w:val="0"/>
          <w:numId w:val="1"/>
        </w:numPr>
        <w:rPr>
          <w:rFonts w:hint="eastAsia"/>
          <w:lang w:val="en-US" w:eastAsia="zh-CN"/>
        </w:rPr>
      </w:pPr>
      <w:bookmarkStart w:id="2" w:name="_Toc26701"/>
      <w:bookmarkStart w:id="3" w:name="_Toc29604"/>
      <w:r>
        <w:rPr>
          <w:rFonts w:hint="eastAsia"/>
          <w:lang w:val="en-US" w:eastAsia="zh-CN"/>
        </w:rPr>
        <w:t>彩种管理</w:t>
      </w:r>
      <w:bookmarkEnd w:id="2"/>
      <w:bookmarkEnd w:id="3"/>
    </w:p>
    <w:p>
      <w:pPr>
        <w:numPr>
          <w:ilvl w:val="0"/>
          <w:numId w:val="2"/>
        </w:numPr>
        <w:ind w:firstLine="420" w:firstLineChars="0"/>
        <w:rPr>
          <w:rFonts w:hint="eastAsia"/>
          <w:lang w:val="en-US" w:eastAsia="zh-CN"/>
        </w:rPr>
      </w:pPr>
      <w:r>
        <w:rPr>
          <w:rFonts w:hint="eastAsia"/>
          <w:lang w:val="en-US" w:eastAsia="zh-CN"/>
        </w:rPr>
        <w:t>新增彩种</w:t>
      </w:r>
    </w:p>
    <w:p>
      <w:pPr>
        <w:numPr>
          <w:ilvl w:val="0"/>
          <w:numId w:val="0"/>
        </w:numPr>
        <w:ind w:left="840" w:leftChars="0"/>
        <w:rPr>
          <w:rFonts w:hint="eastAsia"/>
          <w:lang w:val="en-US" w:eastAsia="zh-CN"/>
        </w:rPr>
      </w:pPr>
      <w:r>
        <w:drawing>
          <wp:inline distT="0" distB="0" distL="114300" distR="114300">
            <wp:extent cx="5269865" cy="1300480"/>
            <wp:effectExtent l="0" t="0" r="6985"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1300480"/>
                    </a:xfrm>
                    <a:prstGeom prst="rect">
                      <a:avLst/>
                    </a:prstGeom>
                    <a:noFill/>
                    <a:ln w="9525">
                      <a:noFill/>
                    </a:ln>
                  </pic:spPr>
                </pic:pic>
              </a:graphicData>
            </a:graphic>
          </wp:inline>
        </w:drawing>
      </w:r>
    </w:p>
    <w:p>
      <w:pPr>
        <w:numPr>
          <w:ilvl w:val="2"/>
          <w:numId w:val="2"/>
        </w:numPr>
        <w:ind w:left="1260" w:leftChars="0" w:hanging="420" w:firstLineChars="0"/>
        <w:rPr>
          <w:rFonts w:hint="eastAsia"/>
          <w:lang w:val="en-US" w:eastAsia="zh-CN"/>
        </w:rPr>
      </w:pPr>
      <w:r>
        <w:rPr>
          <w:rFonts w:hint="eastAsia" w:ascii="仿宋_GB2312" w:eastAsia="仿宋_GB2312"/>
          <w:lang w:val="en-US" w:eastAsia="zh-CN"/>
        </w:rPr>
        <w:t>进入彩种列表点击新增(填写内容如下图所示)</w:t>
      </w:r>
    </w:p>
    <w:p>
      <w:pPr>
        <w:numPr>
          <w:ilvl w:val="0"/>
          <w:numId w:val="0"/>
        </w:numPr>
        <w:ind w:left="840" w:leftChars="0" w:firstLine="420" w:firstLineChars="0"/>
      </w:pPr>
      <w:r>
        <w:drawing>
          <wp:inline distT="0" distB="0" distL="114300" distR="114300">
            <wp:extent cx="5265420" cy="4949190"/>
            <wp:effectExtent l="0" t="0" r="1143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5420" cy="494919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68595" cy="6010275"/>
            <wp:effectExtent l="0" t="0" r="825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8595" cy="6010275"/>
                    </a:xfrm>
                    <a:prstGeom prst="rect">
                      <a:avLst/>
                    </a:prstGeom>
                    <a:noFill/>
                    <a:ln w="9525">
                      <a:noFill/>
                    </a:ln>
                  </pic:spPr>
                </pic:pic>
              </a:graphicData>
            </a:graphic>
          </wp:inline>
        </w:drawing>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录入彩种相关相关内容</w:t>
      </w:r>
    </w:p>
    <w:p>
      <w:pPr>
        <w:numPr>
          <w:ilvl w:val="0"/>
          <w:numId w:val="0"/>
        </w:numPr>
        <w:ind w:left="147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注意：1.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彩种类型请按照官方彩种说明选择(参考值，福彩、体彩、足彩、高频彩)</w:t>
      </w:r>
    </w:p>
    <w:p>
      <w:pPr>
        <w:numPr>
          <w:ilvl w:val="0"/>
          <w:numId w:val="3"/>
        </w:numPr>
        <w:ind w:left="168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开奖周期规则(589@秒@84@08:55:00-09:04:49@3):@为分隔符，第一位”589”和第二位”秒”为时间(标识开奖周期为589秒)，第三位为当天开奖期数(参考值，低频彩为一年多少期),第四位为当天第一期开奖时间(参考值，低频彩为每一期开始结束时间),第五位为期号位数(除去日期函数外的期号位数。高频彩如：20180129087期,20180129为日期，087为期号)</w:t>
      </w:r>
    </w:p>
    <w:p>
      <w:pPr>
        <w:numPr>
          <w:ilvl w:val="0"/>
          <w:numId w:val="3"/>
        </w:numPr>
        <w:ind w:left="168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是否启用：当不启用时，客户端不显示当前彩种相关内容</w:t>
      </w:r>
    </w:p>
    <w:p>
      <w:pPr>
        <w:numPr>
          <w:ilvl w:val="0"/>
          <w:numId w:val="3"/>
        </w:numPr>
        <w:ind w:left="168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预售时间：当期号准点开期为13.50分，如果设置预售时间为2时，当前期开始时间则为13.48分开始</w:t>
      </w:r>
    </w:p>
    <w:p>
      <w:pPr>
        <w:numPr>
          <w:ilvl w:val="0"/>
          <w:numId w:val="0"/>
        </w:numPr>
        <w:ind w:left="126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提前结束时间：同上预售时间设置，预售为2时，请设置提前结束为2(设置当期预售和提前结期时间不得大于或小于当期标准时间，可默认为0)</w:t>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设置完期号信息提交保存内容后，在彩种列表可看到当前新增的彩种内容</w:t>
      </w:r>
    </w:p>
    <w:p>
      <w:pPr>
        <w:numPr>
          <w:ilvl w:val="0"/>
          <w:numId w:val="2"/>
        </w:numPr>
        <w:ind w:firstLine="420" w:firstLineChars="0"/>
        <w:rPr>
          <w:rFonts w:hint="eastAsia"/>
          <w:lang w:val="en-US" w:eastAsia="zh-CN"/>
        </w:rPr>
      </w:pPr>
      <w:r>
        <w:rPr>
          <w:rFonts w:hint="eastAsia"/>
          <w:lang w:val="en-US" w:eastAsia="zh-CN"/>
        </w:rPr>
        <w:t>新增彩种玩法</w:t>
      </w:r>
    </w:p>
    <w:p>
      <w:pPr>
        <w:numPr>
          <w:ilvl w:val="0"/>
          <w:numId w:val="0"/>
        </w:numPr>
        <w:ind w:left="420" w:leftChars="0" w:firstLine="420" w:firstLineChars="0"/>
        <w:rPr>
          <w:rFonts w:hint="eastAsia" w:ascii="仿宋_GB2312" w:eastAsia="仿宋_GB2312"/>
          <w:lang w:val="en-US" w:eastAsia="zh-CN"/>
        </w:rPr>
      </w:pPr>
      <w:r>
        <w:rPr>
          <w:rFonts w:hint="eastAsia" w:asciiTheme="minorEastAsia" w:hAnsiTheme="minorEastAsia" w:eastAsiaTheme="minorEastAsia" w:cstheme="minorEastAsia"/>
          <w:lang w:val="en-US" w:eastAsia="zh-CN"/>
        </w:rPr>
        <w:t>在新增完彩种后，在新增的彩种列点击”玩法管理”设置彩种对应的玩法信息</w:t>
      </w:r>
    </w:p>
    <w:p>
      <w:pPr>
        <w:numPr>
          <w:ilvl w:val="0"/>
          <w:numId w:val="0"/>
        </w:numPr>
        <w:ind w:left="420" w:leftChars="0" w:firstLine="420" w:firstLineChars="0"/>
        <w:rPr>
          <w:rFonts w:hint="eastAsia"/>
          <w:lang w:val="en-US" w:eastAsia="zh-CN"/>
        </w:rPr>
      </w:pPr>
      <w:r>
        <w:drawing>
          <wp:inline distT="0" distB="0" distL="114300" distR="114300">
            <wp:extent cx="5262245" cy="680085"/>
            <wp:effectExtent l="0" t="0" r="1460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2245" cy="680085"/>
                    </a:xfrm>
                    <a:prstGeom prst="rect">
                      <a:avLst/>
                    </a:prstGeom>
                    <a:noFill/>
                    <a:ln w="9525">
                      <a:noFill/>
                    </a:ln>
                  </pic:spPr>
                </pic:pic>
              </a:graphicData>
            </a:graphic>
          </wp:inline>
        </w:drawing>
      </w:r>
    </w:p>
    <w:p>
      <w:pPr>
        <w:numPr>
          <w:ilvl w:val="2"/>
          <w:numId w:val="2"/>
        </w:numPr>
        <w:ind w:left="1260" w:leftChars="0" w:hanging="420" w:firstLineChars="0"/>
        <w:rPr>
          <w:rFonts w:hint="eastAsia"/>
          <w:lang w:val="en-US" w:eastAsia="zh-CN"/>
        </w:rPr>
      </w:pPr>
      <w:r>
        <w:rPr>
          <w:rFonts w:hint="eastAsia"/>
          <w:lang w:val="en-US" w:eastAsia="zh-CN"/>
        </w:rPr>
        <w:t>新增玩法</w:t>
      </w:r>
    </w:p>
    <w:p>
      <w:pPr>
        <w:numPr>
          <w:ilvl w:val="0"/>
          <w:numId w:val="0"/>
        </w:numPr>
        <w:ind w:left="1260" w:leftChars="0"/>
      </w:pPr>
      <w:r>
        <w:drawing>
          <wp:inline distT="0" distB="0" distL="114300" distR="114300">
            <wp:extent cx="5259070" cy="1410335"/>
            <wp:effectExtent l="0" t="0" r="1778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5259070" cy="1410335"/>
                    </a:xfrm>
                    <a:prstGeom prst="rect">
                      <a:avLst/>
                    </a:prstGeom>
                    <a:noFill/>
                    <a:ln w="9525">
                      <a:noFill/>
                    </a:ln>
                  </pic:spPr>
                </pic:pic>
              </a:graphicData>
            </a:graphic>
          </wp:inline>
        </w:drawing>
      </w:r>
    </w:p>
    <w:p>
      <w:pPr>
        <w:numPr>
          <w:ilvl w:val="0"/>
          <w:numId w:val="0"/>
        </w:numPr>
        <w:ind w:left="1260" w:leftChars="0"/>
        <w:rPr>
          <w:rFonts w:hint="eastAsia"/>
          <w:lang w:val="en-US" w:eastAsia="zh-CN"/>
        </w:rPr>
      </w:pPr>
      <w:r>
        <w:drawing>
          <wp:inline distT="0" distB="0" distL="114300" distR="114300">
            <wp:extent cx="5271770" cy="2299335"/>
            <wp:effectExtent l="0" t="0" r="5080" b="57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5271770" cy="2299335"/>
                    </a:xfrm>
                    <a:prstGeom prst="rect">
                      <a:avLst/>
                    </a:prstGeom>
                    <a:noFill/>
                    <a:ln w="9525">
                      <a:noFill/>
                    </a:ln>
                  </pic:spPr>
                </pic:pic>
              </a:graphicData>
            </a:graphic>
          </wp:inline>
        </w:drawing>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w:t>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玩法名称：按国家彩种标准玩法名称命名</w:t>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玩法代码：前几位为彩种代码，后两位为玩法序号</w:t>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设置完后提交保存设置下一个玩法(每个彩种基本上由多个玩法组成)</w:t>
      </w:r>
    </w:p>
    <w:p>
      <w:pPr>
        <w:numPr>
          <w:ilvl w:val="0"/>
          <w:numId w:val="2"/>
        </w:numPr>
        <w:ind w:firstLine="420" w:firstLineChars="0"/>
        <w:rPr>
          <w:rFonts w:hint="eastAsia"/>
          <w:lang w:val="en-US" w:eastAsia="zh-CN"/>
        </w:rPr>
      </w:pPr>
      <w:r>
        <w:rPr>
          <w:rFonts w:hint="eastAsia"/>
          <w:lang w:val="en-US" w:eastAsia="zh-CN"/>
        </w:rPr>
        <w:t>新增彩种奖等</w:t>
      </w:r>
    </w:p>
    <w:p>
      <w:pPr>
        <w:numPr>
          <w:ilvl w:val="0"/>
          <w:numId w:val="0"/>
        </w:numPr>
        <w:ind w:left="105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在设置完玩法管理后，在彩种列表对应的彩种下点击”奖等管理”</w:t>
      </w:r>
    </w:p>
    <w:p>
      <w:pPr>
        <w:numPr>
          <w:ilvl w:val="0"/>
          <w:numId w:val="0"/>
        </w:numPr>
        <w:ind w:left="420" w:leftChars="0" w:firstLine="420" w:firstLineChars="0"/>
        <w:rPr>
          <w:rFonts w:hint="eastAsia"/>
          <w:lang w:val="en-US" w:eastAsia="zh-CN"/>
        </w:rPr>
      </w:pPr>
      <w:r>
        <w:drawing>
          <wp:inline distT="0" distB="0" distL="114300" distR="114300">
            <wp:extent cx="5264150" cy="677545"/>
            <wp:effectExtent l="0" t="0" r="12700" b="825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64150" cy="677545"/>
                    </a:xfrm>
                    <a:prstGeom prst="rect">
                      <a:avLst/>
                    </a:prstGeom>
                    <a:noFill/>
                    <a:ln w="9525">
                      <a:noFill/>
                    </a:ln>
                  </pic:spPr>
                </pic:pic>
              </a:graphicData>
            </a:graphic>
          </wp:inline>
        </w:drawing>
      </w:r>
    </w:p>
    <w:p>
      <w:pPr>
        <w:numPr>
          <w:ilvl w:val="2"/>
          <w:numId w:val="2"/>
        </w:numPr>
        <w:ind w:left="1260" w:leftChars="0" w:hanging="420" w:firstLineChars="0"/>
        <w:rPr>
          <w:rFonts w:hint="eastAsia"/>
          <w:lang w:val="en-US" w:eastAsia="zh-CN"/>
        </w:rPr>
      </w:pPr>
      <w:r>
        <w:rPr>
          <w:rFonts w:hint="eastAsia" w:asciiTheme="minorEastAsia" w:hAnsiTheme="minorEastAsia" w:eastAsiaTheme="minorEastAsia" w:cstheme="minorEastAsia"/>
          <w:lang w:val="en-US" w:eastAsia="zh-CN"/>
        </w:rPr>
        <w:t>新增奖等</w:t>
      </w:r>
    </w:p>
    <w:p>
      <w:pPr>
        <w:numPr>
          <w:ilvl w:val="0"/>
          <w:numId w:val="0"/>
        </w:numPr>
        <w:ind w:left="840" w:leftChars="0" w:firstLine="420" w:firstLineChars="0"/>
      </w:pPr>
      <w:r>
        <w:drawing>
          <wp:inline distT="0" distB="0" distL="114300" distR="114300">
            <wp:extent cx="5268595" cy="1601470"/>
            <wp:effectExtent l="0" t="0" r="8255" b="177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5268595" cy="160147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70500" cy="3775710"/>
            <wp:effectExtent l="0" t="0" r="6350" b="1524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4"/>
                    <a:stretch>
                      <a:fillRect/>
                    </a:stretch>
                  </pic:blipFill>
                  <pic:spPr>
                    <a:xfrm>
                      <a:off x="0" y="0"/>
                      <a:ext cx="5270500" cy="3775710"/>
                    </a:xfrm>
                    <a:prstGeom prst="rect">
                      <a:avLst/>
                    </a:prstGeom>
                    <a:noFill/>
                    <a:ln w="9525">
                      <a:noFill/>
                    </a:ln>
                  </pic:spPr>
                </pic:pic>
              </a:graphicData>
            </a:graphic>
          </wp:inline>
        </w:drawing>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w:t>
      </w:r>
    </w:p>
    <w:p>
      <w:pPr>
        <w:numPr>
          <w:ilvl w:val="0"/>
          <w:numId w:val="0"/>
        </w:numPr>
        <w:ind w:left="1468"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奖等名称：可根据玩法名称设置，如：”和值”玩法的奖等命名 和值4或和值5等等(快三和值玩法为4-17(和值4-和值17，每个和值的中奖金额不同))</w:t>
      </w:r>
    </w:p>
    <w:p>
      <w:pPr>
        <w:numPr>
          <w:ilvl w:val="0"/>
          <w:numId w:val="0"/>
        </w:numPr>
        <w:ind w:left="1468"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奖等代码：前几位为玩法代码，后两位为奖等序号</w:t>
      </w:r>
    </w:p>
    <w:p>
      <w:pPr>
        <w:numPr>
          <w:ilvl w:val="0"/>
          <w:numId w:val="0"/>
        </w:numPr>
        <w:ind w:left="1468"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默认奖金：为税前奖金(彩票中奖收入扣税标准为：单注奖金超过10000则收取奖金20%税)</w:t>
      </w:r>
    </w:p>
    <w:p>
      <w:pPr>
        <w:numPr>
          <w:ilvl w:val="0"/>
          <w:numId w:val="0"/>
        </w:numPr>
        <w:ind w:firstLine="1470" w:firstLineChars="7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默认税后奖金：单注奖金扣税后的金额</w:t>
      </w:r>
    </w:p>
    <w:p>
      <w:pPr>
        <w:numPr>
          <w:ilvl w:val="2"/>
          <w:numId w:val="2"/>
        </w:numPr>
        <w:ind w:left="126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设置完后提交保存设置下一个奖等(每个玩法由一个或多个奖等组成)</w:t>
      </w:r>
    </w:p>
    <w:p>
      <w:pPr>
        <w:pStyle w:val="5"/>
        <w:numPr>
          <w:ilvl w:val="0"/>
          <w:numId w:val="1"/>
        </w:numPr>
        <w:ind w:left="0" w:leftChars="0" w:firstLine="0" w:firstLineChars="0"/>
        <w:rPr>
          <w:rFonts w:hint="eastAsia"/>
          <w:lang w:val="en-US" w:eastAsia="zh-CN"/>
        </w:rPr>
      </w:pPr>
      <w:bookmarkStart w:id="4" w:name="_Toc731"/>
      <w:r>
        <w:rPr>
          <w:rFonts w:hint="eastAsia"/>
          <w:lang w:val="en-US" w:eastAsia="zh-CN"/>
        </w:rPr>
        <w:t>期号管理</w:t>
      </w:r>
      <w:bookmarkEnd w:id="4"/>
    </w:p>
    <w:p>
      <w:pPr>
        <w:numPr>
          <w:ilvl w:val="0"/>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彩种设置(彩种基础信息，彩种玩法，彩种奖等)完成之后，生成期号</w:t>
      </w:r>
    </w:p>
    <w:p>
      <w:pPr>
        <w:numPr>
          <w:ilvl w:val="0"/>
          <w:numId w:val="0"/>
        </w:numPr>
        <w:ind w:left="420" w:leftChars="0" w:firstLine="420" w:firstLineChars="0"/>
        <w:rPr>
          <w:rFonts w:hint="eastAsia" w:ascii="仿宋_GB2312" w:eastAsia="仿宋_GB2312"/>
          <w:lang w:val="en-US" w:eastAsia="zh-CN"/>
        </w:rPr>
      </w:pPr>
      <w:r>
        <w:drawing>
          <wp:inline distT="0" distB="0" distL="114300" distR="114300">
            <wp:extent cx="5264785" cy="1055370"/>
            <wp:effectExtent l="0" t="0" r="12065" b="1143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5"/>
                    <a:stretch>
                      <a:fillRect/>
                    </a:stretch>
                  </pic:blipFill>
                  <pic:spPr>
                    <a:xfrm>
                      <a:off x="0" y="0"/>
                      <a:ext cx="5264785" cy="1055370"/>
                    </a:xfrm>
                    <a:prstGeom prst="rect">
                      <a:avLst/>
                    </a:prstGeom>
                    <a:noFill/>
                    <a:ln w="9525">
                      <a:noFill/>
                    </a:ln>
                  </pic:spPr>
                </pic:pic>
              </a:graphicData>
            </a:graphic>
          </wp:inline>
        </w:drawing>
      </w:r>
    </w:p>
    <w:p>
      <w:pPr>
        <w:numPr>
          <w:ilvl w:val="0"/>
          <w:numId w:val="0"/>
        </w:numPr>
        <w:ind w:left="840" w:leftChars="0"/>
        <w:rPr>
          <w:rFonts w:hint="eastAsia" w:asciiTheme="minorEastAsia" w:hAnsiTheme="minorEastAsia" w:eastAsiaTheme="minorEastAsia" w:cstheme="minorEastAsia"/>
          <w:lang w:val="en-US" w:eastAsia="zh-CN"/>
        </w:rPr>
      </w:pPr>
      <w:r>
        <w:rPr>
          <w:rFonts w:hint="eastAsia" w:ascii="仿宋_GB2312" w:eastAsia="仿宋_GB2312"/>
          <w:lang w:val="en-US" w:eastAsia="zh-CN"/>
        </w:rPr>
        <w:t>①</w:t>
      </w:r>
      <w:r>
        <w:rPr>
          <w:rFonts w:hint="eastAsia" w:ascii="仿宋_GB2312" w:eastAsia="仿宋_GB2312"/>
          <w:lang w:val="en-US" w:eastAsia="zh-CN"/>
        </w:rPr>
        <w:tab/>
      </w:r>
      <w:r>
        <w:rPr>
          <w:rFonts w:hint="eastAsia" w:asciiTheme="minorEastAsia" w:hAnsiTheme="minorEastAsia" w:eastAsiaTheme="minorEastAsia" w:cstheme="minorEastAsia"/>
          <w:lang w:val="en-US" w:eastAsia="zh-CN"/>
        </w:rPr>
        <w:t>选择彩种，新增彩种期号</w:t>
      </w:r>
    </w:p>
    <w:p>
      <w:pPr>
        <w:numPr>
          <w:ilvl w:val="0"/>
          <w:numId w:val="0"/>
        </w:numPr>
        <w:ind w:firstLine="1260" w:firstLineChars="6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高频彩每次最大生成10天期号，最小一天</w:t>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低频彩每次生成一年期号</w:t>
      </w:r>
    </w:p>
    <w:p>
      <w:pPr>
        <w:numPr>
          <w:ilvl w:val="0"/>
          <w:numId w:val="0"/>
        </w:numPr>
        <w:ind w:left="840" w:leftChars="0" w:firstLine="420" w:firstLineChars="0"/>
        <w:rPr>
          <w:rFonts w:hint="eastAsia" w:ascii="仿宋_GB2312" w:eastAsia="仿宋_GB2312"/>
          <w:lang w:val="en-US" w:eastAsia="zh-CN"/>
        </w:rPr>
      </w:pPr>
      <w:r>
        <w:drawing>
          <wp:inline distT="0" distB="0" distL="114300" distR="114300">
            <wp:extent cx="5269865" cy="2635250"/>
            <wp:effectExtent l="0" t="0" r="6985" b="1270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6"/>
                    <a:stretch>
                      <a:fillRect/>
                    </a:stretch>
                  </pic:blipFill>
                  <pic:spPr>
                    <a:xfrm>
                      <a:off x="0" y="0"/>
                      <a:ext cx="5269865" cy="2635250"/>
                    </a:xfrm>
                    <a:prstGeom prst="rect">
                      <a:avLst/>
                    </a:prstGeom>
                    <a:noFill/>
                    <a:ln w="9525">
                      <a:noFill/>
                    </a:ln>
                  </pic:spPr>
                </pic:pic>
              </a:graphicData>
            </a:graphic>
          </wp:inline>
        </w:drawing>
      </w:r>
    </w:p>
    <w:p>
      <w:pPr>
        <w:numPr>
          <w:ilvl w:val="0"/>
          <w:numId w:val="0"/>
        </w:numPr>
        <w:ind w:left="840" w:leftChars="0"/>
        <w:rPr>
          <w:rFonts w:hint="eastAsia" w:asciiTheme="minorEastAsia" w:hAnsiTheme="minorEastAsia" w:eastAsiaTheme="minorEastAsia" w:cstheme="minorEastAsia"/>
          <w:lang w:val="en-US" w:eastAsia="zh-CN"/>
        </w:rPr>
      </w:pPr>
      <w:r>
        <w:rPr>
          <w:rFonts w:hint="eastAsia" w:ascii="仿宋_GB2312" w:eastAsia="仿宋_GB2312"/>
          <w:lang w:val="en-US" w:eastAsia="zh-CN"/>
        </w:rPr>
        <w:t>②</w:t>
      </w:r>
      <w:r>
        <w:rPr>
          <w:rFonts w:hint="eastAsia" w:ascii="仿宋_GB2312" w:eastAsia="仿宋_GB2312"/>
          <w:lang w:val="en-US" w:eastAsia="zh-CN"/>
        </w:rPr>
        <w:tab/>
      </w:r>
      <w:r>
        <w:rPr>
          <w:rFonts w:hint="eastAsia" w:asciiTheme="minorEastAsia" w:hAnsiTheme="minorEastAsia" w:eastAsiaTheme="minorEastAsia" w:cstheme="minorEastAsia"/>
          <w:lang w:val="en-US" w:eastAsia="zh-CN"/>
        </w:rPr>
        <w:t>维护期号</w:t>
      </w:r>
    </w:p>
    <w:p>
      <w:pPr>
        <w:numPr>
          <w:ilvl w:val="0"/>
          <w:numId w:val="0"/>
        </w:numPr>
        <w:ind w:firstLine="1260" w:firstLineChars="6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每次只可单个期次维护</w:t>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维护中不可进行开奖结果维护</w:t>
      </w:r>
    </w:p>
    <w:p>
      <w:pPr>
        <w:numPr>
          <w:ilvl w:val="0"/>
          <w:numId w:val="0"/>
        </w:numPr>
        <w:ind w:left="840" w:leftChars="0" w:firstLine="420" w:firstLineChars="0"/>
      </w:pPr>
      <w:r>
        <w:drawing>
          <wp:inline distT="0" distB="0" distL="114300" distR="114300">
            <wp:extent cx="5259705" cy="666750"/>
            <wp:effectExtent l="0" t="0" r="17145"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7"/>
                    <a:stretch>
                      <a:fillRect/>
                    </a:stretch>
                  </pic:blipFill>
                  <pic:spPr>
                    <a:xfrm>
                      <a:off x="0" y="0"/>
                      <a:ext cx="5259705" cy="66675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71770" cy="4051935"/>
            <wp:effectExtent l="0" t="0" r="5080" b="571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8"/>
                    <a:stretch>
                      <a:fillRect/>
                    </a:stretch>
                  </pic:blipFill>
                  <pic:spPr>
                    <a:xfrm>
                      <a:off x="0" y="0"/>
                      <a:ext cx="5271770" cy="405193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到此，管理后台新增彩种完成(第一步完成后，客户端就能显示彩种的投注信息咯)</w:t>
      </w:r>
    </w:p>
    <w:p>
      <w:pPr>
        <w:numPr>
          <w:ilvl w:val="0"/>
          <w:numId w:val="0"/>
        </w:numPr>
        <w:rPr>
          <w:rFonts w:hint="eastAsia"/>
          <w:lang w:val="en-US" w:eastAsia="zh-CN"/>
        </w:rPr>
      </w:pPr>
      <w:r>
        <w:rPr>
          <w:rFonts w:hint="eastAsia"/>
          <w:lang w:val="en-US" w:eastAsia="zh-CN"/>
        </w:rPr>
        <w:br w:type="textWrapping"/>
      </w:r>
    </w:p>
    <w:p>
      <w:pPr>
        <w:numPr>
          <w:ilvl w:val="0"/>
          <w:numId w:val="0"/>
        </w:numPr>
        <w:rPr>
          <w:rFonts w:hint="eastAsia"/>
          <w:lang w:val="en-US" w:eastAsia="zh-CN"/>
        </w:rPr>
      </w:pPr>
    </w:p>
    <w:p>
      <w:pPr>
        <w:pStyle w:val="4"/>
        <w:jc w:val="center"/>
        <w:rPr>
          <w:rFonts w:hint="eastAsia"/>
          <w:lang w:val="en-US" w:eastAsia="zh-CN"/>
        </w:rPr>
      </w:pPr>
      <w:bookmarkStart w:id="5" w:name="_Toc7330"/>
      <w:r>
        <w:rPr>
          <w:rFonts w:hint="eastAsia"/>
          <w:lang w:val="en-US" w:eastAsia="zh-CN"/>
        </w:rPr>
        <w:t>项目代码编辑</w:t>
      </w:r>
      <w:bookmarkEnd w:id="5"/>
    </w:p>
    <w:p>
      <w:pPr>
        <w:pStyle w:val="5"/>
        <w:numPr>
          <w:ilvl w:val="0"/>
          <w:numId w:val="4"/>
        </w:numPr>
      </w:pPr>
      <w:bookmarkStart w:id="6" w:name="_Toc25910"/>
      <w:r>
        <w:rPr>
          <w:rFonts w:hint="eastAsia"/>
          <w:lang w:val="en-US" w:eastAsia="zh-CN"/>
        </w:rPr>
        <w:t>配置说明</w:t>
      </w:r>
      <w:bookmarkEnd w:id="6"/>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设置彩种配置文件(投注、出票、算奖等使用)配置新增彩种信息即可</w:t>
      </w:r>
    </w:p>
    <w:p>
      <w:pPr>
        <w:ind w:firstLine="420" w:firstLineChars="0"/>
      </w:pPr>
      <w:r>
        <w:drawing>
          <wp:inline distT="0" distB="0" distL="114300" distR="114300">
            <wp:extent cx="5272405" cy="1490980"/>
            <wp:effectExtent l="0" t="0" r="444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72405" cy="14909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说明：(以华阳电子票接口为参考项)</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lotteryname：彩种名称</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interfacelotterycode：彩种代码(接口商)</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systemlotterycode：彩种代码(系统)</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internaloutticket：0.外部接口 1.内部接口</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interfacetype：接口类型(HuaYang：华阳接口)</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intervaltime：定时器启动时间间隔</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trappingtime：遗漏开奖号码补全时间间隔</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revokeschemetime：截止期号撤销待拆票时间间隔</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agenterid：商户号(华阳)</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u w:val="dotted"/>
          <w:lang w:val="en-US" w:eastAsia="zh-CN"/>
        </w:rPr>
        <w:t>a</w:t>
      </w:r>
      <w:r>
        <w:rPr>
          <w:rFonts w:hint="eastAsia" w:asciiTheme="minorEastAsia" w:hAnsiTheme="minorEastAsia" w:eastAsiaTheme="minorEastAsia" w:cstheme="minorEastAsia"/>
          <w:lang w:val="en-US" w:eastAsia="zh-CN"/>
        </w:rPr>
        <w:t>genterpwd：商户密码(华阳)</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username：商户名(华阳)</w:t>
      </w:r>
    </w:p>
    <w:p>
      <w:pPr>
        <w:numPr>
          <w:ilvl w:val="0"/>
          <w:numId w:val="5"/>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interfaceaddress：商户对接地址(华阳)</w:t>
      </w:r>
    </w:p>
    <w:p>
      <w:pPr>
        <w:ind w:left="840" w:leftChars="0" w:firstLine="420" w:firstLineChars="0"/>
        <w:rPr>
          <w:rFonts w:hint="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设置彩种队列文件(投注、拆票等使用)已有无需再配置</w:t>
      </w:r>
    </w:p>
    <w:p>
      <w:pPr>
        <w:ind w:firstLine="420" w:firstLineChars="0"/>
      </w:pPr>
      <w:r>
        <w:drawing>
          <wp:inline distT="0" distB="0" distL="114300" distR="114300">
            <wp:extent cx="2247900" cy="2723515"/>
            <wp:effectExtent l="0" t="0" r="0" b="63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0"/>
                    <a:stretch>
                      <a:fillRect/>
                    </a:stretch>
                  </pic:blipFill>
                  <pic:spPr>
                    <a:xfrm>
                      <a:off x="0" y="0"/>
                      <a:ext cx="2247900" cy="2723515"/>
                    </a:xfrm>
                    <a:prstGeom prst="rect">
                      <a:avLst/>
                    </a:prstGeom>
                    <a:noFill/>
                    <a:ln w="9525">
                      <a:noFill/>
                    </a:ln>
                  </pic:spPr>
                </pic:pic>
              </a:graphicData>
            </a:graphic>
          </wp:inline>
        </w:drawing>
      </w:r>
    </w:p>
    <w:p>
      <w:pPr>
        <w:ind w:firstLine="420" w:firstLineChars="0"/>
      </w:pPr>
      <w:r>
        <w:drawing>
          <wp:inline distT="0" distB="0" distL="114300" distR="114300">
            <wp:extent cx="5273675" cy="2508250"/>
            <wp:effectExtent l="0" t="0" r="3175" b="635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1"/>
                    <a:stretch>
                      <a:fillRect/>
                    </a:stretch>
                  </pic:blipFill>
                  <pic:spPr>
                    <a:xfrm>
                      <a:off x="0" y="0"/>
                      <a:ext cx="5273675" cy="2508250"/>
                    </a:xfrm>
                    <a:prstGeom prst="rect">
                      <a:avLst/>
                    </a:prstGeom>
                    <a:noFill/>
                    <a:ln w="9525">
                      <a:noFill/>
                    </a:ln>
                  </pic:spPr>
                </pic:pic>
              </a:graphicData>
            </a:graphic>
          </wp:inline>
        </w:drawing>
      </w:r>
    </w:p>
    <w:p>
      <w:pPr>
        <w:numPr>
          <w:ilvl w:val="0"/>
          <w:numId w:val="0"/>
        </w:numPr>
        <w:ind w:left="84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说明：(以windows消息队列为准)</w:t>
      </w:r>
    </w:p>
    <w:p>
      <w:pPr>
        <w:numPr>
          <w:ilvl w:val="0"/>
          <w:numId w:val="6"/>
        </w:numPr>
        <w:ind w:left="84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ElectronicTicket(拆票队列类)</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IsRemote 是否发送远程队列</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LocalPath 本地拆票队列路径</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RemotePath 远程拆票队列路径</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QueuePath 拆票队列路径</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QueueTimeBetting 队列过期时间(超过指定时间未读取到队列消息则停止队列数据读取)</w:t>
      </w:r>
    </w:p>
    <w:p>
      <w:pPr>
        <w:numPr>
          <w:ilvl w:val="2"/>
          <w:numId w:val="6"/>
        </w:numPr>
        <w:ind w:left="168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QueueBetting 投注队列</w:t>
      </w:r>
    </w:p>
    <w:p>
      <w:pPr>
        <w:numPr>
          <w:ilvl w:val="0"/>
          <w:numId w:val="6"/>
        </w:numPr>
        <w:ind w:left="84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BettingTicket(投注队列类)</w:t>
      </w:r>
    </w:p>
    <w:p>
      <w:pPr>
        <w:ind w:left="840" w:leftChars="0" w:firstLine="420" w:firstLineChars="0"/>
        <w:rPr>
          <w:rFonts w:hint="eastAsia"/>
          <w:lang w:eastAsia="zh-CN"/>
        </w:rPr>
      </w:pPr>
      <w:r>
        <w:rPr>
          <w:rFonts w:hint="eastAsia" w:asciiTheme="minorEastAsia" w:hAnsiTheme="minorEastAsia" w:eastAsiaTheme="minorEastAsia" w:cstheme="minorEastAsia"/>
          <w:lang w:val="en-US" w:eastAsia="zh-CN"/>
        </w:rPr>
        <w:t>QueuePath 投注队列路径</w:t>
      </w:r>
    </w:p>
    <w:p>
      <w:pPr>
        <w:pStyle w:val="5"/>
        <w:numPr>
          <w:ilvl w:val="0"/>
          <w:numId w:val="4"/>
        </w:numPr>
      </w:pPr>
      <w:bookmarkStart w:id="7" w:name="_Toc17714"/>
      <w:r>
        <w:rPr>
          <w:rFonts w:hint="eastAsia" w:ascii="仿宋_GB2312" w:eastAsia="仿宋_GB2312"/>
          <w:lang w:val="en-US" w:eastAsia="zh-CN"/>
        </w:rPr>
        <w:t>增加彩种枚举</w:t>
      </w:r>
      <w:bookmarkEnd w:id="7"/>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在项目中增加彩种枚举(LotteryInfo)</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并设置彩种代码(如红快三:JLK3 = 101,101为彩种代码，项目通用)</w:t>
      </w:r>
    </w:p>
    <w:p>
      <w:pPr>
        <w:ind w:firstLine="420" w:firstLineChars="0"/>
      </w:pPr>
      <w:r>
        <w:drawing>
          <wp:inline distT="0" distB="0" distL="114300" distR="114300">
            <wp:extent cx="3314065" cy="6752590"/>
            <wp:effectExtent l="0" t="0" r="635" b="1016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22"/>
                    <a:stretch>
                      <a:fillRect/>
                    </a:stretch>
                  </pic:blipFill>
                  <pic:spPr>
                    <a:xfrm>
                      <a:off x="0" y="0"/>
                      <a:ext cx="3314065" cy="6752590"/>
                    </a:xfrm>
                    <a:prstGeom prst="rect">
                      <a:avLst/>
                    </a:prstGeom>
                    <a:noFill/>
                    <a:ln w="9525">
                      <a:noFill/>
                    </a:ln>
                  </pic:spPr>
                </pic:pic>
              </a:graphicData>
            </a:graphic>
          </wp:inline>
        </w:drawing>
      </w:r>
    </w:p>
    <w:p>
      <w:pPr>
        <w:ind w:firstLine="420" w:firstLineChars="0"/>
        <w:rPr>
          <w:rFonts w:hint="eastAsia"/>
          <w:lang w:eastAsia="zh-CN"/>
        </w:rPr>
      </w:pPr>
      <w:r>
        <w:drawing>
          <wp:inline distT="0" distB="0" distL="114300" distR="114300">
            <wp:extent cx="4628515" cy="2809240"/>
            <wp:effectExtent l="0" t="0" r="635" b="1016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23"/>
                    <a:stretch>
                      <a:fillRect/>
                    </a:stretch>
                  </pic:blipFill>
                  <pic:spPr>
                    <a:xfrm>
                      <a:off x="0" y="0"/>
                      <a:ext cx="4628515" cy="2809240"/>
                    </a:xfrm>
                    <a:prstGeom prst="rect">
                      <a:avLst/>
                    </a:prstGeom>
                    <a:noFill/>
                    <a:ln w="9525">
                      <a:noFill/>
                    </a:ln>
                  </pic:spPr>
                </pic:pic>
              </a:graphicData>
            </a:graphic>
          </wp:inline>
        </w:drawing>
      </w:r>
    </w:p>
    <w:p>
      <w:pPr>
        <w:pStyle w:val="5"/>
        <w:numPr>
          <w:ilvl w:val="0"/>
          <w:numId w:val="4"/>
        </w:numPr>
      </w:pPr>
      <w:bookmarkStart w:id="8" w:name="_Toc17862"/>
      <w:r>
        <w:rPr>
          <w:rFonts w:hint="eastAsia"/>
          <w:lang w:val="en-US" w:eastAsia="zh-CN"/>
        </w:rPr>
        <w:t>拆票分析</w:t>
      </w:r>
      <w:bookmarkEnd w:id="8"/>
    </w:p>
    <w:p>
      <w:pPr>
        <w:numPr>
          <w:ilvl w:val="0"/>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彩种对应玩法投注拆票(以华阳为准)</w:t>
      </w:r>
    </w:p>
    <w:p>
      <w:pPr>
        <w:numPr>
          <w:ilvl w:val="0"/>
          <w:numId w:val="0"/>
        </w:num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实例如下(红快三:吉林快三)</w:t>
      </w:r>
    </w:p>
    <w:p>
      <w:pPr>
        <w:numPr>
          <w:ilvl w:val="0"/>
          <w:numId w:val="0"/>
        </w:numPr>
        <w:ind w:left="420" w:leftChars="0" w:firstLine="420" w:firstLineChars="0"/>
      </w:pPr>
      <w:r>
        <w:drawing>
          <wp:inline distT="0" distB="0" distL="114300" distR="114300">
            <wp:extent cx="2666365" cy="5361940"/>
            <wp:effectExtent l="0" t="0" r="635" b="1016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4"/>
                    <a:stretch>
                      <a:fillRect/>
                    </a:stretch>
                  </pic:blipFill>
                  <pic:spPr>
                    <a:xfrm>
                      <a:off x="0" y="0"/>
                      <a:ext cx="2666365" cy="536194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asciiTheme="minorEastAsia" w:hAnsiTheme="minorEastAsia" w:eastAsiaTheme="minorEastAsia" w:cstheme="minorEastAsia"/>
          <w:lang w:val="en-US" w:eastAsia="zh-CN"/>
        </w:rPr>
        <w:t xml:space="preserve"> </w:t>
      </w:r>
    </w:p>
    <w:p>
      <w:pPr>
        <w:numPr>
          <w:ilvl w:val="0"/>
          <w:numId w:val="0"/>
        </w:numPr>
        <w:ind w:left="420" w:leftChars="0" w:firstLine="420" w:firstLineChars="0"/>
      </w:pPr>
      <w:r>
        <w:drawing>
          <wp:inline distT="0" distB="0" distL="114300" distR="114300">
            <wp:extent cx="5267325" cy="4753610"/>
            <wp:effectExtent l="0" t="0" r="9525" b="889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5"/>
                    <a:stretch>
                      <a:fillRect/>
                    </a:stretch>
                  </pic:blipFill>
                  <pic:spPr>
                    <a:xfrm>
                      <a:off x="0" y="0"/>
                      <a:ext cx="5267325" cy="4753610"/>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5271770" cy="5052695"/>
            <wp:effectExtent l="0" t="0" r="5080" b="1460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6"/>
                    <a:stretch>
                      <a:fillRect/>
                    </a:stretch>
                  </pic:blipFill>
                  <pic:spPr>
                    <a:xfrm>
                      <a:off x="0" y="0"/>
                      <a:ext cx="5271770" cy="5052695"/>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5271135" cy="4196715"/>
            <wp:effectExtent l="0" t="0" r="5715" b="1333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7"/>
                    <a:stretch>
                      <a:fillRect/>
                    </a:stretch>
                  </pic:blipFill>
                  <pic:spPr>
                    <a:xfrm>
                      <a:off x="0" y="0"/>
                      <a:ext cx="5271135" cy="4196715"/>
                    </a:xfrm>
                    <a:prstGeom prst="rect">
                      <a:avLst/>
                    </a:prstGeom>
                    <a:noFill/>
                    <a:ln w="9525">
                      <a:noFill/>
                    </a:ln>
                  </pic:spPr>
                </pic:pic>
              </a:graphicData>
            </a:graphic>
          </wp:inline>
        </w:drawing>
      </w:r>
    </w:p>
    <w:p>
      <w:pPr>
        <w:numPr>
          <w:ilvl w:val="0"/>
          <w:numId w:val="0"/>
        </w:numPr>
        <w:ind w:left="420" w:leftChars="0" w:firstLine="420" w:firstLineChars="0"/>
      </w:pPr>
      <w:r>
        <w:drawing>
          <wp:inline distT="0" distB="0" distL="114300" distR="114300">
            <wp:extent cx="5268595" cy="983615"/>
            <wp:effectExtent l="0" t="0" r="8255" b="698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28"/>
                    <a:stretch>
                      <a:fillRect/>
                    </a:stretch>
                  </pic:blipFill>
                  <pic:spPr>
                    <a:xfrm>
                      <a:off x="0" y="0"/>
                      <a:ext cx="5268595" cy="983615"/>
                    </a:xfrm>
                    <a:prstGeom prst="rect">
                      <a:avLst/>
                    </a:prstGeom>
                    <a:noFill/>
                    <a:ln w="9525">
                      <a:noFill/>
                    </a:ln>
                  </pic:spPr>
                </pic:pic>
              </a:graphicData>
            </a:graphic>
          </wp:inline>
        </w:drawing>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一下步骤进行拆票</w:t>
      </w:r>
    </w:p>
    <w:p>
      <w:pPr>
        <w:numPr>
          <w:ilvl w:val="0"/>
          <w:numId w:val="7"/>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定义类变量</w:t>
      </w:r>
    </w:p>
    <w:p>
      <w:pPr>
        <w:numPr>
          <w:ilvl w:val="0"/>
          <w:numId w:val="7"/>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重写基类ConvertToTickets 方法</w:t>
      </w:r>
    </w:p>
    <w:p>
      <w:pPr>
        <w:numPr>
          <w:ilvl w:val="0"/>
          <w:numId w:val="7"/>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进行接口标准号码拆分</w:t>
      </w:r>
    </w:p>
    <w:p>
      <w:pPr>
        <w:numPr>
          <w:ilvl w:val="0"/>
          <w:numId w:val="7"/>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拆分单注金额超出接口标准规范</w:t>
      </w:r>
    </w:p>
    <w:p>
      <w:pPr>
        <w:numPr>
          <w:ilvl w:val="0"/>
          <w:numId w:val="0"/>
        </w:numPr>
        <w:ind w:left="126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合并单张电子票</w:t>
      </w:r>
    </w:p>
    <w:p>
      <w:pPr>
        <w:numPr>
          <w:ilvl w:val="0"/>
          <w:numId w:val="0"/>
        </w:numPr>
        <w:rPr>
          <w:rFonts w:hint="eastAsia" w:ascii="仿宋_GB2312" w:eastAsia="仿宋_GB2312"/>
          <w:lang w:eastAsia="zh-CN"/>
        </w:rPr>
      </w:pPr>
    </w:p>
    <w:p>
      <w:pPr>
        <w:pStyle w:val="5"/>
        <w:numPr>
          <w:ilvl w:val="0"/>
          <w:numId w:val="4"/>
        </w:numPr>
      </w:pPr>
      <w:bookmarkStart w:id="9" w:name="_Toc14686"/>
      <w:r>
        <w:rPr>
          <w:rFonts w:hint="eastAsia"/>
          <w:lang w:val="en-US" w:eastAsia="zh-CN"/>
        </w:rPr>
        <w:t>算奖派奖分析</w:t>
      </w:r>
      <w:bookmarkEnd w:id="9"/>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实例如下(红快三:吉林快三)</w:t>
      </w:r>
    </w:p>
    <w:p>
      <w:pPr>
        <w:ind w:firstLine="420" w:firstLineChars="0"/>
      </w:pPr>
      <w:r>
        <w:drawing>
          <wp:inline distT="0" distB="0" distL="114300" distR="114300">
            <wp:extent cx="2923540" cy="5619115"/>
            <wp:effectExtent l="0" t="0" r="10160" b="63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29"/>
                    <a:stretch>
                      <a:fillRect/>
                    </a:stretch>
                  </pic:blipFill>
                  <pic:spPr>
                    <a:xfrm>
                      <a:off x="0" y="0"/>
                      <a:ext cx="2923540" cy="56191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进入算奖类库(CL.Tools.LotteryTickets)在Lottery/K3目录下新增JLK3类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在JLK3类进行算奖编码，如下：</w:t>
      </w:r>
    </w:p>
    <w:p>
      <w:pPr>
        <w:ind w:firstLine="420" w:firstLineChars="0"/>
      </w:pPr>
      <w:r>
        <w:drawing>
          <wp:inline distT="0" distB="0" distL="114300" distR="114300">
            <wp:extent cx="5264785" cy="3568700"/>
            <wp:effectExtent l="0" t="0" r="12065" b="1270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30"/>
                    <a:stretch>
                      <a:fillRect/>
                    </a:stretch>
                  </pic:blipFill>
                  <pic:spPr>
                    <a:xfrm>
                      <a:off x="0" y="0"/>
                      <a:ext cx="5264785" cy="3568700"/>
                    </a:xfrm>
                    <a:prstGeom prst="rect">
                      <a:avLst/>
                    </a:prstGeom>
                    <a:noFill/>
                    <a:ln w="9525">
                      <a:noFill/>
                    </a:ln>
                  </pic:spPr>
                </pic:pic>
              </a:graphicData>
            </a:graphic>
          </wp:inline>
        </w:drawing>
      </w:r>
    </w:p>
    <w:p>
      <w:pPr>
        <w:ind w:firstLine="420" w:firstLineChars="0"/>
      </w:pPr>
      <w:r>
        <w:drawing>
          <wp:inline distT="0" distB="0" distL="114300" distR="114300">
            <wp:extent cx="4885690" cy="2257425"/>
            <wp:effectExtent l="0" t="0" r="10160" b="9525"/>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31"/>
                    <a:stretch>
                      <a:fillRect/>
                    </a:stretch>
                  </pic:blipFill>
                  <pic:spPr>
                    <a:xfrm>
                      <a:off x="0" y="0"/>
                      <a:ext cx="4885690" cy="2257425"/>
                    </a:xfrm>
                    <a:prstGeom prst="rect">
                      <a:avLst/>
                    </a:prstGeom>
                    <a:noFill/>
                    <a:ln w="9525">
                      <a:noFill/>
                    </a:ln>
                  </pic:spPr>
                </pic:pic>
              </a:graphicData>
            </a:graphic>
          </wp:inline>
        </w:drawing>
      </w:r>
    </w:p>
    <w:p>
      <w:pPr>
        <w:ind w:firstLine="420" w:firstLineChars="0"/>
      </w:pPr>
      <w:r>
        <w:drawing>
          <wp:inline distT="0" distB="0" distL="114300" distR="114300">
            <wp:extent cx="5267960" cy="2607310"/>
            <wp:effectExtent l="0" t="0" r="8890" b="2540"/>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pic:cNvPicPr>
                      <a:picLocks noChangeAspect="1"/>
                    </pic:cNvPicPr>
                  </pic:nvPicPr>
                  <pic:blipFill>
                    <a:blip r:embed="rId32"/>
                    <a:stretch>
                      <a:fillRect/>
                    </a:stretch>
                  </pic:blipFill>
                  <pic:spPr>
                    <a:xfrm>
                      <a:off x="0" y="0"/>
                      <a:ext cx="5267960" cy="2607310"/>
                    </a:xfrm>
                    <a:prstGeom prst="rect">
                      <a:avLst/>
                    </a:prstGeom>
                    <a:noFill/>
                    <a:ln w="9525">
                      <a:noFill/>
                    </a:ln>
                  </pic:spPr>
                </pic:pic>
              </a:graphicData>
            </a:graphic>
          </wp:inline>
        </w:drawing>
      </w: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一下步骤进行算奖</w:t>
      </w:r>
    </w:p>
    <w:p>
      <w:pPr>
        <w:numPr>
          <w:ilvl w:val="0"/>
          <w:numId w:val="8"/>
        </w:numPr>
        <w:ind w:left="126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定义类变量</w:t>
      </w:r>
    </w:p>
    <w:p>
      <w:pPr>
        <w:numPr>
          <w:ilvl w:val="0"/>
          <w:numId w:val="8"/>
        </w:numPr>
        <w:ind w:left="126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重写基类ComputeWin方法</w:t>
      </w:r>
    </w:p>
    <w:p>
      <w:pPr>
        <w:numPr>
          <w:ilvl w:val="0"/>
          <w:numId w:val="8"/>
        </w:numPr>
        <w:ind w:left="126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查询待算奖方案</w:t>
      </w:r>
    </w:p>
    <w:p>
      <w:pPr>
        <w:numPr>
          <w:ilvl w:val="0"/>
          <w:numId w:val="8"/>
        </w:numPr>
        <w:ind w:left="1260"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进行方案具体玩法算奖(每个玩法有一个或多个奖等)</w:t>
      </w:r>
    </w:p>
    <w:p>
      <w:pPr>
        <w:numPr>
          <w:ilvl w:val="0"/>
          <w:numId w:val="0"/>
        </w:numPr>
        <w:ind w:left="840" w:leftChars="0" w:firstLine="420" w:firstLineChars="0"/>
        <w:rPr>
          <w:rFonts w:hint="eastAsia" w:asciiTheme="minorEastAsia" w:hAnsiTheme="minorEastAsia" w:eastAsiaTheme="minorEastAsia" w:cstheme="minorEastAsia"/>
          <w:lang w:val="en-US" w:eastAsia="zh-CN"/>
        </w:rPr>
      </w:pPr>
    </w:p>
    <w:p>
      <w:pPr>
        <w:numPr>
          <w:ilvl w:val="0"/>
          <w:numId w:val="0"/>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算奖类其他方法说明：</w:t>
      </w:r>
    </w:p>
    <w:p>
      <w:pPr>
        <w:numPr>
          <w:ilvl w:val="0"/>
          <w:numId w:val="9"/>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 ModifyIsuseInfo 方法：每天指定时间维护当天期号(指彩种当天没有期号信息进行自动生成当天的所有期号(特指高频彩))</w:t>
      </w:r>
    </w:p>
    <w:p>
      <w:pPr>
        <w:numPr>
          <w:ilvl w:val="0"/>
          <w:numId w:val="9"/>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 IsuseStopRevokeSchemes 方法：期号结期还未完成拆票的方案撤单</w:t>
      </w:r>
    </w:p>
    <w:p>
      <w:pPr>
        <w:numPr>
          <w:ilvl w:val="0"/>
          <w:numId w:val="9"/>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 OutTicket 方法：电子票出票方法,通过拆票符合接口出票标准提交票到接口，然后由OutTicket方法获取接口已出票完成的电子票。</w:t>
      </w:r>
    </w:p>
    <w:p>
      <w:pPr>
        <w:numPr>
          <w:ilvl w:val="0"/>
          <w:numId w:val="9"/>
        </w:num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重写 GetSuppNum 方法：每次启动检测已结期还未抓取到开奖好的期次进行抓取补足开奖号码。</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重写 GetValue 方法：采集已结期未开奖的期次开奖号码</w:t>
      </w:r>
    </w:p>
    <w:p>
      <w:pPr>
        <w:pStyle w:val="5"/>
        <w:numPr>
          <w:ilvl w:val="0"/>
          <w:numId w:val="4"/>
        </w:numPr>
      </w:pPr>
      <w:bookmarkStart w:id="10" w:name="_Toc14791"/>
      <w:r>
        <w:rPr>
          <w:rFonts w:hint="eastAsia" w:ascii="仿宋_GB2312" w:eastAsia="仿宋_GB2312"/>
          <w:lang w:val="en-US" w:eastAsia="zh-CN"/>
        </w:rPr>
        <w:t>新增彩种步骤简易描述</w:t>
      </w:r>
      <w:r>
        <w:fldChar w:fldCharType="begin"/>
      </w:r>
      <w:r>
        <w:instrText xml:space="preserve"> TC \* MERGEFORMAT </w:instrText>
      </w:r>
      <w:r>
        <w:fldChar w:fldCharType="end"/>
      </w:r>
      <w:bookmarkEnd w:id="10"/>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新增彩种(管理后台 -&gt; 业务中心 -&gt; 彩种管理 -&gt; 彩种列表 -&gt; 新增彩种)</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玩法管理(管理后台 -&gt; 业务中心 -&gt; 彩种管理 -&gt; 彩种列表 -&gt; 玩法管理)</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奖等管理(管理后台 -&gt; 业务中心 -&gt; 彩种管理 -&gt; 彩种列表 -&gt; 奖等管理)</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新增期号(管理后台 -&gt; 业务中心 -&gt; 彩种管理 -&gt; 期号列表 -&gt; 新增期号)</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彩种枚举(解决方案 -&gt; CL.Enum -&gt; Lottery -&gt; LotteryInfo.cs -&gt; 新增)</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新增配置(解决方案 -&gt; CL.Game -&gt; CL.WebAPI -&gt; Config -&gt; System.xml -&gt; interface节点下新增item节点)</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玩法枚举(解决方案 -&gt; CL.Enum -&gt; Lottery -&gt; 新增)</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奖等枚举(解决方案 -&gt; CL.Enum -&gt; Lottery -&gt; 新增)</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新增拆票(解决方案 -&gt; CL.Tools -&gt; CL.Tools.LotterySplitTickets -&gt; HuaYang -&gt; Tickets -&gt; 新增拆票类)</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新增出票(解决方案 -&gt; CL.Tools -&gt; CL.Tools.LotteryTickets -&gt; Lottery -&gt; K3(或新增) -&gt; 新增类(包含出票、抓取开奖、算奖、派奖等新彩种的各种处理))</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开奖抓取(解决方案 -&gt; CL.Tools -&gt; CL.Tools.LotteryTickets -&gt; Lottery -&gt; K3 -&gt; </w:t>
      </w:r>
      <w:bookmarkStart w:id="11" w:name="OLE_LINK1"/>
      <w:r>
        <w:rPr>
          <w:rFonts w:hint="eastAsia" w:asciiTheme="minorEastAsia" w:hAnsiTheme="minorEastAsia" w:eastAsiaTheme="minorEastAsia" w:cstheme="minorEastAsia"/>
          <w:sz w:val="21"/>
          <w:szCs w:val="21"/>
          <w:lang w:val="en-US" w:eastAsia="zh-CN"/>
        </w:rPr>
        <w:t>“出票新增类” -&gt;</w:t>
      </w:r>
      <w:bookmarkEnd w:id="11"/>
      <w:r>
        <w:rPr>
          <w:rFonts w:hint="eastAsia" w:asciiTheme="minorEastAsia" w:hAnsiTheme="minorEastAsia" w:eastAsiaTheme="minorEastAsia" w:cstheme="minorEastAsia"/>
          <w:sz w:val="21"/>
          <w:szCs w:val="21"/>
          <w:lang w:val="en-US" w:eastAsia="zh-CN"/>
        </w:rPr>
        <w:t xml:space="preserve"> 开奖结果抓取(开奖结果遗漏抓取,结期未拆票方案撤单))</w:t>
      </w:r>
    </w:p>
    <w:p>
      <w:pPr>
        <w:numPr>
          <w:ilvl w:val="0"/>
          <w:numId w:val="1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新增算奖(解决方案 -&gt; CL.Tools -&gt; CL.Tools.LotteryTickets -&gt; Lottery -&gt; K3 -&gt; “出票新增类” -&gt; 算奖(算奖派奖))</w:t>
      </w:r>
    </w:p>
    <w:p>
      <w:pPr>
        <w:ind w:firstLine="420" w:firstLineChars="0"/>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方正小标宋简体">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 w:name="DejaVu Serif">
    <w:altName w:val="Segoe Print"/>
    <w:panose1 w:val="00000000000000000000"/>
    <w:charset w:val="00"/>
    <w:family w:val="roman"/>
    <w:pitch w:val="default"/>
    <w:sig w:usb0="00000000" w:usb1="00000000" w:usb2="0A040020" w:usb3="00000000" w:csb0="000000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eastAsiaTheme="minorEastAsia"/>
        <w:lang w:val="en-US" w:eastAsia="zh-CN"/>
      </w:rPr>
    </w:pPr>
    <w:r>
      <w:rPr>
        <w:sz w:val="18"/>
      </w:rPr>
      <w:pict>
        <v:shape id="PowerPlusWaterMarkObject31003" o:spid="_x0000_s2049" o:spt="136" type="#_x0000_t136" style="position:absolute;left:0pt;height:133.4pt;width:467.9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彩乐科技" style="font-family:宋体;font-size:36pt;v-same-letter-heights:f;v-text-align:center;"/>
        </v:shape>
      </w:pict>
    </w:r>
    <w:r>
      <w:rPr>
        <w:rFonts w:hint="eastAsia"/>
        <w:sz w:val="18"/>
        <w:lang w:val="en-US" w:eastAsia="zh-CN"/>
      </w:rPr>
      <w:t>WWW.CAILE.NET</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736924"/>
    <w:multiLevelType w:val="singleLevel"/>
    <w:tmpl w:val="AF736924"/>
    <w:lvl w:ilvl="0" w:tentative="0">
      <w:start w:val="1"/>
      <w:numFmt w:val="decimal"/>
      <w:lvlText w:val="%1"/>
      <w:lvlJc w:val="left"/>
    </w:lvl>
  </w:abstractNum>
  <w:abstractNum w:abstractNumId="1">
    <w:nsid w:val="B4F3A0B4"/>
    <w:multiLevelType w:val="singleLevel"/>
    <w:tmpl w:val="B4F3A0B4"/>
    <w:lvl w:ilvl="0" w:tentative="0">
      <w:start w:val="1"/>
      <w:numFmt w:val="decimalEnclosedCircleChinese"/>
      <w:lvlText w:val="%1"/>
      <w:lvlJc w:val="left"/>
      <w:rPr>
        <w:rFonts w:hint="eastAsia"/>
      </w:rPr>
    </w:lvl>
  </w:abstractNum>
  <w:abstractNum w:abstractNumId="2">
    <w:nsid w:val="D601FD5C"/>
    <w:multiLevelType w:val="singleLevel"/>
    <w:tmpl w:val="D601FD5C"/>
    <w:lvl w:ilvl="0" w:tentative="0">
      <w:start w:val="1"/>
      <w:numFmt w:val="decimalEnclosedCircleChinese"/>
      <w:lvlText w:val="%1"/>
      <w:lvlJc w:val="left"/>
      <w:rPr>
        <w:rFonts w:hint="eastAsia"/>
      </w:rPr>
    </w:lvl>
  </w:abstractNum>
  <w:abstractNum w:abstractNumId="3">
    <w:nsid w:val="EC70D4DA"/>
    <w:multiLevelType w:val="multilevel"/>
    <w:tmpl w:val="EC70D4DA"/>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CA55E48"/>
    <w:multiLevelType w:val="multilevel"/>
    <w:tmpl w:val="FCA55E48"/>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66C36AC"/>
    <w:multiLevelType w:val="singleLevel"/>
    <w:tmpl w:val="066C36AC"/>
    <w:lvl w:ilvl="0" w:tentative="0">
      <w:start w:val="1"/>
      <w:numFmt w:val="decimalEnclosedCircleChinese"/>
      <w:lvlText w:val="%1"/>
      <w:lvlJc w:val="left"/>
      <w:rPr>
        <w:rFonts w:hint="eastAsia"/>
      </w:rPr>
    </w:lvl>
  </w:abstractNum>
  <w:abstractNum w:abstractNumId="6">
    <w:nsid w:val="37B9EF03"/>
    <w:multiLevelType w:val="singleLevel"/>
    <w:tmpl w:val="37B9EF03"/>
    <w:lvl w:ilvl="0" w:tentative="0">
      <w:start w:val="1"/>
      <w:numFmt w:val="decimal"/>
      <w:lvlText w:val="%1."/>
      <w:lvlJc w:val="left"/>
    </w:lvl>
  </w:abstractNum>
  <w:abstractNum w:abstractNumId="7">
    <w:nsid w:val="5954C050"/>
    <w:multiLevelType w:val="singleLevel"/>
    <w:tmpl w:val="5954C050"/>
    <w:lvl w:ilvl="0" w:tentative="0">
      <w:start w:val="2"/>
      <w:numFmt w:val="decimal"/>
      <w:lvlText w:val="%1."/>
      <w:lvlJc w:val="left"/>
    </w:lvl>
  </w:abstractNum>
  <w:abstractNum w:abstractNumId="8">
    <w:nsid w:val="719DF747"/>
    <w:multiLevelType w:val="singleLevel"/>
    <w:tmpl w:val="719DF747"/>
    <w:lvl w:ilvl="0" w:tentative="0">
      <w:start w:val="1"/>
      <w:numFmt w:val="decimalEnclosedCircleChinese"/>
      <w:lvlText w:val="%1"/>
      <w:lvlJc w:val="left"/>
      <w:rPr>
        <w:rFonts w:hint="eastAsia"/>
      </w:rPr>
    </w:lvl>
  </w:abstractNum>
  <w:abstractNum w:abstractNumId="9">
    <w:nsid w:val="76881961"/>
    <w:multiLevelType w:val="singleLevel"/>
    <w:tmpl w:val="76881961"/>
    <w:lvl w:ilvl="0" w:tentative="0">
      <w:start w:val="1"/>
      <w:numFmt w:val="decimal"/>
      <w:lvlText w:val="%1."/>
      <w:lvlJc w:val="left"/>
    </w:lvl>
  </w:abstractNum>
  <w:num w:numId="1">
    <w:abstractNumId w:val="9"/>
  </w:num>
  <w:num w:numId="2">
    <w:abstractNumId w:val="4"/>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309C9"/>
    <w:rsid w:val="040A23E4"/>
    <w:rsid w:val="053433E3"/>
    <w:rsid w:val="0A1533CC"/>
    <w:rsid w:val="0E351FEA"/>
    <w:rsid w:val="0F7A63A9"/>
    <w:rsid w:val="133931C5"/>
    <w:rsid w:val="17795749"/>
    <w:rsid w:val="17801F4B"/>
    <w:rsid w:val="189157BE"/>
    <w:rsid w:val="19821354"/>
    <w:rsid w:val="198478E0"/>
    <w:rsid w:val="19B11921"/>
    <w:rsid w:val="1A3C0D0D"/>
    <w:rsid w:val="1B6A55E6"/>
    <w:rsid w:val="1D162A6F"/>
    <w:rsid w:val="20870031"/>
    <w:rsid w:val="21E3526C"/>
    <w:rsid w:val="233E0CEC"/>
    <w:rsid w:val="27F636DC"/>
    <w:rsid w:val="2AFE4443"/>
    <w:rsid w:val="2D9363B0"/>
    <w:rsid w:val="30883834"/>
    <w:rsid w:val="336D0995"/>
    <w:rsid w:val="34B65D39"/>
    <w:rsid w:val="35F83302"/>
    <w:rsid w:val="38093521"/>
    <w:rsid w:val="384E6520"/>
    <w:rsid w:val="38B93E1E"/>
    <w:rsid w:val="3AE059A0"/>
    <w:rsid w:val="3C716E50"/>
    <w:rsid w:val="3D035555"/>
    <w:rsid w:val="3D231EA9"/>
    <w:rsid w:val="40C077D9"/>
    <w:rsid w:val="41DD0EC3"/>
    <w:rsid w:val="443309C9"/>
    <w:rsid w:val="44A51F38"/>
    <w:rsid w:val="452E3162"/>
    <w:rsid w:val="495743AA"/>
    <w:rsid w:val="4CF401BF"/>
    <w:rsid w:val="4E4E0B5D"/>
    <w:rsid w:val="4F1811E7"/>
    <w:rsid w:val="51AA36F2"/>
    <w:rsid w:val="557C13F3"/>
    <w:rsid w:val="58E459D4"/>
    <w:rsid w:val="58F95B61"/>
    <w:rsid w:val="59A9507D"/>
    <w:rsid w:val="5C196500"/>
    <w:rsid w:val="5FC1635B"/>
    <w:rsid w:val="6882006B"/>
    <w:rsid w:val="6A9856E7"/>
    <w:rsid w:val="6BC176D0"/>
    <w:rsid w:val="6C0453B0"/>
    <w:rsid w:val="6E510AFF"/>
    <w:rsid w:val="6E803889"/>
    <w:rsid w:val="78292F57"/>
    <w:rsid w:val="7A917C6C"/>
    <w:rsid w:val="7BD607EB"/>
    <w:rsid w:val="7CAB7F72"/>
    <w:rsid w:val="7F6A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4"/>
    <w:basedOn w:val="1"/>
    <w:next w:val="1"/>
    <w:qFormat/>
    <w:uiPriority w:val="0"/>
    <w:pPr>
      <w:ind w:left="1260" w:leftChars="600"/>
    </w:pPr>
  </w:style>
  <w:style w:type="paragraph" w:customStyle="1" w:styleId="12">
    <w:name w:val="_Style 2"/>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2018-02-03T02:23:00Z</dcterms:created>
  <dc:creator>Administrator</dc:creator>
  <cp:lastModifiedBy>Administrator</cp:lastModifiedBy>
  <dcterms:modified xsi:type="dcterms:W3CDTF">2018-02-03T10:02:42Z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