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E2785" w14:textId="77777777" w:rsidR="00AF55A1" w:rsidRPr="00B01814" w:rsidRDefault="00000000">
      <w:pPr>
        <w:spacing w:after="60"/>
        <w:rPr>
          <w:lang w:val="fr-FR"/>
        </w:rPr>
      </w:pPr>
      <w:r w:rsidRPr="00B01814">
        <w:rPr>
          <w:b/>
          <w:bCs/>
          <w:color w:val="2E5C8A"/>
          <w:lang w:val="fr-FR"/>
        </w:rPr>
        <w:t>Module Affaires — Réassurance Facultative</w:t>
      </w:r>
    </w:p>
    <w:p w14:paraId="622ED7CE" w14:textId="77777777" w:rsidR="00AF55A1" w:rsidRPr="00B01814" w:rsidRDefault="00000000">
      <w:pPr>
        <w:spacing w:after="60"/>
        <w:rPr>
          <w:lang w:val="fr-FR"/>
        </w:rPr>
      </w:pPr>
      <w:r w:rsidRPr="00B01814">
        <w:rPr>
          <w:b/>
          <w:bCs/>
          <w:color w:val="1F3864"/>
          <w:sz w:val="40"/>
          <w:szCs w:val="40"/>
          <w:lang w:val="fr-FR"/>
        </w:rPr>
        <w:t>Logique de calcul des commissions et primes nettes</w:t>
      </w:r>
    </w:p>
    <w:p w14:paraId="3A19E668" w14:textId="621F96CE" w:rsidR="00AF55A1" w:rsidRDefault="00000000">
      <w:pPr>
        <w:spacing w:after="300"/>
        <w:rPr>
          <w:i/>
          <w:iCs/>
          <w:color w:val="595959"/>
          <w:sz w:val="21"/>
          <w:szCs w:val="21"/>
          <w:lang w:val="fr-FR"/>
        </w:rPr>
      </w:pPr>
      <w:r w:rsidRPr="00B01814">
        <w:rPr>
          <w:i/>
          <w:iCs/>
          <w:color w:val="595959"/>
          <w:sz w:val="21"/>
          <w:szCs w:val="21"/>
          <w:lang w:val="fr-FR"/>
        </w:rPr>
        <w:t>Document de vérification à valider avec ARS Tunisie — Juillet 2026</w:t>
      </w:r>
    </w:p>
    <w:p w14:paraId="70E95817" w14:textId="79872629" w:rsidR="00B01814" w:rsidRPr="00B01814" w:rsidRDefault="00B01814">
      <w:pPr>
        <w:spacing w:after="300"/>
        <w:rPr>
          <w:lang w:val="fr-FR"/>
        </w:rPr>
      </w:pPr>
      <w:r>
        <w:rPr>
          <w:i/>
          <w:iCs/>
          <w:color w:val="595959"/>
          <w:sz w:val="21"/>
          <w:szCs w:val="21"/>
          <w:lang w:val="fr-FR"/>
        </w:rPr>
        <w:t>Khiari mohamed</w:t>
      </w:r>
    </w:p>
    <w:p w14:paraId="0EA90531" w14:textId="77777777" w:rsidR="00AF55A1" w:rsidRPr="00B01814" w:rsidRDefault="00000000">
      <w:pPr>
        <w:pStyle w:val="Titre1"/>
        <w:pBdr>
          <w:bottom w:val="single" w:sz="6" w:space="4" w:color="1F3864"/>
        </w:pBdr>
        <w:spacing w:before="360" w:after="160"/>
        <w:rPr>
          <w:lang w:val="fr-FR"/>
        </w:rPr>
      </w:pPr>
      <w:r w:rsidRPr="00B01814">
        <w:rPr>
          <w:b/>
          <w:bCs/>
          <w:color w:val="1F3864"/>
          <w:sz w:val="30"/>
          <w:szCs w:val="30"/>
          <w:lang w:val="fr-FR"/>
        </w:rPr>
        <w:t>1. Objet du document</w:t>
      </w:r>
    </w:p>
    <w:p w14:paraId="0538E160" w14:textId="77777777" w:rsidR="00AF55A1" w:rsidRPr="00B01814" w:rsidRDefault="00000000">
      <w:pPr>
        <w:spacing w:after="140" w:line="300" w:lineRule="auto"/>
        <w:rPr>
          <w:lang w:val="fr-FR"/>
        </w:rPr>
      </w:pPr>
      <w:r w:rsidRPr="00B01814">
        <w:rPr>
          <w:color w:val="202020"/>
          <w:sz w:val="21"/>
          <w:szCs w:val="21"/>
          <w:lang w:val="fr-FR"/>
        </w:rPr>
        <w:t>Ce document décrit la logique de calcul actuellement implémentée dans le module Affaires (réassurance facultative) pour les commissions et primes nettes. Il est transmis à ARS Tunisie afin de :</w:t>
      </w:r>
    </w:p>
    <w:p w14:paraId="722AD8AB" w14:textId="77777777" w:rsidR="00AF55A1" w:rsidRPr="00B01814" w:rsidRDefault="00000000">
      <w:pPr>
        <w:pStyle w:val="Paragraphedeliste"/>
        <w:numPr>
          <w:ilvl w:val="0"/>
          <w:numId w:val="2"/>
        </w:numPr>
        <w:spacing w:after="80" w:line="280" w:lineRule="auto"/>
        <w:rPr>
          <w:lang w:val="fr-FR"/>
        </w:rPr>
      </w:pPr>
      <w:r w:rsidRPr="00B01814">
        <w:rPr>
          <w:color w:val="202020"/>
          <w:sz w:val="21"/>
          <w:szCs w:val="21"/>
          <w:lang w:val="fr-FR"/>
        </w:rPr>
        <w:t>valider que les formules et le comportement de l'application correspondent bien aux règles métier réelles d'ARS Tunisie ;</w:t>
      </w:r>
    </w:p>
    <w:p w14:paraId="70C70C2F" w14:textId="77777777" w:rsidR="00AF55A1" w:rsidRPr="00B01814" w:rsidRDefault="00000000">
      <w:pPr>
        <w:pStyle w:val="Paragraphedeliste"/>
        <w:numPr>
          <w:ilvl w:val="0"/>
          <w:numId w:val="2"/>
        </w:numPr>
        <w:spacing w:after="80" w:line="280" w:lineRule="auto"/>
        <w:rPr>
          <w:lang w:val="fr-FR"/>
        </w:rPr>
      </w:pPr>
      <w:r w:rsidRPr="00B01814">
        <w:rPr>
          <w:color w:val="202020"/>
          <w:sz w:val="21"/>
          <w:szCs w:val="21"/>
          <w:lang w:val="fr-FR"/>
        </w:rPr>
        <w:t>confirmer où ces règles sont déclarées techniquement (code applicatif vs. base de données) ;</w:t>
      </w:r>
    </w:p>
    <w:p w14:paraId="1F2B4EDA" w14:textId="77777777" w:rsidR="00AF55A1" w:rsidRPr="00B01814" w:rsidRDefault="00000000">
      <w:pPr>
        <w:pStyle w:val="Paragraphedeliste"/>
        <w:numPr>
          <w:ilvl w:val="0"/>
          <w:numId w:val="2"/>
        </w:numPr>
        <w:spacing w:after="80" w:line="280" w:lineRule="auto"/>
        <w:rPr>
          <w:lang w:val="fr-FR"/>
        </w:rPr>
      </w:pPr>
      <w:r w:rsidRPr="00B01814">
        <w:rPr>
          <w:color w:val="202020"/>
          <w:sz w:val="21"/>
          <w:szCs w:val="21"/>
          <w:lang w:val="fr-FR"/>
        </w:rPr>
        <w:t>distinguer clairement ce qui provient du Cahier des Charges fourni par ARS de ce qui a été extrapolé par l'équipe technique en l'absence de spécification (voir Section 4ter) ;</w:t>
      </w:r>
    </w:p>
    <w:p w14:paraId="5B7CCAB3" w14:textId="77777777" w:rsidR="00AF55A1" w:rsidRPr="00B01814" w:rsidRDefault="00000000">
      <w:pPr>
        <w:pStyle w:val="Paragraphedeliste"/>
        <w:numPr>
          <w:ilvl w:val="0"/>
          <w:numId w:val="2"/>
        </w:numPr>
        <w:spacing w:after="80" w:line="280" w:lineRule="auto"/>
        <w:rPr>
          <w:lang w:val="fr-FR"/>
        </w:rPr>
      </w:pPr>
      <w:r w:rsidRPr="00B01814">
        <w:rPr>
          <w:color w:val="202020"/>
          <w:sz w:val="21"/>
          <w:szCs w:val="21"/>
          <w:lang w:val="fr-FR"/>
        </w:rPr>
        <w:t>obtenir une décision explicite sur la stabilité de ces formules dans le temps (voir Section 6 — question ouverte).</w:t>
      </w:r>
    </w:p>
    <w:p w14:paraId="5D791622" w14:textId="77777777" w:rsidR="00AF55A1" w:rsidRPr="00B01814" w:rsidRDefault="00000000">
      <w:pPr>
        <w:pStyle w:val="Titre1"/>
        <w:pBdr>
          <w:bottom w:val="single" w:sz="6" w:space="4" w:color="1F3864"/>
        </w:pBdr>
        <w:spacing w:before="360" w:after="160"/>
        <w:rPr>
          <w:lang w:val="fr-FR"/>
        </w:rPr>
      </w:pPr>
      <w:r w:rsidRPr="00B01814">
        <w:rPr>
          <w:b/>
          <w:bCs/>
          <w:color w:val="1F3864"/>
          <w:sz w:val="30"/>
          <w:szCs w:val="30"/>
          <w:lang w:val="fr-FR"/>
        </w:rPr>
        <w:t>2. Cas de test utilisé pour la vérification</w:t>
      </w:r>
    </w:p>
    <w:p w14:paraId="0952FFC8" w14:textId="77777777" w:rsidR="00AF55A1" w:rsidRPr="00B01814" w:rsidRDefault="00000000">
      <w:pPr>
        <w:spacing w:after="140" w:line="300" w:lineRule="auto"/>
        <w:rPr>
          <w:lang w:val="fr-FR"/>
        </w:rPr>
      </w:pPr>
      <w:r w:rsidRPr="00B01814">
        <w:rPr>
          <w:color w:val="202020"/>
          <w:sz w:val="21"/>
          <w:szCs w:val="21"/>
          <w:lang w:val="fr-FR"/>
        </w:rPr>
        <w:t>Le scénario suivant a été saisi dans l'application (création d'une affaire facultative) afin de vérifier le comportement du moteur de calcul :</w:t>
      </w:r>
    </w:p>
    <w:p w14:paraId="502B3E92" w14:textId="77777777" w:rsidR="00AF55A1" w:rsidRPr="00B01814" w:rsidRDefault="00000000">
      <w:pPr>
        <w:spacing w:before="200" w:after="100"/>
        <w:rPr>
          <w:lang w:val="fr-FR"/>
        </w:rPr>
      </w:pPr>
      <w:r w:rsidRPr="00B01814">
        <w:rPr>
          <w:b/>
          <w:bCs/>
          <w:color w:val="1F3864"/>
          <w:sz w:val="21"/>
          <w:szCs w:val="21"/>
          <w:lang w:val="fr-FR"/>
        </w:rPr>
        <w:t>Étape 1 — Données générales de l'affaire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5500"/>
      </w:tblGrid>
      <w:tr w:rsidR="00AF55A1" w:rsidRPr="00B01814" w14:paraId="34FD1A74" w14:textId="77777777">
        <w:tblPrEx>
          <w:tblCellMar>
            <w:top w:w="0" w:type="dxa"/>
            <w:bottom w:w="0" w:type="dxa"/>
          </w:tblCellMar>
        </w:tblPrEx>
        <w:trPr>
          <w:tblHeader/>
        </w:trPr>
        <w:tc>
          <w:tcPr>
            <w:tcW w:w="4500" w:type="dxa"/>
            <w:shd w:val="clear" w:color="auto" w:fill="1F3864"/>
            <w:tcMar>
              <w:top w:w="80" w:type="dxa"/>
              <w:left w:w="120" w:type="dxa"/>
              <w:bottom w:w="80" w:type="dxa"/>
              <w:right w:w="120" w:type="dxa"/>
            </w:tcMar>
          </w:tcPr>
          <w:p w14:paraId="260C599B" w14:textId="77777777" w:rsidR="00AF55A1" w:rsidRPr="00B01814" w:rsidRDefault="00000000">
            <w:pPr>
              <w:jc w:val="center"/>
              <w:rPr>
                <w:lang w:val="fr-FR"/>
              </w:rPr>
            </w:pPr>
            <w:r w:rsidRPr="00B01814">
              <w:rPr>
                <w:b/>
                <w:bCs/>
                <w:color w:val="FFFFFF"/>
                <w:sz w:val="19"/>
                <w:szCs w:val="19"/>
                <w:lang w:val="fr-FR"/>
              </w:rPr>
              <w:t>Champ</w:t>
            </w:r>
          </w:p>
        </w:tc>
        <w:tc>
          <w:tcPr>
            <w:tcW w:w="5500" w:type="dxa"/>
            <w:shd w:val="clear" w:color="auto" w:fill="1F3864"/>
            <w:tcMar>
              <w:top w:w="80" w:type="dxa"/>
              <w:left w:w="120" w:type="dxa"/>
              <w:bottom w:w="80" w:type="dxa"/>
              <w:right w:w="120" w:type="dxa"/>
            </w:tcMar>
          </w:tcPr>
          <w:p w14:paraId="42D65EBC" w14:textId="77777777" w:rsidR="00AF55A1" w:rsidRPr="00B01814" w:rsidRDefault="00000000">
            <w:pPr>
              <w:jc w:val="center"/>
              <w:rPr>
                <w:lang w:val="fr-FR"/>
              </w:rPr>
            </w:pPr>
            <w:r w:rsidRPr="00B01814">
              <w:rPr>
                <w:b/>
                <w:bCs/>
                <w:color w:val="FFFFFF"/>
                <w:sz w:val="19"/>
                <w:szCs w:val="19"/>
                <w:lang w:val="fr-FR"/>
              </w:rPr>
              <w:t>Valeur saisie</w:t>
            </w:r>
          </w:p>
        </w:tc>
      </w:tr>
      <w:tr w:rsidR="00AF55A1" w:rsidRPr="00B01814" w14:paraId="24198082" w14:textId="77777777">
        <w:tblPrEx>
          <w:tblCellMar>
            <w:top w:w="0" w:type="dxa"/>
            <w:bottom w:w="0" w:type="dxa"/>
          </w:tblCellMar>
        </w:tblPrEx>
        <w:tc>
          <w:tcPr>
            <w:tcW w:w="4500" w:type="dxa"/>
            <w:tcMar>
              <w:top w:w="80" w:type="dxa"/>
              <w:left w:w="120" w:type="dxa"/>
              <w:bottom w:w="80" w:type="dxa"/>
              <w:right w:w="120" w:type="dxa"/>
            </w:tcMar>
          </w:tcPr>
          <w:p w14:paraId="6CECAAE8" w14:textId="77777777" w:rsidR="00AF55A1" w:rsidRPr="00B01814" w:rsidRDefault="00000000">
            <w:pPr>
              <w:rPr>
                <w:lang w:val="fr-FR"/>
              </w:rPr>
            </w:pPr>
            <w:r w:rsidRPr="00B01814">
              <w:rPr>
                <w:color w:val="1F1F1F"/>
                <w:sz w:val="19"/>
                <w:szCs w:val="19"/>
                <w:lang w:val="fr-FR"/>
              </w:rPr>
              <w:t>Type d'affaire</w:t>
            </w:r>
          </w:p>
        </w:tc>
        <w:tc>
          <w:tcPr>
            <w:tcW w:w="5500" w:type="dxa"/>
            <w:tcMar>
              <w:top w:w="80" w:type="dxa"/>
              <w:left w:w="120" w:type="dxa"/>
              <w:bottom w:w="80" w:type="dxa"/>
              <w:right w:w="120" w:type="dxa"/>
            </w:tcMar>
          </w:tcPr>
          <w:p w14:paraId="4E656D28" w14:textId="77777777" w:rsidR="00AF55A1" w:rsidRPr="00B01814" w:rsidRDefault="00000000">
            <w:pPr>
              <w:jc w:val="center"/>
              <w:rPr>
                <w:lang w:val="fr-FR"/>
              </w:rPr>
            </w:pPr>
            <w:r w:rsidRPr="00B01814">
              <w:rPr>
                <w:color w:val="1F1F1F"/>
                <w:sz w:val="19"/>
                <w:szCs w:val="19"/>
                <w:lang w:val="fr-FR"/>
              </w:rPr>
              <w:t>Facultative</w:t>
            </w:r>
          </w:p>
        </w:tc>
      </w:tr>
      <w:tr w:rsidR="00AF55A1" w:rsidRPr="00B01814" w14:paraId="6AC2F36A" w14:textId="77777777">
        <w:tblPrEx>
          <w:tblCellMar>
            <w:top w:w="0" w:type="dxa"/>
            <w:bottom w:w="0" w:type="dxa"/>
          </w:tblCellMar>
        </w:tblPrEx>
        <w:tc>
          <w:tcPr>
            <w:tcW w:w="4500" w:type="dxa"/>
            <w:shd w:val="clear" w:color="auto" w:fill="F2F6FB"/>
            <w:tcMar>
              <w:top w:w="80" w:type="dxa"/>
              <w:left w:w="120" w:type="dxa"/>
              <w:bottom w:w="80" w:type="dxa"/>
              <w:right w:w="120" w:type="dxa"/>
            </w:tcMar>
          </w:tcPr>
          <w:p w14:paraId="0163C110" w14:textId="77777777" w:rsidR="00AF55A1" w:rsidRPr="00B01814" w:rsidRDefault="00000000">
            <w:pPr>
              <w:rPr>
                <w:lang w:val="fr-FR"/>
              </w:rPr>
            </w:pPr>
            <w:r w:rsidRPr="00B01814">
              <w:rPr>
                <w:color w:val="1F1F1F"/>
                <w:sz w:val="19"/>
                <w:szCs w:val="19"/>
                <w:lang w:val="fr-FR"/>
              </w:rPr>
              <w:t>Cédante</w:t>
            </w:r>
          </w:p>
        </w:tc>
        <w:tc>
          <w:tcPr>
            <w:tcW w:w="5500" w:type="dxa"/>
            <w:shd w:val="clear" w:color="auto" w:fill="F2F6FB"/>
            <w:tcMar>
              <w:top w:w="80" w:type="dxa"/>
              <w:left w:w="120" w:type="dxa"/>
              <w:bottom w:w="80" w:type="dxa"/>
              <w:right w:w="120" w:type="dxa"/>
            </w:tcMar>
          </w:tcPr>
          <w:p w14:paraId="6AF24160" w14:textId="77777777" w:rsidR="00AF55A1" w:rsidRPr="00B01814" w:rsidRDefault="00000000">
            <w:pPr>
              <w:jc w:val="center"/>
              <w:rPr>
                <w:lang w:val="fr-FR"/>
              </w:rPr>
            </w:pPr>
            <w:r w:rsidRPr="00B01814">
              <w:rPr>
                <w:color w:val="1F1F1F"/>
                <w:sz w:val="19"/>
                <w:szCs w:val="19"/>
                <w:lang w:val="fr-FR"/>
              </w:rPr>
              <w:t>GAT ASSURANCE</w:t>
            </w:r>
          </w:p>
        </w:tc>
      </w:tr>
      <w:tr w:rsidR="00AF55A1" w:rsidRPr="00B01814" w14:paraId="6D829CE2" w14:textId="77777777">
        <w:tblPrEx>
          <w:tblCellMar>
            <w:top w:w="0" w:type="dxa"/>
            <w:bottom w:w="0" w:type="dxa"/>
          </w:tblCellMar>
        </w:tblPrEx>
        <w:tc>
          <w:tcPr>
            <w:tcW w:w="4500" w:type="dxa"/>
            <w:tcMar>
              <w:top w:w="80" w:type="dxa"/>
              <w:left w:w="120" w:type="dxa"/>
              <w:bottom w:w="80" w:type="dxa"/>
              <w:right w:w="120" w:type="dxa"/>
            </w:tcMar>
          </w:tcPr>
          <w:p w14:paraId="54011255" w14:textId="77777777" w:rsidR="00AF55A1" w:rsidRPr="00B01814" w:rsidRDefault="00000000">
            <w:pPr>
              <w:rPr>
                <w:lang w:val="fr-FR"/>
              </w:rPr>
            </w:pPr>
            <w:r w:rsidRPr="00B01814">
              <w:rPr>
                <w:color w:val="1F1F1F"/>
                <w:sz w:val="19"/>
                <w:szCs w:val="19"/>
                <w:lang w:val="fr-FR"/>
              </w:rPr>
              <w:t>Assuré</w:t>
            </w:r>
          </w:p>
        </w:tc>
        <w:tc>
          <w:tcPr>
            <w:tcW w:w="5500" w:type="dxa"/>
            <w:tcMar>
              <w:top w:w="80" w:type="dxa"/>
              <w:left w:w="120" w:type="dxa"/>
              <w:bottom w:w="80" w:type="dxa"/>
              <w:right w:w="120" w:type="dxa"/>
            </w:tcMar>
          </w:tcPr>
          <w:p w14:paraId="48292523" w14:textId="77777777" w:rsidR="00AF55A1" w:rsidRPr="00B01814" w:rsidRDefault="00000000">
            <w:pPr>
              <w:jc w:val="center"/>
              <w:rPr>
                <w:lang w:val="fr-FR"/>
              </w:rPr>
            </w:pPr>
            <w:r w:rsidRPr="00B01814">
              <w:rPr>
                <w:color w:val="1F1F1F"/>
                <w:sz w:val="19"/>
                <w:szCs w:val="19"/>
                <w:lang w:val="fr-FR"/>
              </w:rPr>
              <w:t>OIL LYBIAAA (CLI-0003)</w:t>
            </w:r>
          </w:p>
        </w:tc>
      </w:tr>
      <w:tr w:rsidR="00AF55A1" w:rsidRPr="00B01814" w14:paraId="5023AFB0" w14:textId="77777777">
        <w:tblPrEx>
          <w:tblCellMar>
            <w:top w:w="0" w:type="dxa"/>
            <w:bottom w:w="0" w:type="dxa"/>
          </w:tblCellMar>
        </w:tblPrEx>
        <w:tc>
          <w:tcPr>
            <w:tcW w:w="4500" w:type="dxa"/>
            <w:shd w:val="clear" w:color="auto" w:fill="F2F6FB"/>
            <w:tcMar>
              <w:top w:w="80" w:type="dxa"/>
              <w:left w:w="120" w:type="dxa"/>
              <w:bottom w:w="80" w:type="dxa"/>
              <w:right w:w="120" w:type="dxa"/>
            </w:tcMar>
          </w:tcPr>
          <w:p w14:paraId="46C97CE4" w14:textId="77777777" w:rsidR="00AF55A1" w:rsidRPr="00B01814" w:rsidRDefault="00000000">
            <w:pPr>
              <w:rPr>
                <w:lang w:val="fr-FR"/>
              </w:rPr>
            </w:pPr>
            <w:r w:rsidRPr="00B01814">
              <w:rPr>
                <w:color w:val="1F1F1F"/>
                <w:sz w:val="19"/>
                <w:szCs w:val="19"/>
                <w:lang w:val="fr-FR"/>
              </w:rPr>
              <w:t>Devise</w:t>
            </w:r>
          </w:p>
        </w:tc>
        <w:tc>
          <w:tcPr>
            <w:tcW w:w="5500" w:type="dxa"/>
            <w:shd w:val="clear" w:color="auto" w:fill="F2F6FB"/>
            <w:tcMar>
              <w:top w:w="80" w:type="dxa"/>
              <w:left w:w="120" w:type="dxa"/>
              <w:bottom w:w="80" w:type="dxa"/>
              <w:right w:w="120" w:type="dxa"/>
            </w:tcMar>
          </w:tcPr>
          <w:p w14:paraId="3AC91B28" w14:textId="77777777" w:rsidR="00AF55A1" w:rsidRPr="00B01814" w:rsidRDefault="00000000">
            <w:pPr>
              <w:jc w:val="center"/>
              <w:rPr>
                <w:lang w:val="fr-FR"/>
              </w:rPr>
            </w:pPr>
            <w:r w:rsidRPr="00B01814">
              <w:rPr>
                <w:color w:val="1F1F1F"/>
                <w:sz w:val="19"/>
                <w:szCs w:val="19"/>
                <w:lang w:val="fr-FR"/>
              </w:rPr>
              <w:t>TND</w:t>
            </w:r>
          </w:p>
        </w:tc>
      </w:tr>
      <w:tr w:rsidR="00AF55A1" w:rsidRPr="00B01814" w14:paraId="17057EF7" w14:textId="77777777">
        <w:tblPrEx>
          <w:tblCellMar>
            <w:top w:w="0" w:type="dxa"/>
            <w:bottom w:w="0" w:type="dxa"/>
          </w:tblCellMar>
        </w:tblPrEx>
        <w:tc>
          <w:tcPr>
            <w:tcW w:w="4500" w:type="dxa"/>
            <w:tcMar>
              <w:top w:w="80" w:type="dxa"/>
              <w:left w:w="120" w:type="dxa"/>
              <w:bottom w:w="80" w:type="dxa"/>
              <w:right w:w="120" w:type="dxa"/>
            </w:tcMar>
          </w:tcPr>
          <w:p w14:paraId="0417CAD5" w14:textId="77777777" w:rsidR="00AF55A1" w:rsidRPr="00B01814" w:rsidRDefault="00000000">
            <w:pPr>
              <w:rPr>
                <w:lang w:val="fr-FR"/>
              </w:rPr>
            </w:pPr>
            <w:r w:rsidRPr="00B01814">
              <w:rPr>
                <w:color w:val="1F1F1F"/>
                <w:sz w:val="19"/>
                <w:szCs w:val="19"/>
                <w:lang w:val="fr-FR"/>
              </w:rPr>
              <w:t>Mode de paiement</w:t>
            </w:r>
          </w:p>
        </w:tc>
        <w:tc>
          <w:tcPr>
            <w:tcW w:w="5500" w:type="dxa"/>
            <w:tcMar>
              <w:top w:w="80" w:type="dxa"/>
              <w:left w:w="120" w:type="dxa"/>
              <w:bottom w:w="80" w:type="dxa"/>
              <w:right w:w="120" w:type="dxa"/>
            </w:tcMar>
          </w:tcPr>
          <w:p w14:paraId="1FCD0354" w14:textId="77777777" w:rsidR="00AF55A1" w:rsidRPr="00B01814" w:rsidRDefault="00000000">
            <w:pPr>
              <w:jc w:val="center"/>
              <w:rPr>
                <w:lang w:val="fr-FR"/>
              </w:rPr>
            </w:pPr>
            <w:r w:rsidRPr="00B01814">
              <w:rPr>
                <w:color w:val="1F1F1F"/>
                <w:sz w:val="19"/>
                <w:szCs w:val="19"/>
                <w:lang w:val="fr-FR"/>
              </w:rPr>
              <w:t>Par Affaire (hors situation)</w:t>
            </w:r>
          </w:p>
        </w:tc>
      </w:tr>
    </w:tbl>
    <w:p w14:paraId="48E48E37" w14:textId="77777777" w:rsidR="00AF55A1" w:rsidRPr="00B01814" w:rsidRDefault="00AF55A1">
      <w:pPr>
        <w:spacing w:after="200"/>
        <w:rPr>
          <w:lang w:val="fr-FR"/>
        </w:rPr>
      </w:pPr>
    </w:p>
    <w:p w14:paraId="0330AE93" w14:textId="77777777" w:rsidR="00AF55A1" w:rsidRPr="00B01814" w:rsidRDefault="00000000">
      <w:pPr>
        <w:spacing w:before="200" w:after="100"/>
        <w:rPr>
          <w:lang w:val="fr-FR"/>
        </w:rPr>
      </w:pPr>
      <w:r w:rsidRPr="00B01814">
        <w:rPr>
          <w:b/>
          <w:bCs/>
          <w:color w:val="1F3864"/>
          <w:sz w:val="21"/>
          <w:szCs w:val="21"/>
          <w:lang w:val="fr-FR"/>
        </w:rPr>
        <w:t>Étape 2 — Données contractuelles et financières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5500"/>
      </w:tblGrid>
      <w:tr w:rsidR="00AF55A1" w:rsidRPr="00B01814" w14:paraId="2AFDE9BC" w14:textId="77777777">
        <w:tblPrEx>
          <w:tblCellMar>
            <w:top w:w="0" w:type="dxa"/>
            <w:bottom w:w="0" w:type="dxa"/>
          </w:tblCellMar>
        </w:tblPrEx>
        <w:trPr>
          <w:tblHeader/>
        </w:trPr>
        <w:tc>
          <w:tcPr>
            <w:tcW w:w="4500" w:type="dxa"/>
            <w:shd w:val="clear" w:color="auto" w:fill="1F3864"/>
            <w:tcMar>
              <w:top w:w="80" w:type="dxa"/>
              <w:left w:w="120" w:type="dxa"/>
              <w:bottom w:w="80" w:type="dxa"/>
              <w:right w:w="120" w:type="dxa"/>
            </w:tcMar>
          </w:tcPr>
          <w:p w14:paraId="7DA5E1AA" w14:textId="77777777" w:rsidR="00AF55A1" w:rsidRPr="00B01814" w:rsidRDefault="00000000">
            <w:pPr>
              <w:jc w:val="center"/>
              <w:rPr>
                <w:lang w:val="fr-FR"/>
              </w:rPr>
            </w:pPr>
            <w:r w:rsidRPr="00B01814">
              <w:rPr>
                <w:b/>
                <w:bCs/>
                <w:color w:val="FFFFFF"/>
                <w:sz w:val="19"/>
                <w:szCs w:val="19"/>
                <w:lang w:val="fr-FR"/>
              </w:rPr>
              <w:t>Champ</w:t>
            </w:r>
          </w:p>
        </w:tc>
        <w:tc>
          <w:tcPr>
            <w:tcW w:w="5500" w:type="dxa"/>
            <w:shd w:val="clear" w:color="auto" w:fill="1F3864"/>
            <w:tcMar>
              <w:top w:w="80" w:type="dxa"/>
              <w:left w:w="120" w:type="dxa"/>
              <w:bottom w:w="80" w:type="dxa"/>
              <w:right w:w="120" w:type="dxa"/>
            </w:tcMar>
          </w:tcPr>
          <w:p w14:paraId="5FCF33AA" w14:textId="77777777" w:rsidR="00AF55A1" w:rsidRPr="00B01814" w:rsidRDefault="00000000">
            <w:pPr>
              <w:jc w:val="center"/>
              <w:rPr>
                <w:lang w:val="fr-FR"/>
              </w:rPr>
            </w:pPr>
            <w:r w:rsidRPr="00B01814">
              <w:rPr>
                <w:b/>
                <w:bCs/>
                <w:color w:val="FFFFFF"/>
                <w:sz w:val="19"/>
                <w:szCs w:val="19"/>
                <w:lang w:val="fr-FR"/>
              </w:rPr>
              <w:t>Valeur saisie</w:t>
            </w:r>
          </w:p>
        </w:tc>
      </w:tr>
      <w:tr w:rsidR="00AF55A1" w:rsidRPr="00B01814" w14:paraId="723C518B" w14:textId="77777777">
        <w:tblPrEx>
          <w:tblCellMar>
            <w:top w:w="0" w:type="dxa"/>
            <w:bottom w:w="0" w:type="dxa"/>
          </w:tblCellMar>
        </w:tblPrEx>
        <w:tc>
          <w:tcPr>
            <w:tcW w:w="4500" w:type="dxa"/>
            <w:tcMar>
              <w:top w:w="80" w:type="dxa"/>
              <w:left w:w="120" w:type="dxa"/>
              <w:bottom w:w="80" w:type="dxa"/>
              <w:right w:w="120" w:type="dxa"/>
            </w:tcMar>
          </w:tcPr>
          <w:p w14:paraId="69FC9721" w14:textId="77777777" w:rsidR="00AF55A1" w:rsidRPr="00B01814" w:rsidRDefault="00000000">
            <w:pPr>
              <w:rPr>
                <w:lang w:val="fr-FR"/>
              </w:rPr>
            </w:pPr>
            <w:r w:rsidRPr="00B01814">
              <w:rPr>
                <w:color w:val="1F1F1F"/>
                <w:sz w:val="19"/>
                <w:szCs w:val="19"/>
                <w:lang w:val="fr-FR"/>
              </w:rPr>
              <w:t>Type de réassurance</w:t>
            </w:r>
          </w:p>
        </w:tc>
        <w:tc>
          <w:tcPr>
            <w:tcW w:w="5500" w:type="dxa"/>
            <w:tcMar>
              <w:top w:w="80" w:type="dxa"/>
              <w:left w:w="120" w:type="dxa"/>
              <w:bottom w:w="80" w:type="dxa"/>
              <w:right w:w="120" w:type="dxa"/>
            </w:tcMar>
          </w:tcPr>
          <w:p w14:paraId="1A3EB1EB" w14:textId="77777777" w:rsidR="00AF55A1" w:rsidRPr="00B01814" w:rsidRDefault="00000000">
            <w:pPr>
              <w:jc w:val="center"/>
              <w:rPr>
                <w:lang w:val="fr-FR"/>
              </w:rPr>
            </w:pPr>
            <w:r w:rsidRPr="00B01814">
              <w:rPr>
                <w:color w:val="1F1F1F"/>
                <w:sz w:val="19"/>
                <w:szCs w:val="19"/>
                <w:lang w:val="fr-FR"/>
              </w:rPr>
              <w:t>Proportionnel</w:t>
            </w:r>
          </w:p>
        </w:tc>
      </w:tr>
      <w:tr w:rsidR="00AF55A1" w:rsidRPr="00B01814" w14:paraId="3C193042" w14:textId="77777777">
        <w:tblPrEx>
          <w:tblCellMar>
            <w:top w:w="0" w:type="dxa"/>
            <w:bottom w:w="0" w:type="dxa"/>
          </w:tblCellMar>
        </w:tblPrEx>
        <w:tc>
          <w:tcPr>
            <w:tcW w:w="4500" w:type="dxa"/>
            <w:shd w:val="clear" w:color="auto" w:fill="F2F6FB"/>
            <w:tcMar>
              <w:top w:w="80" w:type="dxa"/>
              <w:left w:w="120" w:type="dxa"/>
              <w:bottom w:w="80" w:type="dxa"/>
              <w:right w:w="120" w:type="dxa"/>
            </w:tcMar>
          </w:tcPr>
          <w:p w14:paraId="0F114526" w14:textId="77777777" w:rsidR="00AF55A1" w:rsidRPr="00B01814" w:rsidRDefault="00000000">
            <w:pPr>
              <w:rPr>
                <w:lang w:val="fr-FR"/>
              </w:rPr>
            </w:pPr>
            <w:r w:rsidRPr="00B01814">
              <w:rPr>
                <w:color w:val="1F1F1F"/>
                <w:sz w:val="19"/>
                <w:szCs w:val="19"/>
                <w:lang w:val="fr-FR"/>
              </w:rPr>
              <w:t>N° Police cédante</w:t>
            </w:r>
          </w:p>
        </w:tc>
        <w:tc>
          <w:tcPr>
            <w:tcW w:w="5500" w:type="dxa"/>
            <w:shd w:val="clear" w:color="auto" w:fill="F2F6FB"/>
            <w:tcMar>
              <w:top w:w="80" w:type="dxa"/>
              <w:left w:w="120" w:type="dxa"/>
              <w:bottom w:w="80" w:type="dxa"/>
              <w:right w:w="120" w:type="dxa"/>
            </w:tcMar>
          </w:tcPr>
          <w:p w14:paraId="24967BD4" w14:textId="77777777" w:rsidR="00AF55A1" w:rsidRPr="00B01814" w:rsidRDefault="00000000">
            <w:pPr>
              <w:jc w:val="center"/>
              <w:rPr>
                <w:lang w:val="fr-FR"/>
              </w:rPr>
            </w:pPr>
            <w:r w:rsidRPr="00B01814">
              <w:rPr>
                <w:color w:val="1F1F1F"/>
                <w:sz w:val="19"/>
                <w:szCs w:val="19"/>
                <w:lang w:val="fr-FR"/>
              </w:rPr>
              <w:t>POL-OILLYBIA-2026</w:t>
            </w:r>
          </w:p>
        </w:tc>
      </w:tr>
      <w:tr w:rsidR="00AF55A1" w:rsidRPr="00B01814" w14:paraId="204018C9" w14:textId="77777777">
        <w:tblPrEx>
          <w:tblCellMar>
            <w:top w:w="0" w:type="dxa"/>
            <w:bottom w:w="0" w:type="dxa"/>
          </w:tblCellMar>
        </w:tblPrEx>
        <w:tc>
          <w:tcPr>
            <w:tcW w:w="4500" w:type="dxa"/>
            <w:tcMar>
              <w:top w:w="80" w:type="dxa"/>
              <w:left w:w="120" w:type="dxa"/>
              <w:bottom w:w="80" w:type="dxa"/>
              <w:right w:w="120" w:type="dxa"/>
            </w:tcMar>
          </w:tcPr>
          <w:p w14:paraId="2D5D2F51" w14:textId="77777777" w:rsidR="00AF55A1" w:rsidRPr="00B01814" w:rsidRDefault="00000000">
            <w:pPr>
              <w:rPr>
                <w:lang w:val="fr-FR"/>
              </w:rPr>
            </w:pPr>
            <w:r w:rsidRPr="00B01814">
              <w:rPr>
                <w:color w:val="1F1F1F"/>
                <w:sz w:val="19"/>
                <w:szCs w:val="19"/>
                <w:lang w:val="fr-FR"/>
              </w:rPr>
              <w:t>Mode de renouvellement</w:t>
            </w:r>
          </w:p>
        </w:tc>
        <w:tc>
          <w:tcPr>
            <w:tcW w:w="5500" w:type="dxa"/>
            <w:tcMar>
              <w:top w:w="80" w:type="dxa"/>
              <w:left w:w="120" w:type="dxa"/>
              <w:bottom w:w="80" w:type="dxa"/>
              <w:right w:w="120" w:type="dxa"/>
            </w:tcMar>
          </w:tcPr>
          <w:p w14:paraId="6AECFA02" w14:textId="77777777" w:rsidR="00AF55A1" w:rsidRPr="00B01814" w:rsidRDefault="00000000">
            <w:pPr>
              <w:jc w:val="center"/>
              <w:rPr>
                <w:lang w:val="fr-FR"/>
              </w:rPr>
            </w:pPr>
            <w:r w:rsidRPr="00B01814">
              <w:rPr>
                <w:color w:val="1F1F1F"/>
                <w:sz w:val="19"/>
                <w:szCs w:val="19"/>
                <w:lang w:val="fr-FR"/>
              </w:rPr>
              <w:t>Tacite</w:t>
            </w:r>
          </w:p>
        </w:tc>
      </w:tr>
      <w:tr w:rsidR="00AF55A1" w:rsidRPr="00B01814" w14:paraId="15967F84" w14:textId="77777777">
        <w:tblPrEx>
          <w:tblCellMar>
            <w:top w:w="0" w:type="dxa"/>
            <w:bottom w:w="0" w:type="dxa"/>
          </w:tblCellMar>
        </w:tblPrEx>
        <w:tc>
          <w:tcPr>
            <w:tcW w:w="4500" w:type="dxa"/>
            <w:shd w:val="clear" w:color="auto" w:fill="F2F6FB"/>
            <w:tcMar>
              <w:top w:w="80" w:type="dxa"/>
              <w:left w:w="120" w:type="dxa"/>
              <w:bottom w:w="80" w:type="dxa"/>
              <w:right w:w="120" w:type="dxa"/>
            </w:tcMar>
          </w:tcPr>
          <w:p w14:paraId="5603ACD0" w14:textId="77777777" w:rsidR="00AF55A1" w:rsidRPr="00B01814" w:rsidRDefault="00000000">
            <w:pPr>
              <w:rPr>
                <w:lang w:val="fr-FR"/>
              </w:rPr>
            </w:pPr>
            <w:r w:rsidRPr="00B01814">
              <w:rPr>
                <w:color w:val="1F1F1F"/>
                <w:sz w:val="19"/>
                <w:szCs w:val="19"/>
                <w:lang w:val="fr-FR"/>
              </w:rPr>
              <w:t>Date d'effet</w:t>
            </w:r>
          </w:p>
        </w:tc>
        <w:tc>
          <w:tcPr>
            <w:tcW w:w="5500" w:type="dxa"/>
            <w:shd w:val="clear" w:color="auto" w:fill="F2F6FB"/>
            <w:tcMar>
              <w:top w:w="80" w:type="dxa"/>
              <w:left w:w="120" w:type="dxa"/>
              <w:bottom w:w="80" w:type="dxa"/>
              <w:right w:w="120" w:type="dxa"/>
            </w:tcMar>
          </w:tcPr>
          <w:p w14:paraId="66098093" w14:textId="77777777" w:rsidR="00AF55A1" w:rsidRPr="00B01814" w:rsidRDefault="00000000">
            <w:pPr>
              <w:jc w:val="center"/>
              <w:rPr>
                <w:lang w:val="fr-FR"/>
              </w:rPr>
            </w:pPr>
            <w:r w:rsidRPr="00B01814">
              <w:rPr>
                <w:color w:val="1F1F1F"/>
                <w:sz w:val="19"/>
                <w:szCs w:val="19"/>
                <w:lang w:val="fr-FR"/>
              </w:rPr>
              <w:t>01/01/2026</w:t>
            </w:r>
          </w:p>
        </w:tc>
      </w:tr>
      <w:tr w:rsidR="00AF55A1" w:rsidRPr="00B01814" w14:paraId="009E23BC" w14:textId="77777777">
        <w:tblPrEx>
          <w:tblCellMar>
            <w:top w:w="0" w:type="dxa"/>
            <w:bottom w:w="0" w:type="dxa"/>
          </w:tblCellMar>
        </w:tblPrEx>
        <w:tc>
          <w:tcPr>
            <w:tcW w:w="4500" w:type="dxa"/>
            <w:tcMar>
              <w:top w:w="80" w:type="dxa"/>
              <w:left w:w="120" w:type="dxa"/>
              <w:bottom w:w="80" w:type="dxa"/>
              <w:right w:w="120" w:type="dxa"/>
            </w:tcMar>
          </w:tcPr>
          <w:p w14:paraId="49A6A4F3" w14:textId="77777777" w:rsidR="00AF55A1" w:rsidRPr="00B01814" w:rsidRDefault="00000000">
            <w:pPr>
              <w:rPr>
                <w:lang w:val="fr-FR"/>
              </w:rPr>
            </w:pPr>
            <w:r w:rsidRPr="00B01814">
              <w:rPr>
                <w:color w:val="1F1F1F"/>
                <w:sz w:val="19"/>
                <w:szCs w:val="19"/>
                <w:lang w:val="fr-FR"/>
              </w:rPr>
              <w:t>Date d'échéance</w:t>
            </w:r>
          </w:p>
        </w:tc>
        <w:tc>
          <w:tcPr>
            <w:tcW w:w="5500" w:type="dxa"/>
            <w:tcMar>
              <w:top w:w="80" w:type="dxa"/>
              <w:left w:w="120" w:type="dxa"/>
              <w:bottom w:w="80" w:type="dxa"/>
              <w:right w:w="120" w:type="dxa"/>
            </w:tcMar>
          </w:tcPr>
          <w:p w14:paraId="1912C862" w14:textId="77777777" w:rsidR="00AF55A1" w:rsidRPr="00B01814" w:rsidRDefault="00000000">
            <w:pPr>
              <w:jc w:val="center"/>
              <w:rPr>
                <w:lang w:val="fr-FR"/>
              </w:rPr>
            </w:pPr>
            <w:r w:rsidRPr="00B01814">
              <w:rPr>
                <w:color w:val="1F1F1F"/>
                <w:sz w:val="19"/>
                <w:szCs w:val="19"/>
                <w:lang w:val="fr-FR"/>
              </w:rPr>
              <w:t>31/12/2026</w:t>
            </w:r>
          </w:p>
        </w:tc>
      </w:tr>
      <w:tr w:rsidR="00AF55A1" w:rsidRPr="00B01814" w14:paraId="207A312B" w14:textId="77777777">
        <w:tblPrEx>
          <w:tblCellMar>
            <w:top w:w="0" w:type="dxa"/>
            <w:bottom w:w="0" w:type="dxa"/>
          </w:tblCellMar>
        </w:tblPrEx>
        <w:tc>
          <w:tcPr>
            <w:tcW w:w="4500" w:type="dxa"/>
            <w:shd w:val="clear" w:color="auto" w:fill="F2F6FB"/>
            <w:tcMar>
              <w:top w:w="80" w:type="dxa"/>
              <w:left w:w="120" w:type="dxa"/>
              <w:bottom w:w="80" w:type="dxa"/>
              <w:right w:w="120" w:type="dxa"/>
            </w:tcMar>
          </w:tcPr>
          <w:p w14:paraId="4DCD8564" w14:textId="77777777" w:rsidR="00AF55A1" w:rsidRPr="00B01814" w:rsidRDefault="00000000">
            <w:pPr>
              <w:rPr>
                <w:lang w:val="fr-FR"/>
              </w:rPr>
            </w:pPr>
            <w:r w:rsidRPr="00B01814">
              <w:rPr>
                <w:color w:val="1F1F1F"/>
                <w:sz w:val="19"/>
                <w:szCs w:val="19"/>
                <w:lang w:val="fr-FR"/>
              </w:rPr>
              <w:t>Pays de l'assuré</w:t>
            </w:r>
          </w:p>
        </w:tc>
        <w:tc>
          <w:tcPr>
            <w:tcW w:w="5500" w:type="dxa"/>
            <w:shd w:val="clear" w:color="auto" w:fill="F2F6FB"/>
            <w:tcMar>
              <w:top w:w="80" w:type="dxa"/>
              <w:left w:w="120" w:type="dxa"/>
              <w:bottom w:w="80" w:type="dxa"/>
              <w:right w:w="120" w:type="dxa"/>
            </w:tcMar>
          </w:tcPr>
          <w:p w14:paraId="6083199B" w14:textId="77777777" w:rsidR="00AF55A1" w:rsidRPr="00B01814" w:rsidRDefault="00000000">
            <w:pPr>
              <w:jc w:val="center"/>
              <w:rPr>
                <w:lang w:val="fr-FR"/>
              </w:rPr>
            </w:pPr>
            <w:r w:rsidRPr="00B01814">
              <w:rPr>
                <w:color w:val="1F1F1F"/>
                <w:sz w:val="19"/>
                <w:szCs w:val="19"/>
                <w:lang w:val="fr-FR"/>
              </w:rPr>
              <w:t>Libye</w:t>
            </w:r>
          </w:p>
        </w:tc>
      </w:tr>
      <w:tr w:rsidR="00AF55A1" w:rsidRPr="00B01814" w14:paraId="7BED3F09" w14:textId="77777777">
        <w:tblPrEx>
          <w:tblCellMar>
            <w:top w:w="0" w:type="dxa"/>
            <w:bottom w:w="0" w:type="dxa"/>
          </w:tblCellMar>
        </w:tblPrEx>
        <w:tc>
          <w:tcPr>
            <w:tcW w:w="4500" w:type="dxa"/>
            <w:tcMar>
              <w:top w:w="80" w:type="dxa"/>
              <w:left w:w="120" w:type="dxa"/>
              <w:bottom w:w="80" w:type="dxa"/>
              <w:right w:w="120" w:type="dxa"/>
            </w:tcMar>
          </w:tcPr>
          <w:p w14:paraId="0ABCFAA4" w14:textId="77777777" w:rsidR="00AF55A1" w:rsidRPr="00B01814" w:rsidRDefault="00000000">
            <w:pPr>
              <w:rPr>
                <w:lang w:val="fr-FR"/>
              </w:rPr>
            </w:pPr>
            <w:r w:rsidRPr="00B01814">
              <w:rPr>
                <w:color w:val="1F1F1F"/>
                <w:sz w:val="19"/>
                <w:szCs w:val="19"/>
                <w:lang w:val="fr-FR"/>
              </w:rPr>
              <w:t>Branche</w:t>
            </w:r>
          </w:p>
        </w:tc>
        <w:tc>
          <w:tcPr>
            <w:tcW w:w="5500" w:type="dxa"/>
            <w:tcMar>
              <w:top w:w="80" w:type="dxa"/>
              <w:left w:w="120" w:type="dxa"/>
              <w:bottom w:w="80" w:type="dxa"/>
              <w:right w:w="120" w:type="dxa"/>
            </w:tcMar>
          </w:tcPr>
          <w:p w14:paraId="0EE82C04" w14:textId="77777777" w:rsidR="00AF55A1" w:rsidRPr="00B01814" w:rsidRDefault="00000000">
            <w:pPr>
              <w:jc w:val="center"/>
              <w:rPr>
                <w:lang w:val="fr-FR"/>
              </w:rPr>
            </w:pPr>
            <w:r w:rsidRPr="00B01814">
              <w:rPr>
                <w:color w:val="1F1F1F"/>
                <w:sz w:val="19"/>
                <w:szCs w:val="19"/>
                <w:lang w:val="fr-FR"/>
              </w:rPr>
              <w:t>Dommage</w:t>
            </w:r>
          </w:p>
        </w:tc>
      </w:tr>
      <w:tr w:rsidR="00AF55A1" w:rsidRPr="00B01814" w14:paraId="339FFD3A" w14:textId="77777777">
        <w:tblPrEx>
          <w:tblCellMar>
            <w:top w:w="0" w:type="dxa"/>
            <w:bottom w:w="0" w:type="dxa"/>
          </w:tblCellMar>
        </w:tblPrEx>
        <w:tc>
          <w:tcPr>
            <w:tcW w:w="4500" w:type="dxa"/>
            <w:shd w:val="clear" w:color="auto" w:fill="F2F6FB"/>
            <w:tcMar>
              <w:top w:w="80" w:type="dxa"/>
              <w:left w:w="120" w:type="dxa"/>
              <w:bottom w:w="80" w:type="dxa"/>
              <w:right w:w="120" w:type="dxa"/>
            </w:tcMar>
          </w:tcPr>
          <w:p w14:paraId="57983534" w14:textId="77777777" w:rsidR="00AF55A1" w:rsidRPr="00B01814" w:rsidRDefault="00000000">
            <w:pPr>
              <w:rPr>
                <w:lang w:val="fr-FR"/>
              </w:rPr>
            </w:pPr>
            <w:r w:rsidRPr="00B01814">
              <w:rPr>
                <w:color w:val="1F1F1F"/>
                <w:sz w:val="19"/>
                <w:szCs w:val="19"/>
                <w:lang w:val="fr-FR"/>
              </w:rPr>
              <w:t>Garantie</w:t>
            </w:r>
          </w:p>
        </w:tc>
        <w:tc>
          <w:tcPr>
            <w:tcW w:w="5500" w:type="dxa"/>
            <w:shd w:val="clear" w:color="auto" w:fill="F2F6FB"/>
            <w:tcMar>
              <w:top w:w="80" w:type="dxa"/>
              <w:left w:w="120" w:type="dxa"/>
              <w:bottom w:w="80" w:type="dxa"/>
              <w:right w:w="120" w:type="dxa"/>
            </w:tcMar>
          </w:tcPr>
          <w:p w14:paraId="053DEC54" w14:textId="77777777" w:rsidR="00AF55A1" w:rsidRPr="00B01814" w:rsidRDefault="00000000">
            <w:pPr>
              <w:jc w:val="center"/>
              <w:rPr>
                <w:lang w:val="fr-FR"/>
              </w:rPr>
            </w:pPr>
            <w:r w:rsidRPr="00B01814">
              <w:rPr>
                <w:color w:val="1F1F1F"/>
                <w:sz w:val="19"/>
                <w:szCs w:val="19"/>
                <w:lang w:val="fr-FR"/>
              </w:rPr>
              <w:t>Dommage TDS</w:t>
            </w:r>
          </w:p>
        </w:tc>
      </w:tr>
      <w:tr w:rsidR="00AF55A1" w:rsidRPr="00B01814" w14:paraId="337521D7" w14:textId="77777777">
        <w:tblPrEx>
          <w:tblCellMar>
            <w:top w:w="0" w:type="dxa"/>
            <w:bottom w:w="0" w:type="dxa"/>
          </w:tblCellMar>
        </w:tblPrEx>
        <w:tc>
          <w:tcPr>
            <w:tcW w:w="4500" w:type="dxa"/>
            <w:tcMar>
              <w:top w:w="80" w:type="dxa"/>
              <w:left w:w="120" w:type="dxa"/>
              <w:bottom w:w="80" w:type="dxa"/>
              <w:right w:w="120" w:type="dxa"/>
            </w:tcMar>
          </w:tcPr>
          <w:p w14:paraId="1BC26214" w14:textId="77777777" w:rsidR="00AF55A1" w:rsidRPr="00B01814" w:rsidRDefault="00000000">
            <w:pPr>
              <w:rPr>
                <w:lang w:val="fr-FR"/>
              </w:rPr>
            </w:pPr>
            <w:r w:rsidRPr="00B01814">
              <w:rPr>
                <w:color w:val="1F1F1F"/>
                <w:sz w:val="19"/>
                <w:szCs w:val="19"/>
                <w:lang w:val="fr-FR"/>
              </w:rPr>
              <w:t>Prime 100 %</w:t>
            </w:r>
          </w:p>
        </w:tc>
        <w:tc>
          <w:tcPr>
            <w:tcW w:w="5500" w:type="dxa"/>
            <w:tcMar>
              <w:top w:w="80" w:type="dxa"/>
              <w:left w:w="120" w:type="dxa"/>
              <w:bottom w:w="80" w:type="dxa"/>
              <w:right w:w="120" w:type="dxa"/>
            </w:tcMar>
          </w:tcPr>
          <w:p w14:paraId="0B396219" w14:textId="77777777" w:rsidR="00AF55A1" w:rsidRPr="00B01814" w:rsidRDefault="00000000">
            <w:pPr>
              <w:jc w:val="center"/>
              <w:rPr>
                <w:lang w:val="fr-FR"/>
              </w:rPr>
            </w:pPr>
            <w:r w:rsidRPr="00B01814">
              <w:rPr>
                <w:color w:val="1F1F1F"/>
                <w:sz w:val="19"/>
                <w:szCs w:val="19"/>
                <w:lang w:val="fr-FR"/>
              </w:rPr>
              <w:t>532,120</w:t>
            </w:r>
          </w:p>
        </w:tc>
      </w:tr>
      <w:tr w:rsidR="00AF55A1" w:rsidRPr="00B01814" w14:paraId="7FCC2BFA" w14:textId="77777777">
        <w:tblPrEx>
          <w:tblCellMar>
            <w:top w:w="0" w:type="dxa"/>
            <w:bottom w:w="0" w:type="dxa"/>
          </w:tblCellMar>
        </w:tblPrEx>
        <w:tc>
          <w:tcPr>
            <w:tcW w:w="4500" w:type="dxa"/>
            <w:shd w:val="clear" w:color="auto" w:fill="F2F6FB"/>
            <w:tcMar>
              <w:top w:w="80" w:type="dxa"/>
              <w:left w:w="120" w:type="dxa"/>
              <w:bottom w:w="80" w:type="dxa"/>
              <w:right w:w="120" w:type="dxa"/>
            </w:tcMar>
          </w:tcPr>
          <w:p w14:paraId="2F9FF6E5" w14:textId="77777777" w:rsidR="00AF55A1" w:rsidRPr="00B01814" w:rsidRDefault="00000000">
            <w:pPr>
              <w:rPr>
                <w:lang w:val="fr-FR"/>
              </w:rPr>
            </w:pPr>
            <w:r w:rsidRPr="00B01814">
              <w:rPr>
                <w:color w:val="1F1F1F"/>
                <w:sz w:val="19"/>
                <w:szCs w:val="19"/>
                <w:lang w:val="fr-FR"/>
              </w:rPr>
              <w:lastRenderedPageBreak/>
              <w:t>Taux Prime</w:t>
            </w:r>
          </w:p>
        </w:tc>
        <w:tc>
          <w:tcPr>
            <w:tcW w:w="5500" w:type="dxa"/>
            <w:shd w:val="clear" w:color="auto" w:fill="F2F6FB"/>
            <w:tcMar>
              <w:top w:w="80" w:type="dxa"/>
              <w:left w:w="120" w:type="dxa"/>
              <w:bottom w:w="80" w:type="dxa"/>
              <w:right w:w="120" w:type="dxa"/>
            </w:tcMar>
          </w:tcPr>
          <w:p w14:paraId="26CF751A" w14:textId="77777777" w:rsidR="00AF55A1" w:rsidRPr="00B01814" w:rsidRDefault="00000000">
            <w:pPr>
              <w:jc w:val="center"/>
              <w:rPr>
                <w:lang w:val="fr-FR"/>
              </w:rPr>
            </w:pPr>
            <w:r w:rsidRPr="00B01814">
              <w:rPr>
                <w:color w:val="1F1F1F"/>
                <w:sz w:val="19"/>
                <w:szCs w:val="19"/>
                <w:lang w:val="fr-FR"/>
              </w:rPr>
              <w:t>0</w:t>
            </w:r>
          </w:p>
        </w:tc>
      </w:tr>
      <w:tr w:rsidR="00AF55A1" w:rsidRPr="00B01814" w14:paraId="51C87DF2" w14:textId="77777777">
        <w:tblPrEx>
          <w:tblCellMar>
            <w:top w:w="0" w:type="dxa"/>
            <w:bottom w:w="0" w:type="dxa"/>
          </w:tblCellMar>
        </w:tblPrEx>
        <w:tc>
          <w:tcPr>
            <w:tcW w:w="4500" w:type="dxa"/>
            <w:tcMar>
              <w:top w:w="80" w:type="dxa"/>
              <w:left w:w="120" w:type="dxa"/>
              <w:bottom w:w="80" w:type="dxa"/>
              <w:right w:w="120" w:type="dxa"/>
            </w:tcMar>
          </w:tcPr>
          <w:p w14:paraId="56C0053D" w14:textId="77777777" w:rsidR="00AF55A1" w:rsidRPr="00B01814" w:rsidRDefault="00000000">
            <w:pPr>
              <w:rPr>
                <w:lang w:val="fr-FR"/>
              </w:rPr>
            </w:pPr>
            <w:r w:rsidRPr="00B01814">
              <w:rPr>
                <w:color w:val="1F1F1F"/>
                <w:sz w:val="19"/>
                <w:szCs w:val="19"/>
                <w:lang w:val="fr-FR"/>
              </w:rPr>
              <w:t>Taux Cession</w:t>
            </w:r>
          </w:p>
        </w:tc>
        <w:tc>
          <w:tcPr>
            <w:tcW w:w="5500" w:type="dxa"/>
            <w:tcMar>
              <w:top w:w="80" w:type="dxa"/>
              <w:left w:w="120" w:type="dxa"/>
              <w:bottom w:w="80" w:type="dxa"/>
              <w:right w:w="120" w:type="dxa"/>
            </w:tcMar>
          </w:tcPr>
          <w:p w14:paraId="1F95D2E6" w14:textId="77777777" w:rsidR="00AF55A1" w:rsidRPr="00B01814" w:rsidRDefault="00000000">
            <w:pPr>
              <w:jc w:val="center"/>
              <w:rPr>
                <w:lang w:val="fr-FR"/>
              </w:rPr>
            </w:pPr>
            <w:r w:rsidRPr="00B01814">
              <w:rPr>
                <w:color w:val="1F1F1F"/>
                <w:sz w:val="19"/>
                <w:szCs w:val="19"/>
                <w:lang w:val="fr-FR"/>
              </w:rPr>
              <w:t>40 %</w:t>
            </w:r>
          </w:p>
        </w:tc>
      </w:tr>
      <w:tr w:rsidR="00AF55A1" w:rsidRPr="00B01814" w14:paraId="68970CE2" w14:textId="77777777">
        <w:tblPrEx>
          <w:tblCellMar>
            <w:top w:w="0" w:type="dxa"/>
            <w:bottom w:w="0" w:type="dxa"/>
          </w:tblCellMar>
        </w:tblPrEx>
        <w:tc>
          <w:tcPr>
            <w:tcW w:w="4500" w:type="dxa"/>
            <w:shd w:val="clear" w:color="auto" w:fill="F2F6FB"/>
            <w:tcMar>
              <w:top w:w="80" w:type="dxa"/>
              <w:left w:w="120" w:type="dxa"/>
              <w:bottom w:w="80" w:type="dxa"/>
              <w:right w:w="120" w:type="dxa"/>
            </w:tcMar>
          </w:tcPr>
          <w:p w14:paraId="13949631" w14:textId="77777777" w:rsidR="00AF55A1" w:rsidRPr="00B01814" w:rsidRDefault="00000000">
            <w:pPr>
              <w:rPr>
                <w:lang w:val="fr-FR"/>
              </w:rPr>
            </w:pPr>
            <w:r w:rsidRPr="00B01814">
              <w:rPr>
                <w:color w:val="1F1F1F"/>
                <w:sz w:val="19"/>
                <w:szCs w:val="19"/>
                <w:lang w:val="fr-FR"/>
              </w:rPr>
              <w:t>Taux Commission Cédante</w:t>
            </w:r>
          </w:p>
        </w:tc>
        <w:tc>
          <w:tcPr>
            <w:tcW w:w="5500" w:type="dxa"/>
            <w:shd w:val="clear" w:color="auto" w:fill="F2F6FB"/>
            <w:tcMar>
              <w:top w:w="80" w:type="dxa"/>
              <w:left w:w="120" w:type="dxa"/>
              <w:bottom w:w="80" w:type="dxa"/>
              <w:right w:w="120" w:type="dxa"/>
            </w:tcMar>
          </w:tcPr>
          <w:p w14:paraId="46529125" w14:textId="77777777" w:rsidR="00AF55A1" w:rsidRPr="00B01814" w:rsidRDefault="00000000">
            <w:pPr>
              <w:jc w:val="center"/>
              <w:rPr>
                <w:lang w:val="fr-FR"/>
              </w:rPr>
            </w:pPr>
            <w:r w:rsidRPr="00B01814">
              <w:rPr>
                <w:color w:val="1F1F1F"/>
                <w:sz w:val="19"/>
                <w:szCs w:val="19"/>
                <w:lang w:val="fr-FR"/>
              </w:rPr>
              <w:t>0 %</w:t>
            </w:r>
          </w:p>
        </w:tc>
      </w:tr>
      <w:tr w:rsidR="00AF55A1" w:rsidRPr="00B01814" w14:paraId="6B4A4868" w14:textId="77777777">
        <w:tblPrEx>
          <w:tblCellMar>
            <w:top w:w="0" w:type="dxa"/>
            <w:bottom w:w="0" w:type="dxa"/>
          </w:tblCellMar>
        </w:tblPrEx>
        <w:tc>
          <w:tcPr>
            <w:tcW w:w="4500" w:type="dxa"/>
            <w:tcMar>
              <w:top w:w="80" w:type="dxa"/>
              <w:left w:w="120" w:type="dxa"/>
              <w:bottom w:w="80" w:type="dxa"/>
              <w:right w:w="120" w:type="dxa"/>
            </w:tcMar>
          </w:tcPr>
          <w:p w14:paraId="05D62F25" w14:textId="77777777" w:rsidR="00AF55A1" w:rsidRPr="00B01814" w:rsidRDefault="00000000">
            <w:pPr>
              <w:rPr>
                <w:lang w:val="fr-FR"/>
              </w:rPr>
            </w:pPr>
            <w:r w:rsidRPr="00B01814">
              <w:rPr>
                <w:color w:val="1F1F1F"/>
                <w:sz w:val="19"/>
                <w:szCs w:val="19"/>
                <w:lang w:val="fr-FR"/>
              </w:rPr>
              <w:t>Capitaux assurés (garantie TOP LOCATION)</w:t>
            </w:r>
          </w:p>
        </w:tc>
        <w:tc>
          <w:tcPr>
            <w:tcW w:w="5500" w:type="dxa"/>
            <w:tcMar>
              <w:top w:w="80" w:type="dxa"/>
              <w:left w:w="120" w:type="dxa"/>
              <w:bottom w:w="80" w:type="dxa"/>
              <w:right w:w="120" w:type="dxa"/>
            </w:tcMar>
          </w:tcPr>
          <w:p w14:paraId="04DB4748" w14:textId="77777777" w:rsidR="00AF55A1" w:rsidRPr="00B01814" w:rsidRDefault="00000000">
            <w:pPr>
              <w:jc w:val="center"/>
              <w:rPr>
                <w:lang w:val="fr-FR"/>
              </w:rPr>
            </w:pPr>
            <w:r w:rsidRPr="00B01814">
              <w:rPr>
                <w:color w:val="1F1F1F"/>
                <w:sz w:val="19"/>
                <w:szCs w:val="19"/>
                <w:lang w:val="fr-FR"/>
              </w:rPr>
              <w:t>135 114 640,600</w:t>
            </w:r>
          </w:p>
        </w:tc>
      </w:tr>
    </w:tbl>
    <w:p w14:paraId="1BC8A0EA" w14:textId="77777777" w:rsidR="00AF55A1" w:rsidRPr="00B01814" w:rsidRDefault="00AF55A1">
      <w:pPr>
        <w:spacing w:after="200"/>
        <w:rPr>
          <w:lang w:val="fr-FR"/>
        </w:rPr>
      </w:pPr>
    </w:p>
    <w:p w14:paraId="7AD1F078" w14:textId="77777777" w:rsidR="00AF55A1" w:rsidRPr="00B01814" w:rsidRDefault="00000000">
      <w:pPr>
        <w:spacing w:before="200" w:after="100"/>
        <w:rPr>
          <w:lang w:val="fr-FR"/>
        </w:rPr>
      </w:pPr>
      <w:r w:rsidRPr="00B01814">
        <w:rPr>
          <w:b/>
          <w:bCs/>
          <w:color w:val="1F3864"/>
          <w:sz w:val="21"/>
          <w:szCs w:val="21"/>
          <w:lang w:val="fr-FR"/>
        </w:rPr>
        <w:t>Étape 3 — Réassureur associé</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5500"/>
      </w:tblGrid>
      <w:tr w:rsidR="00AF55A1" w:rsidRPr="00B01814" w14:paraId="68B37234" w14:textId="77777777">
        <w:tblPrEx>
          <w:tblCellMar>
            <w:top w:w="0" w:type="dxa"/>
            <w:bottom w:w="0" w:type="dxa"/>
          </w:tblCellMar>
        </w:tblPrEx>
        <w:trPr>
          <w:tblHeader/>
        </w:trPr>
        <w:tc>
          <w:tcPr>
            <w:tcW w:w="4500" w:type="dxa"/>
            <w:shd w:val="clear" w:color="auto" w:fill="1F3864"/>
            <w:tcMar>
              <w:top w:w="80" w:type="dxa"/>
              <w:left w:w="120" w:type="dxa"/>
              <w:bottom w:w="80" w:type="dxa"/>
              <w:right w:w="120" w:type="dxa"/>
            </w:tcMar>
          </w:tcPr>
          <w:p w14:paraId="63032606" w14:textId="77777777" w:rsidR="00AF55A1" w:rsidRPr="00B01814" w:rsidRDefault="00000000">
            <w:pPr>
              <w:jc w:val="center"/>
              <w:rPr>
                <w:lang w:val="fr-FR"/>
              </w:rPr>
            </w:pPr>
            <w:r w:rsidRPr="00B01814">
              <w:rPr>
                <w:b/>
                <w:bCs/>
                <w:color w:val="FFFFFF"/>
                <w:sz w:val="19"/>
                <w:szCs w:val="19"/>
                <w:lang w:val="fr-FR"/>
              </w:rPr>
              <w:t>Champ</w:t>
            </w:r>
          </w:p>
        </w:tc>
        <w:tc>
          <w:tcPr>
            <w:tcW w:w="5500" w:type="dxa"/>
            <w:shd w:val="clear" w:color="auto" w:fill="1F3864"/>
            <w:tcMar>
              <w:top w:w="80" w:type="dxa"/>
              <w:left w:w="120" w:type="dxa"/>
              <w:bottom w:w="80" w:type="dxa"/>
              <w:right w:w="120" w:type="dxa"/>
            </w:tcMar>
          </w:tcPr>
          <w:p w14:paraId="0AD6ACE5" w14:textId="77777777" w:rsidR="00AF55A1" w:rsidRPr="00B01814" w:rsidRDefault="00000000">
            <w:pPr>
              <w:jc w:val="center"/>
              <w:rPr>
                <w:lang w:val="fr-FR"/>
              </w:rPr>
            </w:pPr>
            <w:r w:rsidRPr="00B01814">
              <w:rPr>
                <w:b/>
                <w:bCs/>
                <w:color w:val="FFFFFF"/>
                <w:sz w:val="19"/>
                <w:szCs w:val="19"/>
                <w:lang w:val="fr-FR"/>
              </w:rPr>
              <w:t>Valeur saisie</w:t>
            </w:r>
          </w:p>
        </w:tc>
      </w:tr>
      <w:tr w:rsidR="00AF55A1" w:rsidRPr="00B01814" w14:paraId="329CDFCF" w14:textId="77777777">
        <w:tblPrEx>
          <w:tblCellMar>
            <w:top w:w="0" w:type="dxa"/>
            <w:bottom w:w="0" w:type="dxa"/>
          </w:tblCellMar>
        </w:tblPrEx>
        <w:tc>
          <w:tcPr>
            <w:tcW w:w="4500" w:type="dxa"/>
            <w:tcMar>
              <w:top w:w="80" w:type="dxa"/>
              <w:left w:w="120" w:type="dxa"/>
              <w:bottom w:w="80" w:type="dxa"/>
              <w:right w:w="120" w:type="dxa"/>
            </w:tcMar>
          </w:tcPr>
          <w:p w14:paraId="47312AC1" w14:textId="77777777" w:rsidR="00AF55A1" w:rsidRPr="00B01814" w:rsidRDefault="00000000">
            <w:pPr>
              <w:rPr>
                <w:lang w:val="fr-FR"/>
              </w:rPr>
            </w:pPr>
            <w:r w:rsidRPr="00B01814">
              <w:rPr>
                <w:color w:val="1F1F1F"/>
                <w:sz w:val="19"/>
                <w:szCs w:val="19"/>
                <w:lang w:val="fr-FR"/>
              </w:rPr>
              <w:t>Réassureur</w:t>
            </w:r>
          </w:p>
        </w:tc>
        <w:tc>
          <w:tcPr>
            <w:tcW w:w="5500" w:type="dxa"/>
            <w:tcMar>
              <w:top w:w="80" w:type="dxa"/>
              <w:left w:w="120" w:type="dxa"/>
              <w:bottom w:w="80" w:type="dxa"/>
              <w:right w:w="120" w:type="dxa"/>
            </w:tcMar>
          </w:tcPr>
          <w:p w14:paraId="4441FD3D" w14:textId="77777777" w:rsidR="00AF55A1" w:rsidRPr="00B01814" w:rsidRDefault="00000000">
            <w:pPr>
              <w:jc w:val="center"/>
              <w:rPr>
                <w:lang w:val="fr-FR"/>
              </w:rPr>
            </w:pPr>
            <w:r w:rsidRPr="00B01814">
              <w:rPr>
                <w:color w:val="1F1F1F"/>
                <w:sz w:val="19"/>
                <w:szCs w:val="19"/>
                <w:lang w:val="fr-FR"/>
              </w:rPr>
              <w:t>CONTINENTAL RE</w:t>
            </w:r>
          </w:p>
        </w:tc>
      </w:tr>
      <w:tr w:rsidR="00AF55A1" w:rsidRPr="00B01814" w14:paraId="1017AB23" w14:textId="77777777">
        <w:tblPrEx>
          <w:tblCellMar>
            <w:top w:w="0" w:type="dxa"/>
            <w:bottom w:w="0" w:type="dxa"/>
          </w:tblCellMar>
        </w:tblPrEx>
        <w:tc>
          <w:tcPr>
            <w:tcW w:w="4500" w:type="dxa"/>
            <w:shd w:val="clear" w:color="auto" w:fill="F2F6FB"/>
            <w:tcMar>
              <w:top w:w="80" w:type="dxa"/>
              <w:left w:w="120" w:type="dxa"/>
              <w:bottom w:w="80" w:type="dxa"/>
              <w:right w:w="120" w:type="dxa"/>
            </w:tcMar>
          </w:tcPr>
          <w:p w14:paraId="4742C916" w14:textId="77777777" w:rsidR="00AF55A1" w:rsidRPr="00B01814" w:rsidRDefault="00000000">
            <w:pPr>
              <w:rPr>
                <w:lang w:val="fr-FR"/>
              </w:rPr>
            </w:pPr>
            <w:r w:rsidRPr="00B01814">
              <w:rPr>
                <w:color w:val="1F1F1F"/>
                <w:sz w:val="19"/>
                <w:szCs w:val="19"/>
                <w:lang w:val="fr-FR"/>
              </w:rPr>
              <w:t>Part %</w:t>
            </w:r>
          </w:p>
        </w:tc>
        <w:tc>
          <w:tcPr>
            <w:tcW w:w="5500" w:type="dxa"/>
            <w:shd w:val="clear" w:color="auto" w:fill="F2F6FB"/>
            <w:tcMar>
              <w:top w:w="80" w:type="dxa"/>
              <w:left w:w="120" w:type="dxa"/>
              <w:bottom w:w="80" w:type="dxa"/>
              <w:right w:w="120" w:type="dxa"/>
            </w:tcMar>
          </w:tcPr>
          <w:p w14:paraId="6829365E" w14:textId="77777777" w:rsidR="00AF55A1" w:rsidRPr="00B01814" w:rsidRDefault="00000000">
            <w:pPr>
              <w:jc w:val="center"/>
              <w:rPr>
                <w:lang w:val="fr-FR"/>
              </w:rPr>
            </w:pPr>
            <w:r w:rsidRPr="00B01814">
              <w:rPr>
                <w:color w:val="1F1F1F"/>
                <w:sz w:val="19"/>
                <w:szCs w:val="19"/>
                <w:lang w:val="fr-FR"/>
              </w:rPr>
              <w:t>100 %</w:t>
            </w:r>
          </w:p>
        </w:tc>
      </w:tr>
      <w:tr w:rsidR="00AF55A1" w:rsidRPr="00B01814" w14:paraId="740D8891" w14:textId="77777777">
        <w:tblPrEx>
          <w:tblCellMar>
            <w:top w:w="0" w:type="dxa"/>
            <w:bottom w:w="0" w:type="dxa"/>
          </w:tblCellMar>
        </w:tblPrEx>
        <w:tc>
          <w:tcPr>
            <w:tcW w:w="4500" w:type="dxa"/>
            <w:tcMar>
              <w:top w:w="80" w:type="dxa"/>
              <w:left w:w="120" w:type="dxa"/>
              <w:bottom w:w="80" w:type="dxa"/>
              <w:right w:w="120" w:type="dxa"/>
            </w:tcMar>
          </w:tcPr>
          <w:p w14:paraId="770D2245" w14:textId="77777777" w:rsidR="00AF55A1" w:rsidRPr="00B01814" w:rsidRDefault="00000000">
            <w:pPr>
              <w:rPr>
                <w:lang w:val="fr-FR"/>
              </w:rPr>
            </w:pPr>
            <w:r w:rsidRPr="00B01814">
              <w:rPr>
                <w:color w:val="1F1F1F"/>
                <w:sz w:val="19"/>
                <w:szCs w:val="19"/>
                <w:lang w:val="fr-FR"/>
              </w:rPr>
              <w:t>Leader</w:t>
            </w:r>
          </w:p>
        </w:tc>
        <w:tc>
          <w:tcPr>
            <w:tcW w:w="5500" w:type="dxa"/>
            <w:tcMar>
              <w:top w:w="80" w:type="dxa"/>
              <w:left w:w="120" w:type="dxa"/>
              <w:bottom w:w="80" w:type="dxa"/>
              <w:right w:w="120" w:type="dxa"/>
            </w:tcMar>
          </w:tcPr>
          <w:p w14:paraId="4DE8B8FC" w14:textId="77777777" w:rsidR="00AF55A1" w:rsidRPr="00B01814" w:rsidRDefault="00000000">
            <w:pPr>
              <w:jc w:val="center"/>
              <w:rPr>
                <w:lang w:val="fr-FR"/>
              </w:rPr>
            </w:pPr>
            <w:r w:rsidRPr="00B01814">
              <w:rPr>
                <w:color w:val="1F1F1F"/>
                <w:sz w:val="19"/>
                <w:szCs w:val="19"/>
                <w:lang w:val="fr-FR"/>
              </w:rPr>
              <w:t>Coché (oui)</w:t>
            </w:r>
          </w:p>
        </w:tc>
      </w:tr>
      <w:tr w:rsidR="00AF55A1" w:rsidRPr="00B01814" w14:paraId="4F14D22F" w14:textId="77777777">
        <w:tblPrEx>
          <w:tblCellMar>
            <w:top w:w="0" w:type="dxa"/>
            <w:bottom w:w="0" w:type="dxa"/>
          </w:tblCellMar>
        </w:tblPrEx>
        <w:tc>
          <w:tcPr>
            <w:tcW w:w="4500" w:type="dxa"/>
            <w:shd w:val="clear" w:color="auto" w:fill="F2F6FB"/>
            <w:tcMar>
              <w:top w:w="80" w:type="dxa"/>
              <w:left w:w="120" w:type="dxa"/>
              <w:bottom w:w="80" w:type="dxa"/>
              <w:right w:w="120" w:type="dxa"/>
            </w:tcMar>
          </w:tcPr>
          <w:p w14:paraId="463D0787" w14:textId="77777777" w:rsidR="00AF55A1" w:rsidRPr="00B01814" w:rsidRDefault="00000000">
            <w:pPr>
              <w:rPr>
                <w:lang w:val="fr-FR"/>
              </w:rPr>
            </w:pPr>
            <w:r w:rsidRPr="00B01814">
              <w:rPr>
                <w:color w:val="1F1F1F"/>
                <w:sz w:val="19"/>
                <w:szCs w:val="19"/>
                <w:lang w:val="fr-FR"/>
              </w:rPr>
              <w:t>Mode de commission</w:t>
            </w:r>
          </w:p>
        </w:tc>
        <w:tc>
          <w:tcPr>
            <w:tcW w:w="5500" w:type="dxa"/>
            <w:shd w:val="clear" w:color="auto" w:fill="F2F6FB"/>
            <w:tcMar>
              <w:top w:w="80" w:type="dxa"/>
              <w:left w:w="120" w:type="dxa"/>
              <w:bottom w:w="80" w:type="dxa"/>
              <w:right w:w="120" w:type="dxa"/>
            </w:tcMar>
          </w:tcPr>
          <w:p w14:paraId="2E56B2C4" w14:textId="77777777" w:rsidR="00AF55A1" w:rsidRPr="00B01814" w:rsidRDefault="00000000">
            <w:pPr>
              <w:jc w:val="center"/>
              <w:rPr>
                <w:lang w:val="fr-FR"/>
              </w:rPr>
            </w:pPr>
            <w:r w:rsidRPr="00B01814">
              <w:rPr>
                <w:color w:val="1F1F1F"/>
                <w:sz w:val="19"/>
                <w:szCs w:val="19"/>
                <w:lang w:val="fr-FR"/>
              </w:rPr>
              <w:t>Calculable</w:t>
            </w:r>
          </w:p>
        </w:tc>
      </w:tr>
      <w:tr w:rsidR="00AF55A1" w:rsidRPr="00B01814" w14:paraId="72F4C531" w14:textId="77777777">
        <w:tblPrEx>
          <w:tblCellMar>
            <w:top w:w="0" w:type="dxa"/>
            <w:bottom w:w="0" w:type="dxa"/>
          </w:tblCellMar>
        </w:tblPrEx>
        <w:tc>
          <w:tcPr>
            <w:tcW w:w="4500" w:type="dxa"/>
            <w:tcMar>
              <w:top w:w="80" w:type="dxa"/>
              <w:left w:w="120" w:type="dxa"/>
              <w:bottom w:w="80" w:type="dxa"/>
              <w:right w:w="120" w:type="dxa"/>
            </w:tcMar>
          </w:tcPr>
          <w:p w14:paraId="6CD02BC4" w14:textId="77777777" w:rsidR="00AF55A1" w:rsidRPr="00B01814" w:rsidRDefault="00000000">
            <w:pPr>
              <w:rPr>
                <w:lang w:val="fr-FR"/>
              </w:rPr>
            </w:pPr>
            <w:r w:rsidRPr="00B01814">
              <w:rPr>
                <w:color w:val="1F1F1F"/>
                <w:sz w:val="19"/>
                <w:szCs w:val="19"/>
                <w:lang w:val="fr-FR"/>
              </w:rPr>
              <w:t>Taux commission ARS</w:t>
            </w:r>
          </w:p>
        </w:tc>
        <w:tc>
          <w:tcPr>
            <w:tcW w:w="5500" w:type="dxa"/>
            <w:tcMar>
              <w:top w:w="80" w:type="dxa"/>
              <w:left w:w="120" w:type="dxa"/>
              <w:bottom w:w="80" w:type="dxa"/>
              <w:right w:w="120" w:type="dxa"/>
            </w:tcMar>
          </w:tcPr>
          <w:p w14:paraId="092BDE1D" w14:textId="77777777" w:rsidR="00AF55A1" w:rsidRPr="00B01814" w:rsidRDefault="00000000">
            <w:pPr>
              <w:jc w:val="center"/>
              <w:rPr>
                <w:lang w:val="fr-FR"/>
              </w:rPr>
            </w:pPr>
            <w:r w:rsidRPr="00B01814">
              <w:rPr>
                <w:color w:val="1F1F1F"/>
                <w:sz w:val="19"/>
                <w:szCs w:val="19"/>
                <w:lang w:val="fr-FR"/>
              </w:rPr>
              <w:t>35 %</w:t>
            </w:r>
          </w:p>
        </w:tc>
      </w:tr>
    </w:tbl>
    <w:p w14:paraId="333DCDA8" w14:textId="77777777" w:rsidR="00AF55A1" w:rsidRPr="00B01814" w:rsidRDefault="00000000">
      <w:pPr>
        <w:pStyle w:val="Titre1"/>
        <w:pBdr>
          <w:bottom w:val="single" w:sz="6" w:space="4" w:color="1F3864"/>
        </w:pBdr>
        <w:spacing w:before="360" w:after="160"/>
        <w:rPr>
          <w:lang w:val="fr-FR"/>
        </w:rPr>
      </w:pPr>
      <w:r w:rsidRPr="00B01814">
        <w:rPr>
          <w:b/>
          <w:bCs/>
          <w:color w:val="1F3864"/>
          <w:sz w:val="30"/>
          <w:szCs w:val="30"/>
          <w:lang w:val="fr-FR"/>
        </w:rPr>
        <w:t>3. Où vit la logique de calcul</w:t>
      </w:r>
    </w:p>
    <w:p w14:paraId="65076C63" w14:textId="77777777" w:rsidR="00AF55A1" w:rsidRPr="00B01814" w:rsidRDefault="00000000">
      <w:pPr>
        <w:spacing w:after="140" w:line="300" w:lineRule="auto"/>
        <w:rPr>
          <w:lang w:val="fr-FR"/>
        </w:rPr>
      </w:pPr>
      <w:r w:rsidRPr="00B01814">
        <w:rPr>
          <w:color w:val="202020"/>
          <w:sz w:val="21"/>
          <w:szCs w:val="21"/>
          <w:lang w:val="fr-FR"/>
        </w:rPr>
        <w:t>La logique de calcul détaillée n'est pas décrite dans les documents fonctionnels de haut niveau (architecture générale, cahier des charges). Elle est implémentée directement dans le code backend de l'application :</w:t>
      </w:r>
    </w:p>
    <w:p w14:paraId="68D6014E" w14:textId="77777777" w:rsidR="00AF55A1" w:rsidRPr="00B01814" w:rsidRDefault="00000000">
      <w:pPr>
        <w:pStyle w:val="Paragraphedeliste"/>
        <w:numPr>
          <w:ilvl w:val="0"/>
          <w:numId w:val="2"/>
        </w:numPr>
        <w:spacing w:after="80" w:line="280" w:lineRule="auto"/>
        <w:rPr>
          <w:lang w:val="fr-FR"/>
        </w:rPr>
      </w:pPr>
      <w:r w:rsidRPr="00B01814">
        <w:rPr>
          <w:color w:val="202020"/>
          <w:sz w:val="21"/>
          <w:szCs w:val="21"/>
          <w:lang w:val="fr-FR"/>
        </w:rPr>
        <w:t>Moteur de calcul (Facultative) : commission-calculator.service.ts — contient la méthode calculate() qui applique les formules pour chaque réassureur d'une affaire facultative.</w:t>
      </w:r>
    </w:p>
    <w:p w14:paraId="74FD0A63" w14:textId="77777777" w:rsidR="00AF55A1" w:rsidRPr="00B01814" w:rsidRDefault="00000000">
      <w:pPr>
        <w:pStyle w:val="Paragraphedeliste"/>
        <w:numPr>
          <w:ilvl w:val="0"/>
          <w:numId w:val="2"/>
        </w:numPr>
        <w:spacing w:after="80" w:line="280" w:lineRule="auto"/>
        <w:rPr>
          <w:lang w:val="fr-FR"/>
        </w:rPr>
      </w:pPr>
      <w:r w:rsidRPr="00B01814">
        <w:rPr>
          <w:color w:val="202020"/>
          <w:sz w:val="21"/>
          <w:szCs w:val="21"/>
          <w:lang w:val="fr-FR"/>
        </w:rPr>
        <w:t>Moteur de calcul (Traité) : treaty-calculator.service.ts — méthode calculateTreatyDistribution(), logique parallèle et distincte pour les affaires en traité (voir Section 4bis).</w:t>
      </w:r>
    </w:p>
    <w:p w14:paraId="2A847E3D" w14:textId="77777777" w:rsidR="00AF55A1" w:rsidRPr="00B01814" w:rsidRDefault="00000000">
      <w:pPr>
        <w:pStyle w:val="Paragraphedeliste"/>
        <w:numPr>
          <w:ilvl w:val="0"/>
          <w:numId w:val="2"/>
        </w:numPr>
        <w:spacing w:after="80" w:line="280" w:lineRule="auto"/>
        <w:rPr>
          <w:lang w:val="fr-FR"/>
        </w:rPr>
      </w:pPr>
      <w:r w:rsidRPr="00B01814">
        <w:rPr>
          <w:color w:val="202020"/>
          <w:sz w:val="21"/>
          <w:szCs w:val="21"/>
          <w:lang w:val="fr-FR"/>
        </w:rPr>
        <w:t>Point d'appel : affaires.service.ts — invoque le moteur facultatif au moment de la création (ou du recalcul) d'une affaire ; facultative.service.ts intervient également dans le calcul de la prime cédée et de la commission cédante.</w:t>
      </w:r>
    </w:p>
    <w:p w14:paraId="37EBB0D1" w14:textId="77777777" w:rsidR="00AF55A1" w:rsidRPr="00B01814" w:rsidRDefault="00000000">
      <w:pPr>
        <w:pStyle w:val="Paragraphedeliste"/>
        <w:numPr>
          <w:ilvl w:val="0"/>
          <w:numId w:val="2"/>
        </w:numPr>
        <w:spacing w:after="80" w:line="280" w:lineRule="auto"/>
        <w:rPr>
          <w:lang w:val="fr-FR"/>
        </w:rPr>
      </w:pPr>
      <w:r w:rsidRPr="00B01814">
        <w:rPr>
          <w:color w:val="202020"/>
          <w:sz w:val="21"/>
          <w:szCs w:val="21"/>
          <w:lang w:val="fr-FR"/>
        </w:rPr>
        <w:t>Validation des entrées : create-affaire.dto.ts et create-facultative.dto.ts — contrôlent les bornes des valeurs saisies (voir Section 3.2).</w:t>
      </w:r>
    </w:p>
    <w:p w14:paraId="67EB26C7" w14:textId="77777777" w:rsidR="00AF55A1" w:rsidRPr="00B01814" w:rsidRDefault="00000000">
      <w:pPr>
        <w:pStyle w:val="Paragraphedeliste"/>
        <w:numPr>
          <w:ilvl w:val="0"/>
          <w:numId w:val="2"/>
        </w:numPr>
        <w:spacing w:after="80" w:line="280" w:lineRule="auto"/>
        <w:rPr>
          <w:lang w:val="fr-FR"/>
        </w:rPr>
      </w:pPr>
      <w:r w:rsidRPr="00B01814">
        <w:rPr>
          <w:color w:val="202020"/>
          <w:sz w:val="21"/>
          <w:szCs w:val="21"/>
          <w:lang w:val="fr-FR"/>
        </w:rPr>
        <w:t>Formulaire de saisie : AffaireCreateModal.tsx et AffaireEditModal.tsx (frontend) — collectent les valeurs saisies par l'utilisateur mais n'effectuent aucun calcul ; ils transmettent les données brutes au backend.</w:t>
      </w:r>
    </w:p>
    <w:p w14:paraId="433B8CDD" w14:textId="77777777" w:rsidR="00AF55A1" w:rsidRPr="00B01814" w:rsidRDefault="00000000">
      <w:pPr>
        <w:pStyle w:val="Paragraphedeliste"/>
        <w:numPr>
          <w:ilvl w:val="0"/>
          <w:numId w:val="2"/>
        </w:numPr>
        <w:spacing w:after="80" w:line="280" w:lineRule="auto"/>
        <w:rPr>
          <w:lang w:val="fr-FR"/>
        </w:rPr>
      </w:pPr>
      <w:r w:rsidRPr="00B01814">
        <w:rPr>
          <w:color w:val="202020"/>
          <w:sz w:val="21"/>
          <w:szCs w:val="21"/>
          <w:lang w:val="fr-FR"/>
        </w:rPr>
        <w:t>Affichage des résultats : AffaireDetail.tsx — restitue les montants calculés stockés en base.</w:t>
      </w:r>
    </w:p>
    <w:p w14:paraId="5E97DBB1" w14:textId="77777777" w:rsidR="00AF55A1" w:rsidRPr="00B01814" w:rsidRDefault="00000000">
      <w:pPr>
        <w:spacing w:after="140" w:line="300" w:lineRule="auto"/>
        <w:rPr>
          <w:lang w:val="fr-FR"/>
        </w:rPr>
      </w:pPr>
      <w:r w:rsidRPr="00B01814">
        <w:rPr>
          <w:i/>
          <w:iCs/>
          <w:color w:val="595959"/>
          <w:sz w:val="21"/>
          <w:szCs w:val="21"/>
          <w:lang w:val="fr-FR"/>
        </w:rPr>
        <w:t>Le frontend ne fait donc que de la saisie et de l'affichage. Tout le calcul est centralisé côté serveur, ce qui garantit la cohérence des montants quelle que soit l'interface utilisée.</w:t>
      </w:r>
    </w:p>
    <w:p w14:paraId="02D3F43D" w14:textId="77777777" w:rsidR="00AF55A1" w:rsidRPr="00B01814" w:rsidRDefault="00000000">
      <w:pPr>
        <w:spacing w:before="200" w:after="100"/>
        <w:rPr>
          <w:lang w:val="fr-FR"/>
        </w:rPr>
      </w:pPr>
      <w:r w:rsidRPr="00B01814">
        <w:rPr>
          <w:b/>
          <w:bCs/>
          <w:color w:val="1F3864"/>
          <w:sz w:val="21"/>
          <w:szCs w:val="21"/>
          <w:lang w:val="fr-FR"/>
        </w:rPr>
        <w:t>3.1 — Traçabilité exacte (fichier / lignes) par formule</w:t>
      </w:r>
    </w:p>
    <w:p w14:paraId="184D80F5" w14:textId="77777777" w:rsidR="00AF55A1" w:rsidRPr="00B01814" w:rsidRDefault="00000000">
      <w:pPr>
        <w:spacing w:after="140" w:line="300" w:lineRule="auto"/>
        <w:rPr>
          <w:lang w:val="fr-FR"/>
        </w:rPr>
      </w:pPr>
      <w:r w:rsidRPr="00B01814">
        <w:rPr>
          <w:color w:val="202020"/>
          <w:sz w:val="21"/>
          <w:szCs w:val="21"/>
          <w:lang w:val="fr-FR"/>
        </w:rPr>
        <w:t>Pour permettre une vérification ligne par ligne par l'équipe ARS ou son prestataire technique, voici l'emplacement exact de chaque composant de calcul dans le code source :</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700"/>
      </w:tblGrid>
      <w:tr w:rsidR="00AF55A1" w:rsidRPr="00B01814" w14:paraId="513DB48D" w14:textId="77777777">
        <w:tblPrEx>
          <w:tblCellMar>
            <w:top w:w="0" w:type="dxa"/>
            <w:bottom w:w="0" w:type="dxa"/>
          </w:tblCellMar>
        </w:tblPrEx>
        <w:trPr>
          <w:tblHeader/>
        </w:trPr>
        <w:tc>
          <w:tcPr>
            <w:tcW w:w="4800" w:type="dxa"/>
            <w:shd w:val="clear" w:color="auto" w:fill="1F3864"/>
            <w:tcMar>
              <w:top w:w="80" w:type="dxa"/>
              <w:left w:w="120" w:type="dxa"/>
              <w:bottom w:w="80" w:type="dxa"/>
              <w:right w:w="120" w:type="dxa"/>
            </w:tcMar>
          </w:tcPr>
          <w:p w14:paraId="705904B4" w14:textId="77777777" w:rsidR="00AF55A1" w:rsidRPr="00B01814" w:rsidRDefault="00000000">
            <w:pPr>
              <w:jc w:val="center"/>
              <w:rPr>
                <w:lang w:val="fr-FR"/>
              </w:rPr>
            </w:pPr>
            <w:r w:rsidRPr="00B01814">
              <w:rPr>
                <w:b/>
                <w:bCs/>
                <w:color w:val="FFFFFF"/>
                <w:sz w:val="19"/>
                <w:szCs w:val="19"/>
                <w:lang w:val="fr-FR"/>
              </w:rPr>
              <w:t>Formule / composant</w:t>
            </w:r>
          </w:p>
        </w:tc>
        <w:tc>
          <w:tcPr>
            <w:tcW w:w="4700" w:type="dxa"/>
            <w:shd w:val="clear" w:color="auto" w:fill="1F3864"/>
            <w:tcMar>
              <w:top w:w="80" w:type="dxa"/>
              <w:left w:w="120" w:type="dxa"/>
              <w:bottom w:w="80" w:type="dxa"/>
              <w:right w:w="120" w:type="dxa"/>
            </w:tcMar>
          </w:tcPr>
          <w:p w14:paraId="22166C19" w14:textId="77777777" w:rsidR="00AF55A1" w:rsidRPr="00B01814" w:rsidRDefault="00000000">
            <w:pPr>
              <w:jc w:val="center"/>
              <w:rPr>
                <w:lang w:val="fr-FR"/>
              </w:rPr>
            </w:pPr>
            <w:r w:rsidRPr="00B01814">
              <w:rPr>
                <w:b/>
                <w:bCs/>
                <w:color w:val="FFFFFF"/>
                <w:sz w:val="19"/>
                <w:szCs w:val="19"/>
                <w:lang w:val="fr-FR"/>
              </w:rPr>
              <w:t>Emplacement (fichier : lignes)</w:t>
            </w:r>
          </w:p>
        </w:tc>
      </w:tr>
      <w:tr w:rsidR="00AF55A1" w:rsidRPr="00B01814" w14:paraId="38776C9D" w14:textId="77777777">
        <w:tblPrEx>
          <w:tblCellMar>
            <w:top w:w="0" w:type="dxa"/>
            <w:bottom w:w="0" w:type="dxa"/>
          </w:tblCellMar>
        </w:tblPrEx>
        <w:tc>
          <w:tcPr>
            <w:tcW w:w="4800" w:type="dxa"/>
            <w:tcMar>
              <w:top w:w="80" w:type="dxa"/>
              <w:left w:w="120" w:type="dxa"/>
              <w:bottom w:w="80" w:type="dxa"/>
              <w:right w:w="120" w:type="dxa"/>
            </w:tcMar>
          </w:tcPr>
          <w:p w14:paraId="47446B46" w14:textId="77777777" w:rsidR="00AF55A1" w:rsidRPr="00B01814" w:rsidRDefault="00000000">
            <w:pPr>
              <w:rPr>
                <w:lang w:val="fr-FR"/>
              </w:rPr>
            </w:pPr>
            <w:r w:rsidRPr="00B01814">
              <w:rPr>
                <w:color w:val="1F1F1F"/>
                <w:sz w:val="19"/>
                <w:szCs w:val="19"/>
                <w:lang w:val="fr-FR"/>
              </w:rPr>
              <w:t>primeCedee = prime100Pct × tauxCession / 100</w:t>
            </w:r>
          </w:p>
        </w:tc>
        <w:tc>
          <w:tcPr>
            <w:tcW w:w="4700" w:type="dxa"/>
            <w:tcMar>
              <w:top w:w="80" w:type="dxa"/>
              <w:left w:w="120" w:type="dxa"/>
              <w:bottom w:w="80" w:type="dxa"/>
              <w:right w:w="120" w:type="dxa"/>
            </w:tcMar>
          </w:tcPr>
          <w:p w14:paraId="26D44568" w14:textId="77777777" w:rsidR="00AF55A1" w:rsidRPr="00B01814" w:rsidRDefault="00000000">
            <w:pPr>
              <w:jc w:val="center"/>
              <w:rPr>
                <w:lang w:val="fr-FR"/>
              </w:rPr>
            </w:pPr>
            <w:r w:rsidRPr="00B01814">
              <w:rPr>
                <w:color w:val="1F1F1F"/>
                <w:sz w:val="19"/>
                <w:szCs w:val="19"/>
                <w:lang w:val="fr-FR"/>
              </w:rPr>
              <w:t>affaires.service.ts:140-160 · facultative.service.ts:440-460</w:t>
            </w:r>
          </w:p>
        </w:tc>
      </w:tr>
      <w:tr w:rsidR="00AF55A1" w:rsidRPr="00B01814" w14:paraId="53745091" w14:textId="77777777">
        <w:tblPrEx>
          <w:tblCellMar>
            <w:top w:w="0" w:type="dxa"/>
            <w:bottom w:w="0" w:type="dxa"/>
          </w:tblCellMar>
        </w:tblPrEx>
        <w:tc>
          <w:tcPr>
            <w:tcW w:w="4800" w:type="dxa"/>
            <w:shd w:val="clear" w:color="auto" w:fill="F2F6FB"/>
            <w:tcMar>
              <w:top w:w="80" w:type="dxa"/>
              <w:left w:w="120" w:type="dxa"/>
              <w:bottom w:w="80" w:type="dxa"/>
              <w:right w:w="120" w:type="dxa"/>
            </w:tcMar>
          </w:tcPr>
          <w:p w14:paraId="588EA7F6" w14:textId="77777777" w:rsidR="00AF55A1" w:rsidRPr="00B01814" w:rsidRDefault="00000000">
            <w:pPr>
              <w:rPr>
                <w:lang w:val="fr-FR"/>
              </w:rPr>
            </w:pPr>
            <w:r w:rsidRPr="00B01814">
              <w:rPr>
                <w:color w:val="1F1F1F"/>
                <w:sz w:val="19"/>
                <w:szCs w:val="19"/>
                <w:lang w:val="fr-FR"/>
              </w:rPr>
              <w:t>primeBrute = primeCedee × partPct / 100</w:t>
            </w:r>
          </w:p>
        </w:tc>
        <w:tc>
          <w:tcPr>
            <w:tcW w:w="4700" w:type="dxa"/>
            <w:shd w:val="clear" w:color="auto" w:fill="F2F6FB"/>
            <w:tcMar>
              <w:top w:w="80" w:type="dxa"/>
              <w:left w:w="120" w:type="dxa"/>
              <w:bottom w:w="80" w:type="dxa"/>
              <w:right w:w="120" w:type="dxa"/>
            </w:tcMar>
          </w:tcPr>
          <w:p w14:paraId="73CE7BE7" w14:textId="77777777" w:rsidR="00AF55A1" w:rsidRPr="00B01814" w:rsidRDefault="00000000">
            <w:pPr>
              <w:jc w:val="center"/>
              <w:rPr>
                <w:lang w:val="fr-FR"/>
              </w:rPr>
            </w:pPr>
            <w:r w:rsidRPr="00B01814">
              <w:rPr>
                <w:color w:val="1F1F1F"/>
                <w:sz w:val="19"/>
                <w:szCs w:val="19"/>
                <w:lang w:val="fr-FR"/>
              </w:rPr>
              <w:t>commission-calculator.service.ts:30-40 · treaty-calculator.service.ts:115-124</w:t>
            </w:r>
          </w:p>
        </w:tc>
      </w:tr>
      <w:tr w:rsidR="00AF55A1" w:rsidRPr="00B01814" w14:paraId="5E3CC86C" w14:textId="77777777">
        <w:tblPrEx>
          <w:tblCellMar>
            <w:top w:w="0" w:type="dxa"/>
            <w:bottom w:w="0" w:type="dxa"/>
          </w:tblCellMar>
        </w:tblPrEx>
        <w:tc>
          <w:tcPr>
            <w:tcW w:w="4800" w:type="dxa"/>
            <w:tcMar>
              <w:top w:w="80" w:type="dxa"/>
              <w:left w:w="120" w:type="dxa"/>
              <w:bottom w:w="80" w:type="dxa"/>
              <w:right w:w="120" w:type="dxa"/>
            </w:tcMar>
          </w:tcPr>
          <w:p w14:paraId="3043AA10" w14:textId="77777777" w:rsidR="00AF55A1" w:rsidRPr="00B01814" w:rsidRDefault="00000000">
            <w:pPr>
              <w:rPr>
                <w:lang w:val="fr-FR"/>
              </w:rPr>
            </w:pPr>
            <w:r w:rsidRPr="00B01814">
              <w:rPr>
                <w:color w:val="1F1F1F"/>
                <w:sz w:val="19"/>
                <w:szCs w:val="19"/>
                <w:lang w:val="fr-FR"/>
              </w:rPr>
              <w:t>commissionArs (CALCULABLE) = primeBrute × tauxCommissionArs / 100</w:t>
            </w:r>
          </w:p>
        </w:tc>
        <w:tc>
          <w:tcPr>
            <w:tcW w:w="4700" w:type="dxa"/>
            <w:tcMar>
              <w:top w:w="80" w:type="dxa"/>
              <w:left w:w="120" w:type="dxa"/>
              <w:bottom w:w="80" w:type="dxa"/>
              <w:right w:w="120" w:type="dxa"/>
            </w:tcMar>
          </w:tcPr>
          <w:p w14:paraId="2EDFE40E" w14:textId="77777777" w:rsidR="00AF55A1" w:rsidRPr="00B01814" w:rsidRDefault="00000000">
            <w:pPr>
              <w:jc w:val="center"/>
              <w:rPr>
                <w:lang w:val="fr-FR"/>
              </w:rPr>
            </w:pPr>
            <w:r w:rsidRPr="00B01814">
              <w:rPr>
                <w:color w:val="1F1F1F"/>
                <w:sz w:val="19"/>
                <w:szCs w:val="19"/>
                <w:lang w:val="fr-FR"/>
              </w:rPr>
              <w:t>commission-calculator.service.ts:36-41 · treaty-calculator.service.ts:123-129</w:t>
            </w:r>
          </w:p>
        </w:tc>
      </w:tr>
      <w:tr w:rsidR="00AF55A1" w:rsidRPr="00B01814" w14:paraId="7C138A48" w14:textId="77777777">
        <w:tblPrEx>
          <w:tblCellMar>
            <w:top w:w="0" w:type="dxa"/>
            <w:bottom w:w="0" w:type="dxa"/>
          </w:tblCellMar>
        </w:tblPrEx>
        <w:tc>
          <w:tcPr>
            <w:tcW w:w="4800" w:type="dxa"/>
            <w:shd w:val="clear" w:color="auto" w:fill="F2F6FB"/>
            <w:tcMar>
              <w:top w:w="80" w:type="dxa"/>
              <w:left w:w="120" w:type="dxa"/>
              <w:bottom w:w="80" w:type="dxa"/>
              <w:right w:w="120" w:type="dxa"/>
            </w:tcMar>
          </w:tcPr>
          <w:p w14:paraId="5CE1C12E" w14:textId="77777777" w:rsidR="00AF55A1" w:rsidRPr="00B01814" w:rsidRDefault="00000000">
            <w:pPr>
              <w:rPr>
                <w:lang w:val="fr-FR"/>
              </w:rPr>
            </w:pPr>
            <w:r w:rsidRPr="00B01814">
              <w:rPr>
                <w:color w:val="1F1F1F"/>
                <w:sz w:val="19"/>
                <w:szCs w:val="19"/>
                <w:lang w:val="fr-FR"/>
              </w:rPr>
              <w:lastRenderedPageBreak/>
              <w:t>commissionArs (FORFAITAIRE) = commissionForfait</w:t>
            </w:r>
          </w:p>
        </w:tc>
        <w:tc>
          <w:tcPr>
            <w:tcW w:w="4700" w:type="dxa"/>
            <w:shd w:val="clear" w:color="auto" w:fill="F2F6FB"/>
            <w:tcMar>
              <w:top w:w="80" w:type="dxa"/>
              <w:left w:w="120" w:type="dxa"/>
              <w:bottom w:w="80" w:type="dxa"/>
              <w:right w:w="120" w:type="dxa"/>
            </w:tcMar>
          </w:tcPr>
          <w:p w14:paraId="5BBCFBC5" w14:textId="77777777" w:rsidR="00AF55A1" w:rsidRPr="00B01814" w:rsidRDefault="00000000">
            <w:pPr>
              <w:jc w:val="center"/>
              <w:rPr>
                <w:lang w:val="fr-FR"/>
              </w:rPr>
            </w:pPr>
            <w:r w:rsidRPr="00B01814">
              <w:rPr>
                <w:color w:val="1F1F1F"/>
                <w:sz w:val="19"/>
                <w:szCs w:val="19"/>
                <w:lang w:val="fr-FR"/>
              </w:rPr>
              <w:t>commission-calculator.service.ts:34-38 · treaty-calculator.service.ts:123-126</w:t>
            </w:r>
          </w:p>
        </w:tc>
      </w:tr>
      <w:tr w:rsidR="00AF55A1" w:rsidRPr="00B01814" w14:paraId="1425E85A" w14:textId="77777777">
        <w:tblPrEx>
          <w:tblCellMar>
            <w:top w:w="0" w:type="dxa"/>
            <w:bottom w:w="0" w:type="dxa"/>
          </w:tblCellMar>
        </w:tblPrEx>
        <w:tc>
          <w:tcPr>
            <w:tcW w:w="4800" w:type="dxa"/>
            <w:tcMar>
              <w:top w:w="80" w:type="dxa"/>
              <w:left w:w="120" w:type="dxa"/>
              <w:bottom w:w="80" w:type="dxa"/>
              <w:right w:w="120" w:type="dxa"/>
            </w:tcMar>
          </w:tcPr>
          <w:p w14:paraId="14ACE492" w14:textId="77777777" w:rsidR="00AF55A1" w:rsidRPr="00B01814" w:rsidRDefault="00000000">
            <w:pPr>
              <w:rPr>
                <w:lang w:val="fr-FR"/>
              </w:rPr>
            </w:pPr>
            <w:r w:rsidRPr="00B01814">
              <w:rPr>
                <w:color w:val="1F1F1F"/>
                <w:sz w:val="19"/>
                <w:szCs w:val="19"/>
                <w:lang w:val="fr-FR"/>
              </w:rPr>
              <w:t>commissionCedante = primeBrute × tauxCommissionCedante / 100</w:t>
            </w:r>
          </w:p>
        </w:tc>
        <w:tc>
          <w:tcPr>
            <w:tcW w:w="4700" w:type="dxa"/>
            <w:tcMar>
              <w:top w:w="80" w:type="dxa"/>
              <w:left w:w="120" w:type="dxa"/>
              <w:bottom w:w="80" w:type="dxa"/>
              <w:right w:w="120" w:type="dxa"/>
            </w:tcMar>
          </w:tcPr>
          <w:p w14:paraId="47C9649E" w14:textId="77777777" w:rsidR="00AF55A1" w:rsidRPr="00B01814" w:rsidRDefault="00000000">
            <w:pPr>
              <w:jc w:val="center"/>
              <w:rPr>
                <w:lang w:val="fr-FR"/>
              </w:rPr>
            </w:pPr>
            <w:r w:rsidRPr="00B01814">
              <w:rPr>
                <w:color w:val="1F1F1F"/>
                <w:sz w:val="19"/>
                <w:szCs w:val="19"/>
                <w:lang w:val="fr-FR"/>
              </w:rPr>
              <w:t>commission-calculator.service.ts:44-48 · facultative.service.ts:200-208</w:t>
            </w:r>
          </w:p>
        </w:tc>
      </w:tr>
      <w:tr w:rsidR="00AF55A1" w:rsidRPr="00B01814" w14:paraId="1EA3FF47" w14:textId="77777777">
        <w:tblPrEx>
          <w:tblCellMar>
            <w:top w:w="0" w:type="dxa"/>
            <w:bottom w:w="0" w:type="dxa"/>
          </w:tblCellMar>
        </w:tblPrEx>
        <w:tc>
          <w:tcPr>
            <w:tcW w:w="4800" w:type="dxa"/>
            <w:shd w:val="clear" w:color="auto" w:fill="F2F6FB"/>
            <w:tcMar>
              <w:top w:w="80" w:type="dxa"/>
              <w:left w:w="120" w:type="dxa"/>
              <w:bottom w:w="80" w:type="dxa"/>
              <w:right w:w="120" w:type="dxa"/>
            </w:tcMar>
          </w:tcPr>
          <w:p w14:paraId="0D4F8E34" w14:textId="77777777" w:rsidR="00AF55A1" w:rsidRPr="00B01814" w:rsidRDefault="00000000">
            <w:pPr>
              <w:rPr>
                <w:lang w:val="fr-FR"/>
              </w:rPr>
            </w:pPr>
            <w:r w:rsidRPr="00B01814">
              <w:rPr>
                <w:color w:val="1F1F1F"/>
                <w:sz w:val="19"/>
                <w:szCs w:val="19"/>
                <w:lang w:val="fr-FR"/>
              </w:rPr>
              <w:t>primeNetteCedante = primeBrute − commissionCedante</w:t>
            </w:r>
          </w:p>
        </w:tc>
        <w:tc>
          <w:tcPr>
            <w:tcW w:w="4700" w:type="dxa"/>
            <w:shd w:val="clear" w:color="auto" w:fill="F2F6FB"/>
            <w:tcMar>
              <w:top w:w="80" w:type="dxa"/>
              <w:left w:w="120" w:type="dxa"/>
              <w:bottom w:w="80" w:type="dxa"/>
              <w:right w:w="120" w:type="dxa"/>
            </w:tcMar>
          </w:tcPr>
          <w:p w14:paraId="400F1BA2" w14:textId="77777777" w:rsidR="00AF55A1" w:rsidRPr="00B01814" w:rsidRDefault="00000000">
            <w:pPr>
              <w:jc w:val="center"/>
              <w:rPr>
                <w:lang w:val="fr-FR"/>
              </w:rPr>
            </w:pPr>
            <w:r w:rsidRPr="00B01814">
              <w:rPr>
                <w:color w:val="1F1F1F"/>
                <w:sz w:val="19"/>
                <w:szCs w:val="19"/>
                <w:lang w:val="fr-FR"/>
              </w:rPr>
              <w:t>commission-calculator.service.ts:48-51</w:t>
            </w:r>
          </w:p>
        </w:tc>
      </w:tr>
      <w:tr w:rsidR="00AF55A1" w:rsidRPr="00B01814" w14:paraId="0B875C3C" w14:textId="77777777">
        <w:tblPrEx>
          <w:tblCellMar>
            <w:top w:w="0" w:type="dxa"/>
            <w:bottom w:w="0" w:type="dxa"/>
          </w:tblCellMar>
        </w:tblPrEx>
        <w:tc>
          <w:tcPr>
            <w:tcW w:w="4800" w:type="dxa"/>
            <w:tcMar>
              <w:top w:w="80" w:type="dxa"/>
              <w:left w:w="120" w:type="dxa"/>
              <w:bottom w:w="80" w:type="dxa"/>
              <w:right w:w="120" w:type="dxa"/>
            </w:tcMar>
          </w:tcPr>
          <w:p w14:paraId="14851013" w14:textId="77777777" w:rsidR="00AF55A1" w:rsidRPr="00B01814" w:rsidRDefault="00000000">
            <w:pPr>
              <w:rPr>
                <w:lang w:val="fr-FR"/>
              </w:rPr>
            </w:pPr>
            <w:r w:rsidRPr="00B01814">
              <w:rPr>
                <w:color w:val="1F1F1F"/>
                <w:sz w:val="19"/>
                <w:szCs w:val="19"/>
                <w:lang w:val="fr-FR"/>
              </w:rPr>
              <w:t>primeNetteReassureur = primeBrute − commissionArs − commissionCedante</w:t>
            </w:r>
          </w:p>
        </w:tc>
        <w:tc>
          <w:tcPr>
            <w:tcW w:w="4700" w:type="dxa"/>
            <w:tcMar>
              <w:top w:w="80" w:type="dxa"/>
              <w:left w:w="120" w:type="dxa"/>
              <w:bottom w:w="80" w:type="dxa"/>
              <w:right w:w="120" w:type="dxa"/>
            </w:tcMar>
          </w:tcPr>
          <w:p w14:paraId="4FC6751B" w14:textId="77777777" w:rsidR="00AF55A1" w:rsidRPr="00B01814" w:rsidRDefault="00000000">
            <w:pPr>
              <w:jc w:val="center"/>
              <w:rPr>
                <w:lang w:val="fr-FR"/>
              </w:rPr>
            </w:pPr>
            <w:r w:rsidRPr="00B01814">
              <w:rPr>
                <w:color w:val="1F1F1F"/>
                <w:sz w:val="19"/>
                <w:szCs w:val="19"/>
                <w:lang w:val="fr-FR"/>
              </w:rPr>
              <w:t>commission-calculator.service.ts:49-51 · treaty-calculator.service.ts:129-135</w:t>
            </w:r>
          </w:p>
        </w:tc>
      </w:tr>
      <w:tr w:rsidR="00AF55A1" w:rsidRPr="00B01814" w14:paraId="706660A8" w14:textId="77777777">
        <w:tblPrEx>
          <w:tblCellMar>
            <w:top w:w="0" w:type="dxa"/>
            <w:bottom w:w="0" w:type="dxa"/>
          </w:tblCellMar>
        </w:tblPrEx>
        <w:tc>
          <w:tcPr>
            <w:tcW w:w="4800" w:type="dxa"/>
            <w:shd w:val="clear" w:color="auto" w:fill="F2F6FB"/>
            <w:tcMar>
              <w:top w:w="80" w:type="dxa"/>
              <w:left w:w="120" w:type="dxa"/>
              <w:bottom w:w="80" w:type="dxa"/>
              <w:right w:w="120" w:type="dxa"/>
            </w:tcMar>
          </w:tcPr>
          <w:p w14:paraId="62EA31F3" w14:textId="77777777" w:rsidR="00AF55A1" w:rsidRPr="00B01814" w:rsidRDefault="00000000">
            <w:pPr>
              <w:rPr>
                <w:lang w:val="fr-FR"/>
              </w:rPr>
            </w:pPr>
            <w:r w:rsidRPr="00B01814">
              <w:rPr>
                <w:color w:val="1F1F1F"/>
                <w:sz w:val="19"/>
                <w:szCs w:val="19"/>
                <w:lang w:val="fr-FR"/>
              </w:rPr>
              <w:t>Arrondi (3 décimales) — round3()</w:t>
            </w:r>
          </w:p>
        </w:tc>
        <w:tc>
          <w:tcPr>
            <w:tcW w:w="4700" w:type="dxa"/>
            <w:shd w:val="clear" w:color="auto" w:fill="F2F6FB"/>
            <w:tcMar>
              <w:top w:w="80" w:type="dxa"/>
              <w:left w:w="120" w:type="dxa"/>
              <w:bottom w:w="80" w:type="dxa"/>
              <w:right w:w="120" w:type="dxa"/>
            </w:tcMar>
          </w:tcPr>
          <w:p w14:paraId="4D8B3468" w14:textId="77777777" w:rsidR="00AF55A1" w:rsidRPr="00B01814" w:rsidRDefault="00000000">
            <w:pPr>
              <w:jc w:val="center"/>
              <w:rPr>
                <w:lang w:val="fr-FR"/>
              </w:rPr>
            </w:pPr>
            <w:r w:rsidRPr="00B01814">
              <w:rPr>
                <w:color w:val="1F1F1F"/>
                <w:sz w:val="19"/>
                <w:szCs w:val="19"/>
                <w:lang w:val="fr-FR"/>
              </w:rPr>
              <w:t>commission-calculator.service.ts:60-66 (répliquée dans les services facultative/traités)</w:t>
            </w:r>
          </w:p>
        </w:tc>
      </w:tr>
      <w:tr w:rsidR="00AF55A1" w:rsidRPr="00B01814" w14:paraId="176C98FD" w14:textId="77777777">
        <w:tblPrEx>
          <w:tblCellMar>
            <w:top w:w="0" w:type="dxa"/>
            <w:bottom w:w="0" w:type="dxa"/>
          </w:tblCellMar>
        </w:tblPrEx>
        <w:tc>
          <w:tcPr>
            <w:tcW w:w="4800" w:type="dxa"/>
            <w:tcMar>
              <w:top w:w="80" w:type="dxa"/>
              <w:left w:w="120" w:type="dxa"/>
              <w:bottom w:w="80" w:type="dxa"/>
              <w:right w:w="120" w:type="dxa"/>
            </w:tcMar>
          </w:tcPr>
          <w:p w14:paraId="2296F5EF" w14:textId="77777777" w:rsidR="00AF55A1" w:rsidRPr="00B01814" w:rsidRDefault="00000000">
            <w:pPr>
              <w:rPr>
                <w:lang w:val="fr-FR"/>
              </w:rPr>
            </w:pPr>
            <w:r w:rsidRPr="00B01814">
              <w:rPr>
                <w:color w:val="1F1F1F"/>
                <w:sz w:val="19"/>
                <w:szCs w:val="19"/>
                <w:lang w:val="fr-FR"/>
              </w:rPr>
              <w:t>Déclaration schéma (enum + champs)</w:t>
            </w:r>
          </w:p>
        </w:tc>
        <w:tc>
          <w:tcPr>
            <w:tcW w:w="4700" w:type="dxa"/>
            <w:tcMar>
              <w:top w:w="80" w:type="dxa"/>
              <w:left w:w="120" w:type="dxa"/>
              <w:bottom w:w="80" w:type="dxa"/>
              <w:right w:w="120" w:type="dxa"/>
            </w:tcMar>
          </w:tcPr>
          <w:p w14:paraId="146590B1" w14:textId="77777777" w:rsidR="00AF55A1" w:rsidRPr="00B01814" w:rsidRDefault="00000000">
            <w:pPr>
              <w:jc w:val="center"/>
              <w:rPr>
                <w:lang w:val="fr-FR"/>
              </w:rPr>
            </w:pPr>
            <w:r w:rsidRPr="00B01814">
              <w:rPr>
                <w:color w:val="1F1F1F"/>
                <w:sz w:val="19"/>
                <w:szCs w:val="19"/>
                <w:lang w:val="fr-FR"/>
              </w:rPr>
              <w:t>schema.prisma:804-812 · migration.sql</w:t>
            </w:r>
          </w:p>
        </w:tc>
      </w:tr>
      <w:tr w:rsidR="00AF55A1" w:rsidRPr="00B01814" w14:paraId="1777FDA7" w14:textId="77777777">
        <w:tblPrEx>
          <w:tblCellMar>
            <w:top w:w="0" w:type="dxa"/>
            <w:bottom w:w="0" w:type="dxa"/>
          </w:tblCellMar>
        </w:tblPrEx>
        <w:tc>
          <w:tcPr>
            <w:tcW w:w="4800" w:type="dxa"/>
            <w:shd w:val="clear" w:color="auto" w:fill="F2F6FB"/>
            <w:tcMar>
              <w:top w:w="80" w:type="dxa"/>
              <w:left w:w="120" w:type="dxa"/>
              <w:bottom w:w="80" w:type="dxa"/>
              <w:right w:w="120" w:type="dxa"/>
            </w:tcMar>
          </w:tcPr>
          <w:p w14:paraId="3C35EEB6" w14:textId="77777777" w:rsidR="00AF55A1" w:rsidRPr="00B01814" w:rsidRDefault="00000000">
            <w:pPr>
              <w:rPr>
                <w:lang w:val="fr-FR"/>
              </w:rPr>
            </w:pPr>
            <w:r w:rsidRPr="00B01814">
              <w:rPr>
                <w:color w:val="1F1F1F"/>
                <w:sz w:val="19"/>
                <w:szCs w:val="19"/>
                <w:lang w:val="fr-FR"/>
              </w:rPr>
              <w:t>Validation des entrées (DTO)</w:t>
            </w:r>
          </w:p>
        </w:tc>
        <w:tc>
          <w:tcPr>
            <w:tcW w:w="4700" w:type="dxa"/>
            <w:shd w:val="clear" w:color="auto" w:fill="F2F6FB"/>
            <w:tcMar>
              <w:top w:w="80" w:type="dxa"/>
              <w:left w:w="120" w:type="dxa"/>
              <w:bottom w:w="80" w:type="dxa"/>
              <w:right w:w="120" w:type="dxa"/>
            </w:tcMar>
          </w:tcPr>
          <w:p w14:paraId="7C139CEC" w14:textId="77777777" w:rsidR="00AF55A1" w:rsidRPr="00B01814" w:rsidRDefault="00000000">
            <w:pPr>
              <w:jc w:val="center"/>
              <w:rPr>
                <w:lang w:val="fr-FR"/>
              </w:rPr>
            </w:pPr>
            <w:r w:rsidRPr="00B01814">
              <w:rPr>
                <w:color w:val="1F1F1F"/>
                <w:sz w:val="19"/>
                <w:szCs w:val="19"/>
                <w:lang w:val="fr-FR"/>
              </w:rPr>
              <w:t>create-affaire.dto.ts:1-30 · create-facultative.dto.ts:90-110</w:t>
            </w:r>
          </w:p>
        </w:tc>
      </w:tr>
      <w:tr w:rsidR="00AF55A1" w:rsidRPr="00B01814" w14:paraId="557BF613" w14:textId="77777777">
        <w:tblPrEx>
          <w:tblCellMar>
            <w:top w:w="0" w:type="dxa"/>
            <w:bottom w:w="0" w:type="dxa"/>
          </w:tblCellMar>
        </w:tblPrEx>
        <w:tc>
          <w:tcPr>
            <w:tcW w:w="4800" w:type="dxa"/>
            <w:tcMar>
              <w:top w:w="80" w:type="dxa"/>
              <w:left w:w="120" w:type="dxa"/>
              <w:bottom w:w="80" w:type="dxa"/>
              <w:right w:w="120" w:type="dxa"/>
            </w:tcMar>
          </w:tcPr>
          <w:p w14:paraId="714AA324" w14:textId="77777777" w:rsidR="00AF55A1" w:rsidRPr="00B01814" w:rsidRDefault="00000000">
            <w:pPr>
              <w:rPr>
                <w:lang w:val="fr-FR"/>
              </w:rPr>
            </w:pPr>
            <w:r w:rsidRPr="00B01814">
              <w:rPr>
                <w:color w:val="1F1F1F"/>
                <w:sz w:val="19"/>
                <w:szCs w:val="19"/>
                <w:lang w:val="fr-FR"/>
              </w:rPr>
              <w:t>Saisie (frontend)</w:t>
            </w:r>
          </w:p>
        </w:tc>
        <w:tc>
          <w:tcPr>
            <w:tcW w:w="4700" w:type="dxa"/>
            <w:tcMar>
              <w:top w:w="80" w:type="dxa"/>
              <w:left w:w="120" w:type="dxa"/>
              <w:bottom w:w="80" w:type="dxa"/>
              <w:right w:w="120" w:type="dxa"/>
            </w:tcMar>
          </w:tcPr>
          <w:p w14:paraId="5761941D" w14:textId="77777777" w:rsidR="00AF55A1" w:rsidRPr="00B01814" w:rsidRDefault="00000000">
            <w:pPr>
              <w:jc w:val="center"/>
              <w:rPr>
                <w:lang w:val="fr-FR"/>
              </w:rPr>
            </w:pPr>
            <w:r w:rsidRPr="00B01814">
              <w:rPr>
                <w:color w:val="1F1F1F"/>
                <w:sz w:val="19"/>
                <w:szCs w:val="19"/>
                <w:lang w:val="fr-FR"/>
              </w:rPr>
              <w:t>AffaireCreateModal.tsx:520-552 · AffaireEditModal.tsx:320-338 · affaire.types.ts:1-60</w:t>
            </w:r>
          </w:p>
        </w:tc>
      </w:tr>
      <w:tr w:rsidR="00AF55A1" w:rsidRPr="00B01814" w14:paraId="5E02CAAA" w14:textId="77777777">
        <w:tblPrEx>
          <w:tblCellMar>
            <w:top w:w="0" w:type="dxa"/>
            <w:bottom w:w="0" w:type="dxa"/>
          </w:tblCellMar>
        </w:tblPrEx>
        <w:tc>
          <w:tcPr>
            <w:tcW w:w="4800" w:type="dxa"/>
            <w:shd w:val="clear" w:color="auto" w:fill="F2F6FB"/>
            <w:tcMar>
              <w:top w:w="80" w:type="dxa"/>
              <w:left w:w="120" w:type="dxa"/>
              <w:bottom w:w="80" w:type="dxa"/>
              <w:right w:w="120" w:type="dxa"/>
            </w:tcMar>
          </w:tcPr>
          <w:p w14:paraId="0F9C1311" w14:textId="77777777" w:rsidR="00AF55A1" w:rsidRPr="00B01814" w:rsidRDefault="00000000">
            <w:pPr>
              <w:rPr>
                <w:lang w:val="fr-FR"/>
              </w:rPr>
            </w:pPr>
            <w:r w:rsidRPr="00B01814">
              <w:rPr>
                <w:color w:val="1F1F1F"/>
                <w:sz w:val="19"/>
                <w:szCs w:val="19"/>
                <w:lang w:val="fr-FR"/>
              </w:rPr>
              <w:t>Affichage des résultats</w:t>
            </w:r>
          </w:p>
        </w:tc>
        <w:tc>
          <w:tcPr>
            <w:tcW w:w="4700" w:type="dxa"/>
            <w:shd w:val="clear" w:color="auto" w:fill="F2F6FB"/>
            <w:tcMar>
              <w:top w:w="80" w:type="dxa"/>
              <w:left w:w="120" w:type="dxa"/>
              <w:bottom w:w="80" w:type="dxa"/>
              <w:right w:w="120" w:type="dxa"/>
            </w:tcMar>
          </w:tcPr>
          <w:p w14:paraId="719436AF" w14:textId="77777777" w:rsidR="00AF55A1" w:rsidRPr="00B01814" w:rsidRDefault="00000000">
            <w:pPr>
              <w:jc w:val="center"/>
              <w:rPr>
                <w:lang w:val="fr-FR"/>
              </w:rPr>
            </w:pPr>
            <w:r w:rsidRPr="00B01814">
              <w:rPr>
                <w:color w:val="1F1F1F"/>
                <w:sz w:val="19"/>
                <w:szCs w:val="19"/>
                <w:lang w:val="fr-FR"/>
              </w:rPr>
              <w:t>AffaireDetail.tsx:260-285</w:t>
            </w:r>
          </w:p>
        </w:tc>
      </w:tr>
    </w:tbl>
    <w:p w14:paraId="2C25B599" w14:textId="77777777" w:rsidR="00AF55A1" w:rsidRPr="00B01814" w:rsidRDefault="00AF55A1">
      <w:pPr>
        <w:spacing w:after="100"/>
        <w:rPr>
          <w:lang w:val="fr-FR"/>
        </w:rPr>
      </w:pPr>
    </w:p>
    <w:p w14:paraId="3DB48041" w14:textId="77777777" w:rsidR="00AF55A1" w:rsidRPr="00B01814" w:rsidRDefault="00000000">
      <w:pPr>
        <w:spacing w:after="140" w:line="300" w:lineRule="auto"/>
        <w:rPr>
          <w:lang w:val="fr-FR"/>
        </w:rPr>
      </w:pPr>
      <w:r w:rsidRPr="00B01814">
        <w:rPr>
          <w:i/>
          <w:iCs/>
          <w:color w:val="595959"/>
          <w:sz w:val="21"/>
          <w:szCs w:val="21"/>
          <w:lang w:val="fr-FR"/>
        </w:rPr>
        <w:t>⚠ Point d'attention : la logique de calcul (formule commissionArs et l'arrondi round3 notamment) apparaît répliquée dans plusieurs fichiers (commission-calculator.service.ts, treaty-calculator.service.ts, et partiellement facultative.service.ts) plutôt que centralisée en un seul endroit. Ce n'est pas bloquant aujourd'hui, mais cela signifie qu'une future modification de formule devra être appliquée à plusieurs endroits du code à la fois — voir la recommandation de la Section 8.</w:t>
      </w:r>
    </w:p>
    <w:p w14:paraId="50A91701" w14:textId="77777777" w:rsidR="00AF55A1" w:rsidRPr="00B01814" w:rsidRDefault="00000000">
      <w:pPr>
        <w:spacing w:before="200" w:after="100"/>
        <w:rPr>
          <w:lang w:val="fr-FR"/>
        </w:rPr>
      </w:pPr>
      <w:r w:rsidRPr="00B01814">
        <w:rPr>
          <w:b/>
          <w:bCs/>
          <w:color w:val="1F3864"/>
          <w:sz w:val="21"/>
          <w:szCs w:val="21"/>
          <w:lang w:val="fr-FR"/>
        </w:rPr>
        <w:t>3.2 — Contraintes de validation sur les valeurs saisies (DTO)</w:t>
      </w:r>
    </w:p>
    <w:p w14:paraId="01E44F98" w14:textId="77777777" w:rsidR="00AF55A1" w:rsidRPr="00B01814" w:rsidRDefault="00000000">
      <w:pPr>
        <w:spacing w:after="140" w:line="300" w:lineRule="auto"/>
        <w:rPr>
          <w:lang w:val="fr-FR"/>
        </w:rPr>
      </w:pPr>
      <w:r w:rsidRPr="00B01814">
        <w:rPr>
          <w:color w:val="202020"/>
          <w:sz w:val="21"/>
          <w:szCs w:val="21"/>
          <w:lang w:val="fr-FR"/>
        </w:rPr>
        <w:t>Le backend impose des bornes sur les valeurs saisies avant tout calcul (rejet de la requête si non respectées) :</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300"/>
      </w:tblGrid>
      <w:tr w:rsidR="00AF55A1" w:rsidRPr="00B01814" w14:paraId="638B2B30" w14:textId="77777777">
        <w:tblPrEx>
          <w:tblCellMar>
            <w:top w:w="0" w:type="dxa"/>
            <w:bottom w:w="0" w:type="dxa"/>
          </w:tblCellMar>
        </w:tblPrEx>
        <w:trPr>
          <w:tblHeader/>
        </w:trPr>
        <w:tc>
          <w:tcPr>
            <w:tcW w:w="4200" w:type="dxa"/>
            <w:shd w:val="clear" w:color="auto" w:fill="1F3864"/>
            <w:tcMar>
              <w:top w:w="80" w:type="dxa"/>
              <w:left w:w="120" w:type="dxa"/>
              <w:bottom w:w="80" w:type="dxa"/>
              <w:right w:w="120" w:type="dxa"/>
            </w:tcMar>
          </w:tcPr>
          <w:p w14:paraId="2ECE1F9C" w14:textId="77777777" w:rsidR="00AF55A1" w:rsidRPr="00B01814" w:rsidRDefault="00000000">
            <w:pPr>
              <w:jc w:val="center"/>
              <w:rPr>
                <w:lang w:val="fr-FR"/>
              </w:rPr>
            </w:pPr>
            <w:r w:rsidRPr="00B01814">
              <w:rPr>
                <w:b/>
                <w:bCs/>
                <w:color w:val="FFFFFF"/>
                <w:sz w:val="19"/>
                <w:szCs w:val="19"/>
                <w:lang w:val="fr-FR"/>
              </w:rPr>
              <w:t>Champ</w:t>
            </w:r>
          </w:p>
        </w:tc>
        <w:tc>
          <w:tcPr>
            <w:tcW w:w="5300" w:type="dxa"/>
            <w:shd w:val="clear" w:color="auto" w:fill="1F3864"/>
            <w:tcMar>
              <w:top w:w="80" w:type="dxa"/>
              <w:left w:w="120" w:type="dxa"/>
              <w:bottom w:w="80" w:type="dxa"/>
              <w:right w:w="120" w:type="dxa"/>
            </w:tcMar>
          </w:tcPr>
          <w:p w14:paraId="349F6FA7" w14:textId="77777777" w:rsidR="00AF55A1" w:rsidRPr="00B01814" w:rsidRDefault="00000000">
            <w:pPr>
              <w:jc w:val="center"/>
              <w:rPr>
                <w:lang w:val="fr-FR"/>
              </w:rPr>
            </w:pPr>
            <w:r w:rsidRPr="00B01814">
              <w:rPr>
                <w:b/>
                <w:bCs/>
                <w:color w:val="FFFFFF"/>
                <w:sz w:val="19"/>
                <w:szCs w:val="19"/>
                <w:lang w:val="fr-FR"/>
              </w:rPr>
              <w:t>Contrainte</w:t>
            </w:r>
          </w:p>
        </w:tc>
      </w:tr>
      <w:tr w:rsidR="00AF55A1" w:rsidRPr="00B01814" w14:paraId="263206C9" w14:textId="77777777">
        <w:tblPrEx>
          <w:tblCellMar>
            <w:top w:w="0" w:type="dxa"/>
            <w:bottom w:w="0" w:type="dxa"/>
          </w:tblCellMar>
        </w:tblPrEx>
        <w:tc>
          <w:tcPr>
            <w:tcW w:w="4200" w:type="dxa"/>
            <w:tcMar>
              <w:top w:w="80" w:type="dxa"/>
              <w:left w:w="120" w:type="dxa"/>
              <w:bottom w:w="80" w:type="dxa"/>
              <w:right w:w="120" w:type="dxa"/>
            </w:tcMar>
          </w:tcPr>
          <w:p w14:paraId="6D04C240" w14:textId="77777777" w:rsidR="00AF55A1" w:rsidRPr="00B01814" w:rsidRDefault="00000000">
            <w:pPr>
              <w:rPr>
                <w:lang w:val="fr-FR"/>
              </w:rPr>
            </w:pPr>
            <w:r w:rsidRPr="00B01814">
              <w:rPr>
                <w:color w:val="1F1F1F"/>
                <w:sz w:val="19"/>
                <w:szCs w:val="19"/>
                <w:lang w:val="fr-FR"/>
              </w:rPr>
              <w:t>prime100Pct</w:t>
            </w:r>
          </w:p>
        </w:tc>
        <w:tc>
          <w:tcPr>
            <w:tcW w:w="5300" w:type="dxa"/>
            <w:tcMar>
              <w:top w:w="80" w:type="dxa"/>
              <w:left w:w="120" w:type="dxa"/>
              <w:bottom w:w="80" w:type="dxa"/>
              <w:right w:w="120" w:type="dxa"/>
            </w:tcMar>
          </w:tcPr>
          <w:p w14:paraId="6A9D0E14" w14:textId="77777777" w:rsidR="00AF55A1" w:rsidRPr="00B01814" w:rsidRDefault="00000000">
            <w:pPr>
              <w:jc w:val="center"/>
              <w:rPr>
                <w:lang w:val="fr-FR"/>
              </w:rPr>
            </w:pPr>
            <w:r w:rsidRPr="00B01814">
              <w:rPr>
                <w:color w:val="1F1F1F"/>
                <w:sz w:val="19"/>
                <w:szCs w:val="19"/>
                <w:lang w:val="fr-FR"/>
              </w:rPr>
              <w:t>Nombre ≥ 0</w:t>
            </w:r>
          </w:p>
        </w:tc>
      </w:tr>
      <w:tr w:rsidR="00AF55A1" w:rsidRPr="00B01814" w14:paraId="0167FF35" w14:textId="77777777">
        <w:tblPrEx>
          <w:tblCellMar>
            <w:top w:w="0" w:type="dxa"/>
            <w:bottom w:w="0" w:type="dxa"/>
          </w:tblCellMar>
        </w:tblPrEx>
        <w:tc>
          <w:tcPr>
            <w:tcW w:w="4200" w:type="dxa"/>
            <w:shd w:val="clear" w:color="auto" w:fill="F2F6FB"/>
            <w:tcMar>
              <w:top w:w="80" w:type="dxa"/>
              <w:left w:w="120" w:type="dxa"/>
              <w:bottom w:w="80" w:type="dxa"/>
              <w:right w:w="120" w:type="dxa"/>
            </w:tcMar>
          </w:tcPr>
          <w:p w14:paraId="683B079D" w14:textId="77777777" w:rsidR="00AF55A1" w:rsidRPr="00B01814" w:rsidRDefault="00000000">
            <w:pPr>
              <w:rPr>
                <w:lang w:val="fr-FR"/>
              </w:rPr>
            </w:pPr>
            <w:r w:rsidRPr="00B01814">
              <w:rPr>
                <w:color w:val="1F1F1F"/>
                <w:sz w:val="19"/>
                <w:szCs w:val="19"/>
                <w:lang w:val="fr-FR"/>
              </w:rPr>
              <w:t>tauxCession</w:t>
            </w:r>
          </w:p>
        </w:tc>
        <w:tc>
          <w:tcPr>
            <w:tcW w:w="5300" w:type="dxa"/>
            <w:shd w:val="clear" w:color="auto" w:fill="F2F6FB"/>
            <w:tcMar>
              <w:top w:w="80" w:type="dxa"/>
              <w:left w:w="120" w:type="dxa"/>
              <w:bottom w:w="80" w:type="dxa"/>
              <w:right w:w="120" w:type="dxa"/>
            </w:tcMar>
          </w:tcPr>
          <w:p w14:paraId="3B9FED86" w14:textId="77777777" w:rsidR="00AF55A1" w:rsidRPr="00B01814" w:rsidRDefault="00000000">
            <w:pPr>
              <w:jc w:val="center"/>
              <w:rPr>
                <w:lang w:val="fr-FR"/>
              </w:rPr>
            </w:pPr>
            <w:r w:rsidRPr="00B01814">
              <w:rPr>
                <w:color w:val="1F1F1F"/>
                <w:sz w:val="19"/>
                <w:szCs w:val="19"/>
                <w:lang w:val="fr-FR"/>
              </w:rPr>
              <w:t>Nombre entre 0,0001 et 100</w:t>
            </w:r>
          </w:p>
        </w:tc>
      </w:tr>
      <w:tr w:rsidR="00AF55A1" w:rsidRPr="00B01814" w14:paraId="239D8E32" w14:textId="77777777">
        <w:tblPrEx>
          <w:tblCellMar>
            <w:top w:w="0" w:type="dxa"/>
            <w:bottom w:w="0" w:type="dxa"/>
          </w:tblCellMar>
        </w:tblPrEx>
        <w:tc>
          <w:tcPr>
            <w:tcW w:w="4200" w:type="dxa"/>
            <w:tcMar>
              <w:top w:w="80" w:type="dxa"/>
              <w:left w:w="120" w:type="dxa"/>
              <w:bottom w:w="80" w:type="dxa"/>
              <w:right w:w="120" w:type="dxa"/>
            </w:tcMar>
          </w:tcPr>
          <w:p w14:paraId="0DB63959" w14:textId="77777777" w:rsidR="00AF55A1" w:rsidRPr="00B01814" w:rsidRDefault="00000000">
            <w:pPr>
              <w:rPr>
                <w:lang w:val="fr-FR"/>
              </w:rPr>
            </w:pPr>
            <w:r w:rsidRPr="00B01814">
              <w:rPr>
                <w:color w:val="1F1F1F"/>
                <w:sz w:val="19"/>
                <w:szCs w:val="19"/>
                <w:lang w:val="fr-FR"/>
              </w:rPr>
              <w:t>tauxCommissionCedante</w:t>
            </w:r>
          </w:p>
        </w:tc>
        <w:tc>
          <w:tcPr>
            <w:tcW w:w="5300" w:type="dxa"/>
            <w:tcMar>
              <w:top w:w="80" w:type="dxa"/>
              <w:left w:w="120" w:type="dxa"/>
              <w:bottom w:w="80" w:type="dxa"/>
              <w:right w:w="120" w:type="dxa"/>
            </w:tcMar>
          </w:tcPr>
          <w:p w14:paraId="22C2BB70" w14:textId="77777777" w:rsidR="00AF55A1" w:rsidRPr="00B01814" w:rsidRDefault="00000000">
            <w:pPr>
              <w:jc w:val="center"/>
              <w:rPr>
                <w:lang w:val="fr-FR"/>
              </w:rPr>
            </w:pPr>
            <w:r w:rsidRPr="00B01814">
              <w:rPr>
                <w:color w:val="1F1F1F"/>
                <w:sz w:val="19"/>
                <w:szCs w:val="19"/>
                <w:lang w:val="fr-FR"/>
              </w:rPr>
              <w:t>Nombre entre 0 et 100 (optionnel)</w:t>
            </w:r>
          </w:p>
        </w:tc>
      </w:tr>
      <w:tr w:rsidR="00AF55A1" w:rsidRPr="00B01814" w14:paraId="15739A54" w14:textId="77777777">
        <w:tblPrEx>
          <w:tblCellMar>
            <w:top w:w="0" w:type="dxa"/>
            <w:bottom w:w="0" w:type="dxa"/>
          </w:tblCellMar>
        </w:tblPrEx>
        <w:tc>
          <w:tcPr>
            <w:tcW w:w="4200" w:type="dxa"/>
            <w:shd w:val="clear" w:color="auto" w:fill="F2F6FB"/>
            <w:tcMar>
              <w:top w:w="80" w:type="dxa"/>
              <w:left w:w="120" w:type="dxa"/>
              <w:bottom w:w="80" w:type="dxa"/>
              <w:right w:w="120" w:type="dxa"/>
            </w:tcMar>
          </w:tcPr>
          <w:p w14:paraId="6E64CF78" w14:textId="77777777" w:rsidR="00AF55A1" w:rsidRPr="00B01814" w:rsidRDefault="00000000">
            <w:pPr>
              <w:rPr>
                <w:lang w:val="fr-FR"/>
              </w:rPr>
            </w:pPr>
            <w:r w:rsidRPr="00B01814">
              <w:rPr>
                <w:color w:val="1F1F1F"/>
                <w:sz w:val="19"/>
                <w:szCs w:val="19"/>
                <w:lang w:val="fr-FR"/>
              </w:rPr>
              <w:t>partPct (part du réassureur)</w:t>
            </w:r>
          </w:p>
        </w:tc>
        <w:tc>
          <w:tcPr>
            <w:tcW w:w="5300" w:type="dxa"/>
            <w:shd w:val="clear" w:color="auto" w:fill="F2F6FB"/>
            <w:tcMar>
              <w:top w:w="80" w:type="dxa"/>
              <w:left w:w="120" w:type="dxa"/>
              <w:bottom w:w="80" w:type="dxa"/>
              <w:right w:w="120" w:type="dxa"/>
            </w:tcMar>
          </w:tcPr>
          <w:p w14:paraId="2C7812BD" w14:textId="77777777" w:rsidR="00AF55A1" w:rsidRPr="00B01814" w:rsidRDefault="00000000">
            <w:pPr>
              <w:jc w:val="center"/>
              <w:rPr>
                <w:lang w:val="fr-FR"/>
              </w:rPr>
            </w:pPr>
            <w:r w:rsidRPr="00B01814">
              <w:rPr>
                <w:color w:val="1F1F1F"/>
                <w:sz w:val="19"/>
                <w:szCs w:val="19"/>
                <w:lang w:val="fr-FR"/>
              </w:rPr>
              <w:t>Nombre entre 0,0001 et 100 — somme des parts attendue = 100 %</w:t>
            </w:r>
          </w:p>
        </w:tc>
      </w:tr>
      <w:tr w:rsidR="00AF55A1" w:rsidRPr="00B01814" w14:paraId="3B6DFFDC" w14:textId="77777777">
        <w:tblPrEx>
          <w:tblCellMar>
            <w:top w:w="0" w:type="dxa"/>
            <w:bottom w:w="0" w:type="dxa"/>
          </w:tblCellMar>
        </w:tblPrEx>
        <w:tc>
          <w:tcPr>
            <w:tcW w:w="4200" w:type="dxa"/>
            <w:tcMar>
              <w:top w:w="80" w:type="dxa"/>
              <w:left w:w="120" w:type="dxa"/>
              <w:bottom w:w="80" w:type="dxa"/>
              <w:right w:w="120" w:type="dxa"/>
            </w:tcMar>
          </w:tcPr>
          <w:p w14:paraId="0EF44ECD" w14:textId="77777777" w:rsidR="00AF55A1" w:rsidRPr="00B01814" w:rsidRDefault="00000000">
            <w:pPr>
              <w:rPr>
                <w:lang w:val="fr-FR"/>
              </w:rPr>
            </w:pPr>
            <w:r w:rsidRPr="00B01814">
              <w:rPr>
                <w:color w:val="1F1F1F"/>
                <w:sz w:val="19"/>
                <w:szCs w:val="19"/>
                <w:lang w:val="fr-FR"/>
              </w:rPr>
              <w:t>tauxCommissionArs</w:t>
            </w:r>
          </w:p>
        </w:tc>
        <w:tc>
          <w:tcPr>
            <w:tcW w:w="5300" w:type="dxa"/>
            <w:tcMar>
              <w:top w:w="80" w:type="dxa"/>
              <w:left w:w="120" w:type="dxa"/>
              <w:bottom w:w="80" w:type="dxa"/>
              <w:right w:w="120" w:type="dxa"/>
            </w:tcMar>
          </w:tcPr>
          <w:p w14:paraId="4D7FD07C" w14:textId="77777777" w:rsidR="00AF55A1" w:rsidRPr="00B01814" w:rsidRDefault="00000000">
            <w:pPr>
              <w:jc w:val="center"/>
              <w:rPr>
                <w:lang w:val="fr-FR"/>
              </w:rPr>
            </w:pPr>
            <w:r w:rsidRPr="00B01814">
              <w:rPr>
                <w:color w:val="1F1F1F"/>
                <w:sz w:val="19"/>
                <w:szCs w:val="19"/>
                <w:lang w:val="fr-FR"/>
              </w:rPr>
              <w:t>Nombre entre 0 et 100 (optionnel, utilisé si mode CALCULABLE)</w:t>
            </w:r>
          </w:p>
        </w:tc>
      </w:tr>
      <w:tr w:rsidR="00AF55A1" w:rsidRPr="00B01814" w14:paraId="526DA0AB" w14:textId="77777777">
        <w:tblPrEx>
          <w:tblCellMar>
            <w:top w:w="0" w:type="dxa"/>
            <w:bottom w:w="0" w:type="dxa"/>
          </w:tblCellMar>
        </w:tblPrEx>
        <w:tc>
          <w:tcPr>
            <w:tcW w:w="4200" w:type="dxa"/>
            <w:shd w:val="clear" w:color="auto" w:fill="F2F6FB"/>
            <w:tcMar>
              <w:top w:w="80" w:type="dxa"/>
              <w:left w:w="120" w:type="dxa"/>
              <w:bottom w:w="80" w:type="dxa"/>
              <w:right w:w="120" w:type="dxa"/>
            </w:tcMar>
          </w:tcPr>
          <w:p w14:paraId="05FD7A76" w14:textId="77777777" w:rsidR="00AF55A1" w:rsidRPr="00B01814" w:rsidRDefault="00000000">
            <w:pPr>
              <w:rPr>
                <w:lang w:val="fr-FR"/>
              </w:rPr>
            </w:pPr>
            <w:r w:rsidRPr="00B01814">
              <w:rPr>
                <w:color w:val="1F1F1F"/>
                <w:sz w:val="19"/>
                <w:szCs w:val="19"/>
                <w:lang w:val="fr-FR"/>
              </w:rPr>
              <w:t>commissionForfait</w:t>
            </w:r>
          </w:p>
        </w:tc>
        <w:tc>
          <w:tcPr>
            <w:tcW w:w="5300" w:type="dxa"/>
            <w:shd w:val="clear" w:color="auto" w:fill="F2F6FB"/>
            <w:tcMar>
              <w:top w:w="80" w:type="dxa"/>
              <w:left w:w="120" w:type="dxa"/>
              <w:bottom w:w="80" w:type="dxa"/>
              <w:right w:w="120" w:type="dxa"/>
            </w:tcMar>
          </w:tcPr>
          <w:p w14:paraId="684FA4AE" w14:textId="77777777" w:rsidR="00AF55A1" w:rsidRPr="00B01814" w:rsidRDefault="00000000">
            <w:pPr>
              <w:jc w:val="center"/>
              <w:rPr>
                <w:lang w:val="fr-FR"/>
              </w:rPr>
            </w:pPr>
            <w:r w:rsidRPr="00B01814">
              <w:rPr>
                <w:color w:val="1F1F1F"/>
                <w:sz w:val="19"/>
                <w:szCs w:val="19"/>
                <w:lang w:val="fr-FR"/>
              </w:rPr>
              <w:t>Nombre libre (optionnel, utilisé si mode FORFAITAIRE)</w:t>
            </w:r>
          </w:p>
        </w:tc>
      </w:tr>
    </w:tbl>
    <w:p w14:paraId="52B9AAD1" w14:textId="77777777" w:rsidR="00AF55A1" w:rsidRPr="00B01814" w:rsidRDefault="00000000">
      <w:pPr>
        <w:pStyle w:val="Titre1"/>
        <w:pBdr>
          <w:bottom w:val="single" w:sz="6" w:space="4" w:color="1F3864"/>
        </w:pBdr>
        <w:spacing w:before="360" w:after="160"/>
        <w:rPr>
          <w:lang w:val="fr-FR"/>
        </w:rPr>
      </w:pPr>
      <w:r w:rsidRPr="00B01814">
        <w:rPr>
          <w:b/>
          <w:bCs/>
          <w:color w:val="1F3864"/>
          <w:sz w:val="30"/>
          <w:szCs w:val="30"/>
          <w:lang w:val="fr-FR"/>
        </w:rPr>
        <w:t>4. Formules exactes appliquées</w:t>
      </w:r>
    </w:p>
    <w:p w14:paraId="37DB06F1" w14:textId="77777777" w:rsidR="00AF55A1" w:rsidRPr="00B01814" w:rsidRDefault="00000000">
      <w:pPr>
        <w:spacing w:after="140" w:line="300" w:lineRule="auto"/>
        <w:rPr>
          <w:lang w:val="fr-FR"/>
        </w:rPr>
      </w:pPr>
      <w:r w:rsidRPr="00B01814">
        <w:rPr>
          <w:color w:val="202020"/>
          <w:sz w:val="21"/>
          <w:szCs w:val="21"/>
          <w:lang w:val="fr-FR"/>
        </w:rPr>
        <w:t>Pour une affaire facultative, le moteur calcule les montants suivants pour chaque réassureur associé à l'affaire :</w:t>
      </w:r>
    </w:p>
    <w:p w14:paraId="68A61E6B" w14:textId="77777777" w:rsidR="00AF55A1" w:rsidRPr="00B01814" w:rsidRDefault="00000000">
      <w:pPr>
        <w:spacing w:before="160" w:after="60"/>
        <w:rPr>
          <w:lang w:val="fr-FR"/>
        </w:rPr>
      </w:pPr>
      <w:r w:rsidRPr="00B01814">
        <w:rPr>
          <w:b/>
          <w:bCs/>
          <w:color w:val="1F3864"/>
          <w:sz w:val="21"/>
          <w:szCs w:val="21"/>
          <w:lang w:val="fr-FR"/>
        </w:rPr>
        <w:t>4.1 — Prime cédée (au niveau de l'affaire)</w:t>
      </w:r>
    </w:p>
    <w:p w14:paraId="47E9EB07" w14:textId="77777777" w:rsidR="00AF55A1" w:rsidRPr="00B01814" w:rsidRDefault="00000000">
      <w:pPr>
        <w:spacing w:after="40"/>
        <w:ind w:left="300"/>
        <w:rPr>
          <w:lang w:val="fr-FR"/>
        </w:rPr>
      </w:pPr>
      <w:r w:rsidRPr="00B01814">
        <w:rPr>
          <w:rFonts w:ascii="Consolas" w:eastAsia="Consolas" w:hAnsi="Consolas" w:cs="Consolas"/>
          <w:b/>
          <w:bCs/>
          <w:color w:val="1F1F1F"/>
          <w:lang w:val="fr-FR"/>
        </w:rPr>
        <w:t>primeCedee = prime100Pct × (tauxCession / 100)</w:t>
      </w:r>
    </w:p>
    <w:p w14:paraId="73EA448E" w14:textId="77777777" w:rsidR="00AF55A1" w:rsidRPr="00B01814" w:rsidRDefault="00000000">
      <w:pPr>
        <w:spacing w:before="60" w:after="160"/>
        <w:ind w:left="300"/>
        <w:rPr>
          <w:lang w:val="fr-FR"/>
        </w:rPr>
      </w:pPr>
      <w:r w:rsidRPr="00B01814">
        <w:rPr>
          <w:i/>
          <w:iCs/>
          <w:color w:val="595959"/>
          <w:sz w:val="19"/>
          <w:szCs w:val="19"/>
          <w:lang w:val="fr-FR"/>
        </w:rPr>
        <w:t>Exemple : 532,120 × (40 / 100) = 212,848</w:t>
      </w:r>
    </w:p>
    <w:p w14:paraId="7D54F3B1" w14:textId="77777777" w:rsidR="00AF55A1" w:rsidRPr="00B01814" w:rsidRDefault="00000000">
      <w:pPr>
        <w:spacing w:before="160" w:after="60"/>
        <w:rPr>
          <w:lang w:val="fr-FR"/>
        </w:rPr>
      </w:pPr>
      <w:r w:rsidRPr="00B01814">
        <w:rPr>
          <w:b/>
          <w:bCs/>
          <w:color w:val="1F3864"/>
          <w:sz w:val="21"/>
          <w:szCs w:val="21"/>
          <w:lang w:val="fr-FR"/>
        </w:rPr>
        <w:t>4.2 — Prime brute (part du réassureur)</w:t>
      </w:r>
    </w:p>
    <w:p w14:paraId="3F15D419" w14:textId="77777777" w:rsidR="00AF55A1" w:rsidRPr="00B01814" w:rsidRDefault="00000000">
      <w:pPr>
        <w:spacing w:after="40"/>
        <w:ind w:left="300"/>
        <w:rPr>
          <w:lang w:val="fr-FR"/>
        </w:rPr>
      </w:pPr>
      <w:r w:rsidRPr="00B01814">
        <w:rPr>
          <w:rFonts w:ascii="Consolas" w:eastAsia="Consolas" w:hAnsi="Consolas" w:cs="Consolas"/>
          <w:b/>
          <w:bCs/>
          <w:color w:val="1F1F1F"/>
          <w:lang w:val="fr-FR"/>
        </w:rPr>
        <w:t>primeBrute = primeCedee × (partPct / 100)</w:t>
      </w:r>
    </w:p>
    <w:p w14:paraId="4376943B" w14:textId="77777777" w:rsidR="00AF55A1" w:rsidRPr="00B01814" w:rsidRDefault="00000000">
      <w:pPr>
        <w:spacing w:before="60" w:after="160"/>
        <w:ind w:left="300"/>
        <w:rPr>
          <w:lang w:val="fr-FR"/>
        </w:rPr>
      </w:pPr>
      <w:r w:rsidRPr="00B01814">
        <w:rPr>
          <w:i/>
          <w:iCs/>
          <w:color w:val="595959"/>
          <w:sz w:val="19"/>
          <w:szCs w:val="19"/>
          <w:lang w:val="fr-FR"/>
        </w:rPr>
        <w:t>Exemple : 212,848 × (100 / 100) = 212,848</w:t>
      </w:r>
    </w:p>
    <w:p w14:paraId="37216A69" w14:textId="77777777" w:rsidR="00AF55A1" w:rsidRPr="00B01814" w:rsidRDefault="00000000">
      <w:pPr>
        <w:spacing w:before="160" w:after="60"/>
        <w:rPr>
          <w:lang w:val="fr-FR"/>
        </w:rPr>
      </w:pPr>
      <w:r w:rsidRPr="00B01814">
        <w:rPr>
          <w:b/>
          <w:bCs/>
          <w:color w:val="1F3864"/>
          <w:sz w:val="21"/>
          <w:szCs w:val="21"/>
          <w:lang w:val="fr-FR"/>
        </w:rPr>
        <w:t>4.3 — Commission ARS — mode CALCULABLE</w:t>
      </w:r>
    </w:p>
    <w:p w14:paraId="17FC02DB" w14:textId="77777777" w:rsidR="00AF55A1" w:rsidRPr="00B01814" w:rsidRDefault="00000000">
      <w:pPr>
        <w:spacing w:after="40"/>
        <w:ind w:left="300"/>
        <w:rPr>
          <w:lang w:val="fr-FR"/>
        </w:rPr>
      </w:pPr>
      <w:r w:rsidRPr="00B01814">
        <w:rPr>
          <w:rFonts w:ascii="Consolas" w:eastAsia="Consolas" w:hAnsi="Consolas" w:cs="Consolas"/>
          <w:b/>
          <w:bCs/>
          <w:color w:val="1F1F1F"/>
          <w:lang w:val="fr-FR"/>
        </w:rPr>
        <w:lastRenderedPageBreak/>
        <w:t>commissionArs = primeBrute × (tauxCommissionArs / 100)</w:t>
      </w:r>
    </w:p>
    <w:p w14:paraId="3A0654B0" w14:textId="77777777" w:rsidR="00AF55A1" w:rsidRPr="00B01814" w:rsidRDefault="00000000">
      <w:pPr>
        <w:spacing w:before="60" w:after="160"/>
        <w:ind w:left="300"/>
        <w:rPr>
          <w:lang w:val="fr-FR"/>
        </w:rPr>
      </w:pPr>
      <w:r w:rsidRPr="00B01814">
        <w:rPr>
          <w:i/>
          <w:iCs/>
          <w:color w:val="595959"/>
          <w:sz w:val="19"/>
          <w:szCs w:val="19"/>
          <w:lang w:val="fr-FR"/>
        </w:rPr>
        <w:t>Exemple : 212,848 × (35 / 100) = 74,4968</w:t>
      </w:r>
    </w:p>
    <w:p w14:paraId="1FEBC892" w14:textId="77777777" w:rsidR="00AF55A1" w:rsidRPr="00B01814" w:rsidRDefault="00000000">
      <w:pPr>
        <w:spacing w:before="160" w:after="60"/>
        <w:rPr>
          <w:lang w:val="fr-FR"/>
        </w:rPr>
      </w:pPr>
      <w:r w:rsidRPr="00B01814">
        <w:rPr>
          <w:b/>
          <w:bCs/>
          <w:color w:val="1F3864"/>
          <w:sz w:val="21"/>
          <w:szCs w:val="21"/>
          <w:lang w:val="fr-FR"/>
        </w:rPr>
        <w:t>4.4 — Commission ARS — mode FORFAITAIRE</w:t>
      </w:r>
    </w:p>
    <w:p w14:paraId="337A3A58" w14:textId="77777777" w:rsidR="00AF55A1" w:rsidRPr="00B01814" w:rsidRDefault="00000000">
      <w:pPr>
        <w:spacing w:after="40"/>
        <w:ind w:left="300"/>
        <w:rPr>
          <w:lang w:val="fr-FR"/>
        </w:rPr>
      </w:pPr>
      <w:r w:rsidRPr="00B01814">
        <w:rPr>
          <w:rFonts w:ascii="Consolas" w:eastAsia="Consolas" w:hAnsi="Consolas" w:cs="Consolas"/>
          <w:b/>
          <w:bCs/>
          <w:color w:val="1F1F1F"/>
          <w:lang w:val="fr-FR"/>
        </w:rPr>
        <w:t>commissionArs = commissionForfait   (montant saisi directement, sans calcul proportionnel)</w:t>
      </w:r>
    </w:p>
    <w:p w14:paraId="731D095F" w14:textId="77777777" w:rsidR="00AF55A1" w:rsidRPr="00B01814" w:rsidRDefault="00000000">
      <w:pPr>
        <w:spacing w:before="160" w:after="60"/>
        <w:rPr>
          <w:lang w:val="fr-FR"/>
        </w:rPr>
      </w:pPr>
      <w:r w:rsidRPr="00B01814">
        <w:rPr>
          <w:b/>
          <w:bCs/>
          <w:color w:val="1F3864"/>
          <w:sz w:val="21"/>
          <w:szCs w:val="21"/>
          <w:lang w:val="fr-FR"/>
        </w:rPr>
        <w:t>4.5 — Commission cédante</w:t>
      </w:r>
    </w:p>
    <w:p w14:paraId="3BFD85B0" w14:textId="77777777" w:rsidR="00AF55A1" w:rsidRPr="00B01814" w:rsidRDefault="00000000">
      <w:pPr>
        <w:spacing w:after="40"/>
        <w:ind w:left="300"/>
        <w:rPr>
          <w:lang w:val="fr-FR"/>
        </w:rPr>
      </w:pPr>
      <w:r w:rsidRPr="00B01814">
        <w:rPr>
          <w:rFonts w:ascii="Consolas" w:eastAsia="Consolas" w:hAnsi="Consolas" w:cs="Consolas"/>
          <w:b/>
          <w:bCs/>
          <w:color w:val="1F1F1F"/>
          <w:lang w:val="fr-FR"/>
        </w:rPr>
        <w:t>commissionCedante = primeBrute × (tauxCommissionCedante / 100)</w:t>
      </w:r>
    </w:p>
    <w:p w14:paraId="07FE744D" w14:textId="77777777" w:rsidR="00AF55A1" w:rsidRPr="00B01814" w:rsidRDefault="00000000">
      <w:pPr>
        <w:spacing w:before="60" w:after="160"/>
        <w:ind w:left="300"/>
        <w:rPr>
          <w:lang w:val="fr-FR"/>
        </w:rPr>
      </w:pPr>
      <w:r w:rsidRPr="00B01814">
        <w:rPr>
          <w:i/>
          <w:iCs/>
          <w:color w:val="595959"/>
          <w:sz w:val="19"/>
          <w:szCs w:val="19"/>
          <w:lang w:val="fr-FR"/>
        </w:rPr>
        <w:t>Exemple : 212,848 × (0 / 100) = 0</w:t>
      </w:r>
    </w:p>
    <w:p w14:paraId="47C06CC3" w14:textId="77777777" w:rsidR="00AF55A1" w:rsidRPr="00B01814" w:rsidRDefault="00000000">
      <w:pPr>
        <w:spacing w:before="160" w:after="60"/>
        <w:rPr>
          <w:lang w:val="fr-FR"/>
        </w:rPr>
      </w:pPr>
      <w:r w:rsidRPr="00B01814">
        <w:rPr>
          <w:b/>
          <w:bCs/>
          <w:color w:val="1F3864"/>
          <w:sz w:val="21"/>
          <w:szCs w:val="21"/>
          <w:lang w:val="fr-FR"/>
        </w:rPr>
        <w:t>4.6 — Prime nette cédante</w:t>
      </w:r>
    </w:p>
    <w:p w14:paraId="3C1956EC" w14:textId="77777777" w:rsidR="00AF55A1" w:rsidRPr="00B01814" w:rsidRDefault="00000000">
      <w:pPr>
        <w:spacing w:after="40"/>
        <w:ind w:left="300"/>
        <w:rPr>
          <w:lang w:val="fr-FR"/>
        </w:rPr>
      </w:pPr>
      <w:r w:rsidRPr="00B01814">
        <w:rPr>
          <w:rFonts w:ascii="Consolas" w:eastAsia="Consolas" w:hAnsi="Consolas" w:cs="Consolas"/>
          <w:b/>
          <w:bCs/>
          <w:color w:val="1F1F1F"/>
          <w:lang w:val="fr-FR"/>
        </w:rPr>
        <w:t>primeNetteCedante = primeBrute − commissionCedante</w:t>
      </w:r>
    </w:p>
    <w:p w14:paraId="33286CA8" w14:textId="77777777" w:rsidR="00AF55A1" w:rsidRPr="00B01814" w:rsidRDefault="00000000">
      <w:pPr>
        <w:spacing w:before="60" w:after="160"/>
        <w:ind w:left="300"/>
        <w:rPr>
          <w:lang w:val="fr-FR"/>
        </w:rPr>
      </w:pPr>
      <w:r w:rsidRPr="00B01814">
        <w:rPr>
          <w:i/>
          <w:iCs/>
          <w:color w:val="595959"/>
          <w:sz w:val="19"/>
          <w:szCs w:val="19"/>
          <w:lang w:val="fr-FR"/>
        </w:rPr>
        <w:t>Exemple : 212,848 − 0 = 212,848</w:t>
      </w:r>
    </w:p>
    <w:p w14:paraId="30DD4977" w14:textId="77777777" w:rsidR="00AF55A1" w:rsidRPr="00B01814" w:rsidRDefault="00000000">
      <w:pPr>
        <w:spacing w:before="160" w:after="60"/>
        <w:rPr>
          <w:lang w:val="fr-FR"/>
        </w:rPr>
      </w:pPr>
      <w:r w:rsidRPr="00B01814">
        <w:rPr>
          <w:b/>
          <w:bCs/>
          <w:color w:val="1F3864"/>
          <w:sz w:val="21"/>
          <w:szCs w:val="21"/>
          <w:lang w:val="fr-FR"/>
        </w:rPr>
        <w:t>4.7 — Prime nette réassureur</w:t>
      </w:r>
    </w:p>
    <w:p w14:paraId="34582B4E" w14:textId="77777777" w:rsidR="00AF55A1" w:rsidRPr="00B01814" w:rsidRDefault="00000000">
      <w:pPr>
        <w:spacing w:after="40"/>
        <w:ind w:left="300"/>
        <w:rPr>
          <w:lang w:val="fr-FR"/>
        </w:rPr>
      </w:pPr>
      <w:r w:rsidRPr="00B01814">
        <w:rPr>
          <w:rFonts w:ascii="Consolas" w:eastAsia="Consolas" w:hAnsi="Consolas" w:cs="Consolas"/>
          <w:b/>
          <w:bCs/>
          <w:color w:val="1F1F1F"/>
          <w:lang w:val="fr-FR"/>
        </w:rPr>
        <w:t>primeNetteReassureur = primeBrute − commissionArs − commissionCedante</w:t>
      </w:r>
    </w:p>
    <w:p w14:paraId="35821758" w14:textId="77777777" w:rsidR="00AF55A1" w:rsidRPr="00B01814" w:rsidRDefault="00000000">
      <w:pPr>
        <w:spacing w:before="60" w:after="160"/>
        <w:ind w:left="300"/>
        <w:rPr>
          <w:lang w:val="fr-FR"/>
        </w:rPr>
      </w:pPr>
      <w:r w:rsidRPr="00B01814">
        <w:rPr>
          <w:i/>
          <w:iCs/>
          <w:color w:val="595959"/>
          <w:sz w:val="19"/>
          <w:szCs w:val="19"/>
          <w:lang w:val="fr-FR"/>
        </w:rPr>
        <w:t>Exemple : 212,848 − 74,4968 − 0 = 138,3512</w:t>
      </w:r>
    </w:p>
    <w:p w14:paraId="5AC653CC" w14:textId="77777777" w:rsidR="00AF55A1" w:rsidRPr="00B01814" w:rsidRDefault="00000000">
      <w:pPr>
        <w:pStyle w:val="Titre1"/>
        <w:pBdr>
          <w:bottom w:val="single" w:sz="6" w:space="4" w:color="1F3864"/>
        </w:pBdr>
        <w:spacing w:before="360" w:after="160"/>
        <w:rPr>
          <w:lang w:val="fr-FR"/>
        </w:rPr>
      </w:pPr>
      <w:r w:rsidRPr="00B01814">
        <w:rPr>
          <w:b/>
          <w:bCs/>
          <w:color w:val="1F3864"/>
          <w:sz w:val="30"/>
          <w:szCs w:val="30"/>
          <w:lang w:val="fr-FR"/>
        </w:rPr>
        <w:t>4bis. Cas particulier — Affaires en Traité</w:t>
      </w:r>
    </w:p>
    <w:p w14:paraId="0589A83B" w14:textId="77777777" w:rsidR="00AF55A1" w:rsidRPr="00B01814" w:rsidRDefault="00000000">
      <w:pPr>
        <w:spacing w:after="140" w:line="300" w:lineRule="auto"/>
        <w:rPr>
          <w:lang w:val="fr-FR"/>
        </w:rPr>
      </w:pPr>
      <w:r w:rsidRPr="00B01814">
        <w:rPr>
          <w:color w:val="202020"/>
          <w:sz w:val="21"/>
          <w:szCs w:val="21"/>
          <w:lang w:val="fr-FR"/>
        </w:rPr>
        <w:t>Les affaires de type Traité utilisent un moteur de calcul distinct (treaty-calculator.service.ts, méthode calculateTreatyDistribution()). La structure est proche de celle des affaires facultatives, mais avec une différence importante sur le point de départ du calcul :</w:t>
      </w:r>
    </w:p>
    <w:p w14:paraId="0D07A139" w14:textId="77777777" w:rsidR="00AF55A1" w:rsidRPr="00B01814" w:rsidRDefault="00000000">
      <w:pPr>
        <w:spacing w:before="160" w:after="60"/>
        <w:rPr>
          <w:lang w:val="fr-FR"/>
        </w:rPr>
      </w:pPr>
      <w:r w:rsidRPr="00B01814">
        <w:rPr>
          <w:b/>
          <w:bCs/>
          <w:color w:val="1F3864"/>
          <w:sz w:val="21"/>
          <w:szCs w:val="21"/>
          <w:lang w:val="fr-FR"/>
        </w:rPr>
        <w:t>4bis.1 — Prime brute par réassureur (Traité)</w:t>
      </w:r>
    </w:p>
    <w:p w14:paraId="78C0CD9D" w14:textId="77777777" w:rsidR="00AF55A1" w:rsidRPr="00B01814" w:rsidRDefault="00000000">
      <w:pPr>
        <w:spacing w:after="40"/>
        <w:ind w:left="300"/>
        <w:rPr>
          <w:lang w:val="fr-FR"/>
        </w:rPr>
      </w:pPr>
      <w:r w:rsidRPr="00B01814">
        <w:rPr>
          <w:rFonts w:ascii="Consolas" w:eastAsia="Consolas" w:hAnsi="Consolas" w:cs="Consolas"/>
          <w:b/>
          <w:bCs/>
          <w:color w:val="1F1F1F"/>
          <w:lang w:val="fr-FR"/>
        </w:rPr>
        <w:t>primeBrute = primeNetteCedante × (partPct / 100)</w:t>
      </w:r>
    </w:p>
    <w:p w14:paraId="179CEBEF" w14:textId="77777777" w:rsidR="00AF55A1" w:rsidRPr="00B01814" w:rsidRDefault="00000000">
      <w:pPr>
        <w:spacing w:after="140" w:line="300" w:lineRule="auto"/>
        <w:rPr>
          <w:lang w:val="fr-FR"/>
        </w:rPr>
      </w:pPr>
      <w:r w:rsidRPr="00B01814">
        <w:rPr>
          <w:color w:val="202020"/>
          <w:sz w:val="21"/>
          <w:szCs w:val="21"/>
          <w:lang w:val="fr-FR"/>
        </w:rPr>
        <w:t>À la différence du facultatif (Section 4.2), la base de calcul n'est pas primeCedee mais primeNetteCedante (prime déjà nette de la commission cédante au niveau du traité).</w:t>
      </w:r>
    </w:p>
    <w:p w14:paraId="7A13F8E0" w14:textId="77777777" w:rsidR="00AF55A1" w:rsidRPr="00B01814" w:rsidRDefault="00000000">
      <w:pPr>
        <w:spacing w:before="160" w:after="60"/>
        <w:rPr>
          <w:lang w:val="fr-FR"/>
        </w:rPr>
      </w:pPr>
      <w:r w:rsidRPr="00B01814">
        <w:rPr>
          <w:b/>
          <w:bCs/>
          <w:color w:val="1F3864"/>
          <w:sz w:val="21"/>
          <w:szCs w:val="21"/>
          <w:lang w:val="fr-FR"/>
        </w:rPr>
        <w:t>4bis.2 — Commission ARS — mode CALCULABLE (Traité)</w:t>
      </w:r>
    </w:p>
    <w:p w14:paraId="6B3FAD65" w14:textId="77777777" w:rsidR="00AF55A1" w:rsidRPr="00B01814" w:rsidRDefault="00000000">
      <w:pPr>
        <w:spacing w:after="40"/>
        <w:ind w:left="300"/>
        <w:rPr>
          <w:lang w:val="fr-FR"/>
        </w:rPr>
      </w:pPr>
      <w:r w:rsidRPr="00B01814">
        <w:rPr>
          <w:rFonts w:ascii="Consolas" w:eastAsia="Consolas" w:hAnsi="Consolas" w:cs="Consolas"/>
          <w:b/>
          <w:bCs/>
          <w:color w:val="1F1F1F"/>
          <w:lang w:val="fr-FR"/>
        </w:rPr>
        <w:t>commissionArs = primeBrute × (tauxCommissionArs / 100)</w:t>
      </w:r>
    </w:p>
    <w:p w14:paraId="04EBFDFF" w14:textId="77777777" w:rsidR="00AF55A1" w:rsidRPr="00B01814" w:rsidRDefault="00000000">
      <w:pPr>
        <w:spacing w:before="160" w:after="60"/>
        <w:rPr>
          <w:lang w:val="fr-FR"/>
        </w:rPr>
      </w:pPr>
      <w:r w:rsidRPr="00B01814">
        <w:rPr>
          <w:b/>
          <w:bCs/>
          <w:color w:val="1F3864"/>
          <w:sz w:val="21"/>
          <w:szCs w:val="21"/>
          <w:lang w:val="fr-FR"/>
        </w:rPr>
        <w:t>4bis.3 — Commission ARS — mode FORFAITAIRE (Traité)</w:t>
      </w:r>
    </w:p>
    <w:p w14:paraId="6C7BCE51" w14:textId="77777777" w:rsidR="00AF55A1" w:rsidRPr="00B01814" w:rsidRDefault="00000000">
      <w:pPr>
        <w:spacing w:after="40"/>
        <w:ind w:left="300"/>
        <w:rPr>
          <w:lang w:val="fr-FR"/>
        </w:rPr>
      </w:pPr>
      <w:r w:rsidRPr="00B01814">
        <w:rPr>
          <w:rFonts w:ascii="Consolas" w:eastAsia="Consolas" w:hAnsi="Consolas" w:cs="Consolas"/>
          <w:b/>
          <w:bCs/>
          <w:color w:val="1F1F1F"/>
          <w:lang w:val="fr-FR"/>
        </w:rPr>
        <w:t>commissionArs = commissionForfait</w:t>
      </w:r>
    </w:p>
    <w:p w14:paraId="64A6D97B" w14:textId="77777777" w:rsidR="00AF55A1" w:rsidRPr="00B01814" w:rsidRDefault="00000000">
      <w:pPr>
        <w:spacing w:before="160" w:after="60"/>
        <w:rPr>
          <w:lang w:val="fr-FR"/>
        </w:rPr>
      </w:pPr>
      <w:r w:rsidRPr="00B01814">
        <w:rPr>
          <w:b/>
          <w:bCs/>
          <w:color w:val="1F3864"/>
          <w:sz w:val="21"/>
          <w:szCs w:val="21"/>
          <w:lang w:val="fr-FR"/>
        </w:rPr>
        <w:t>4bis.4 — Prime nette réassureur (Traité)</w:t>
      </w:r>
    </w:p>
    <w:p w14:paraId="6FF23ECA" w14:textId="77777777" w:rsidR="00AF55A1" w:rsidRPr="00B01814" w:rsidRDefault="00000000">
      <w:pPr>
        <w:spacing w:after="40"/>
        <w:ind w:left="300"/>
        <w:rPr>
          <w:lang w:val="fr-FR"/>
        </w:rPr>
      </w:pPr>
      <w:r w:rsidRPr="00B01814">
        <w:rPr>
          <w:rFonts w:ascii="Consolas" w:eastAsia="Consolas" w:hAnsi="Consolas" w:cs="Consolas"/>
          <w:b/>
          <w:bCs/>
          <w:color w:val="1F1F1F"/>
          <w:lang w:val="fr-FR"/>
        </w:rPr>
        <w:t>primeNetteReassureur = primeBrute − commissionArs − commissionCedante</w:t>
      </w:r>
    </w:p>
    <w:p w14:paraId="3B5FB5EE" w14:textId="77777777" w:rsidR="00AF55A1" w:rsidRPr="00B01814" w:rsidRDefault="00000000">
      <w:pPr>
        <w:pBdr>
          <w:top w:val="single" w:sz="4" w:space="4" w:color="9DB8D9"/>
          <w:left w:val="single" w:sz="18" w:space="4" w:color="9DB8D9"/>
          <w:bottom w:val="single" w:sz="4" w:space="4" w:color="9DB8D9"/>
          <w:right w:val="single" w:sz="4" w:space="4" w:color="9DB8D9"/>
        </w:pBdr>
        <w:shd w:val="clear" w:color="auto" w:fill="F2F6FB"/>
        <w:spacing w:before="140" w:after="60"/>
        <w:ind w:left="100" w:right="100"/>
        <w:rPr>
          <w:lang w:val="fr-FR"/>
        </w:rPr>
      </w:pPr>
      <w:r w:rsidRPr="00B01814">
        <w:rPr>
          <w:b/>
          <w:bCs/>
          <w:i/>
          <w:iCs/>
          <w:color w:val="1F3864"/>
          <w:lang w:val="fr-FR"/>
        </w:rPr>
        <w:t>Exemple illustratif (chiffres non testés dans l'application — à valider avec un cas réel ARS)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3700"/>
      </w:tblGrid>
      <w:tr w:rsidR="00AF55A1" w:rsidRPr="00B01814" w14:paraId="4E21AEB6" w14:textId="77777777">
        <w:tblPrEx>
          <w:tblCellMar>
            <w:top w:w="0" w:type="dxa"/>
            <w:bottom w:w="0" w:type="dxa"/>
          </w:tblCellMar>
        </w:tblPrEx>
        <w:trPr>
          <w:tblHeader/>
        </w:trPr>
        <w:tc>
          <w:tcPr>
            <w:tcW w:w="5800" w:type="dxa"/>
            <w:shd w:val="clear" w:color="auto" w:fill="1F3864"/>
            <w:tcMar>
              <w:top w:w="80" w:type="dxa"/>
              <w:left w:w="120" w:type="dxa"/>
              <w:bottom w:w="80" w:type="dxa"/>
              <w:right w:w="120" w:type="dxa"/>
            </w:tcMar>
          </w:tcPr>
          <w:p w14:paraId="61D350B0" w14:textId="77777777" w:rsidR="00AF55A1" w:rsidRPr="00B01814" w:rsidRDefault="00000000">
            <w:pPr>
              <w:jc w:val="center"/>
              <w:rPr>
                <w:lang w:val="fr-FR"/>
              </w:rPr>
            </w:pPr>
            <w:r w:rsidRPr="00B01814">
              <w:rPr>
                <w:b/>
                <w:bCs/>
                <w:color w:val="FFFFFF"/>
                <w:sz w:val="19"/>
                <w:szCs w:val="19"/>
                <w:lang w:val="fr-FR"/>
              </w:rPr>
              <w:t>Donnée / résultat</w:t>
            </w:r>
          </w:p>
        </w:tc>
        <w:tc>
          <w:tcPr>
            <w:tcW w:w="3700" w:type="dxa"/>
            <w:shd w:val="clear" w:color="auto" w:fill="1F3864"/>
            <w:tcMar>
              <w:top w:w="80" w:type="dxa"/>
              <w:left w:w="120" w:type="dxa"/>
              <w:bottom w:w="80" w:type="dxa"/>
              <w:right w:w="120" w:type="dxa"/>
            </w:tcMar>
          </w:tcPr>
          <w:p w14:paraId="02CB58FE" w14:textId="77777777" w:rsidR="00AF55A1" w:rsidRPr="00B01814" w:rsidRDefault="00000000">
            <w:pPr>
              <w:jc w:val="center"/>
              <w:rPr>
                <w:lang w:val="fr-FR"/>
              </w:rPr>
            </w:pPr>
            <w:r w:rsidRPr="00B01814">
              <w:rPr>
                <w:b/>
                <w:bCs/>
                <w:color w:val="FFFFFF"/>
                <w:sz w:val="19"/>
                <w:szCs w:val="19"/>
                <w:lang w:val="fr-FR"/>
              </w:rPr>
              <w:t>Valeur retenue pour l'exemple</w:t>
            </w:r>
          </w:p>
        </w:tc>
      </w:tr>
      <w:tr w:rsidR="00AF55A1" w:rsidRPr="00B01814" w14:paraId="3C57DB84" w14:textId="77777777">
        <w:tblPrEx>
          <w:tblCellMar>
            <w:top w:w="0" w:type="dxa"/>
            <w:bottom w:w="0" w:type="dxa"/>
          </w:tblCellMar>
        </w:tblPrEx>
        <w:tc>
          <w:tcPr>
            <w:tcW w:w="5800" w:type="dxa"/>
            <w:tcMar>
              <w:top w:w="80" w:type="dxa"/>
              <w:left w:w="120" w:type="dxa"/>
              <w:bottom w:w="80" w:type="dxa"/>
              <w:right w:w="120" w:type="dxa"/>
            </w:tcMar>
          </w:tcPr>
          <w:p w14:paraId="7D385CEC" w14:textId="77777777" w:rsidR="00AF55A1" w:rsidRPr="00B01814" w:rsidRDefault="00000000">
            <w:pPr>
              <w:rPr>
                <w:lang w:val="fr-FR"/>
              </w:rPr>
            </w:pPr>
            <w:r w:rsidRPr="00B01814">
              <w:rPr>
                <w:color w:val="1F1F1F"/>
                <w:sz w:val="19"/>
                <w:szCs w:val="19"/>
                <w:lang w:val="fr-FR"/>
              </w:rPr>
              <w:t>primeNetteCedante (donnée d'entrée du traité)</w:t>
            </w:r>
          </w:p>
        </w:tc>
        <w:tc>
          <w:tcPr>
            <w:tcW w:w="3700" w:type="dxa"/>
            <w:tcMar>
              <w:top w:w="80" w:type="dxa"/>
              <w:left w:w="120" w:type="dxa"/>
              <w:bottom w:w="80" w:type="dxa"/>
              <w:right w:w="120" w:type="dxa"/>
            </w:tcMar>
          </w:tcPr>
          <w:p w14:paraId="7651D4A6" w14:textId="77777777" w:rsidR="00AF55A1" w:rsidRPr="00B01814" w:rsidRDefault="00000000">
            <w:pPr>
              <w:jc w:val="center"/>
              <w:rPr>
                <w:lang w:val="fr-FR"/>
              </w:rPr>
            </w:pPr>
            <w:r w:rsidRPr="00B01814">
              <w:rPr>
                <w:color w:val="1F1F1F"/>
                <w:sz w:val="19"/>
                <w:szCs w:val="19"/>
                <w:lang w:val="fr-FR"/>
              </w:rPr>
              <w:t>500 000,000 TND</w:t>
            </w:r>
          </w:p>
        </w:tc>
      </w:tr>
      <w:tr w:rsidR="00AF55A1" w:rsidRPr="00B01814" w14:paraId="001113B4" w14:textId="77777777">
        <w:tblPrEx>
          <w:tblCellMar>
            <w:top w:w="0" w:type="dxa"/>
            <w:bottom w:w="0" w:type="dxa"/>
          </w:tblCellMar>
        </w:tblPrEx>
        <w:tc>
          <w:tcPr>
            <w:tcW w:w="5800" w:type="dxa"/>
            <w:shd w:val="clear" w:color="auto" w:fill="F2F6FB"/>
            <w:tcMar>
              <w:top w:w="80" w:type="dxa"/>
              <w:left w:w="120" w:type="dxa"/>
              <w:bottom w:w="80" w:type="dxa"/>
              <w:right w:w="120" w:type="dxa"/>
            </w:tcMar>
          </w:tcPr>
          <w:p w14:paraId="118D307F" w14:textId="77777777" w:rsidR="00AF55A1" w:rsidRPr="00B01814" w:rsidRDefault="00000000">
            <w:pPr>
              <w:rPr>
                <w:lang w:val="fr-FR"/>
              </w:rPr>
            </w:pPr>
            <w:r w:rsidRPr="00B01814">
              <w:rPr>
                <w:color w:val="1F1F1F"/>
                <w:sz w:val="19"/>
                <w:szCs w:val="19"/>
                <w:lang w:val="fr-FR"/>
              </w:rPr>
              <w:t>partPct (réassureur X)</w:t>
            </w:r>
          </w:p>
        </w:tc>
        <w:tc>
          <w:tcPr>
            <w:tcW w:w="3700" w:type="dxa"/>
            <w:shd w:val="clear" w:color="auto" w:fill="F2F6FB"/>
            <w:tcMar>
              <w:top w:w="80" w:type="dxa"/>
              <w:left w:w="120" w:type="dxa"/>
              <w:bottom w:w="80" w:type="dxa"/>
              <w:right w:w="120" w:type="dxa"/>
            </w:tcMar>
          </w:tcPr>
          <w:p w14:paraId="708A2DEF" w14:textId="77777777" w:rsidR="00AF55A1" w:rsidRPr="00B01814" w:rsidRDefault="00000000">
            <w:pPr>
              <w:jc w:val="center"/>
              <w:rPr>
                <w:lang w:val="fr-FR"/>
              </w:rPr>
            </w:pPr>
            <w:r w:rsidRPr="00B01814">
              <w:rPr>
                <w:color w:val="1F1F1F"/>
                <w:sz w:val="19"/>
                <w:szCs w:val="19"/>
                <w:lang w:val="fr-FR"/>
              </w:rPr>
              <w:t>20 %</w:t>
            </w:r>
          </w:p>
        </w:tc>
      </w:tr>
      <w:tr w:rsidR="00AF55A1" w:rsidRPr="00B01814" w14:paraId="4E8EA0D7" w14:textId="77777777">
        <w:tblPrEx>
          <w:tblCellMar>
            <w:top w:w="0" w:type="dxa"/>
            <w:bottom w:w="0" w:type="dxa"/>
          </w:tblCellMar>
        </w:tblPrEx>
        <w:tc>
          <w:tcPr>
            <w:tcW w:w="5800" w:type="dxa"/>
            <w:tcMar>
              <w:top w:w="80" w:type="dxa"/>
              <w:left w:w="120" w:type="dxa"/>
              <w:bottom w:w="80" w:type="dxa"/>
              <w:right w:w="120" w:type="dxa"/>
            </w:tcMar>
          </w:tcPr>
          <w:p w14:paraId="2A2D86D5" w14:textId="77777777" w:rsidR="00AF55A1" w:rsidRPr="00B01814" w:rsidRDefault="00000000">
            <w:pPr>
              <w:rPr>
                <w:lang w:val="fr-FR"/>
              </w:rPr>
            </w:pPr>
            <w:r w:rsidRPr="00B01814">
              <w:rPr>
                <w:color w:val="1F1F1F"/>
                <w:sz w:val="19"/>
                <w:szCs w:val="19"/>
                <w:lang w:val="fr-FR"/>
              </w:rPr>
              <w:t>tauxCommissionArs (mode calculable)</w:t>
            </w:r>
          </w:p>
        </w:tc>
        <w:tc>
          <w:tcPr>
            <w:tcW w:w="3700" w:type="dxa"/>
            <w:tcMar>
              <w:top w:w="80" w:type="dxa"/>
              <w:left w:w="120" w:type="dxa"/>
              <w:bottom w:w="80" w:type="dxa"/>
              <w:right w:w="120" w:type="dxa"/>
            </w:tcMar>
          </w:tcPr>
          <w:p w14:paraId="2F9A53D3" w14:textId="77777777" w:rsidR="00AF55A1" w:rsidRPr="00B01814" w:rsidRDefault="00000000">
            <w:pPr>
              <w:jc w:val="center"/>
              <w:rPr>
                <w:lang w:val="fr-FR"/>
              </w:rPr>
            </w:pPr>
            <w:r w:rsidRPr="00B01814">
              <w:rPr>
                <w:color w:val="1F1F1F"/>
                <w:sz w:val="19"/>
                <w:szCs w:val="19"/>
                <w:lang w:val="fr-FR"/>
              </w:rPr>
              <w:t>10 %</w:t>
            </w:r>
          </w:p>
        </w:tc>
      </w:tr>
      <w:tr w:rsidR="00AF55A1" w:rsidRPr="00B01814" w14:paraId="63C86CB6" w14:textId="77777777">
        <w:tblPrEx>
          <w:tblCellMar>
            <w:top w:w="0" w:type="dxa"/>
            <w:bottom w:w="0" w:type="dxa"/>
          </w:tblCellMar>
        </w:tblPrEx>
        <w:tc>
          <w:tcPr>
            <w:tcW w:w="5800" w:type="dxa"/>
            <w:shd w:val="clear" w:color="auto" w:fill="F2F6FB"/>
            <w:tcMar>
              <w:top w:w="80" w:type="dxa"/>
              <w:left w:w="120" w:type="dxa"/>
              <w:bottom w:w="80" w:type="dxa"/>
              <w:right w:w="120" w:type="dxa"/>
            </w:tcMar>
          </w:tcPr>
          <w:p w14:paraId="50BD341E" w14:textId="77777777" w:rsidR="00AF55A1" w:rsidRPr="00B01814" w:rsidRDefault="00000000">
            <w:pPr>
              <w:rPr>
                <w:lang w:val="fr-FR"/>
              </w:rPr>
            </w:pPr>
            <w:r w:rsidRPr="00B01814">
              <w:rPr>
                <w:color w:val="1F1F1F"/>
                <w:sz w:val="19"/>
                <w:szCs w:val="19"/>
                <w:lang w:val="fr-FR"/>
              </w:rPr>
              <w:t>commissionCedante (déjà nette en amont)</w:t>
            </w:r>
          </w:p>
        </w:tc>
        <w:tc>
          <w:tcPr>
            <w:tcW w:w="3700" w:type="dxa"/>
            <w:shd w:val="clear" w:color="auto" w:fill="F2F6FB"/>
            <w:tcMar>
              <w:top w:w="80" w:type="dxa"/>
              <w:left w:w="120" w:type="dxa"/>
              <w:bottom w:w="80" w:type="dxa"/>
              <w:right w:w="120" w:type="dxa"/>
            </w:tcMar>
          </w:tcPr>
          <w:p w14:paraId="05853ED7" w14:textId="77777777" w:rsidR="00AF55A1" w:rsidRPr="00B01814" w:rsidRDefault="00000000">
            <w:pPr>
              <w:jc w:val="center"/>
              <w:rPr>
                <w:lang w:val="fr-FR"/>
              </w:rPr>
            </w:pPr>
            <w:r w:rsidRPr="00B01814">
              <w:rPr>
                <w:color w:val="1F1F1F"/>
                <w:sz w:val="19"/>
                <w:szCs w:val="19"/>
                <w:lang w:val="fr-FR"/>
              </w:rPr>
              <w:t>0</w:t>
            </w:r>
          </w:p>
        </w:tc>
      </w:tr>
      <w:tr w:rsidR="00AF55A1" w:rsidRPr="00B01814" w14:paraId="25427E55" w14:textId="77777777">
        <w:tblPrEx>
          <w:tblCellMar>
            <w:top w:w="0" w:type="dxa"/>
            <w:bottom w:w="0" w:type="dxa"/>
          </w:tblCellMar>
        </w:tblPrEx>
        <w:tc>
          <w:tcPr>
            <w:tcW w:w="5800" w:type="dxa"/>
            <w:tcMar>
              <w:top w:w="80" w:type="dxa"/>
              <w:left w:w="120" w:type="dxa"/>
              <w:bottom w:w="80" w:type="dxa"/>
              <w:right w:w="120" w:type="dxa"/>
            </w:tcMar>
          </w:tcPr>
          <w:p w14:paraId="1AFF5B36" w14:textId="77777777" w:rsidR="00AF55A1" w:rsidRPr="00B01814" w:rsidRDefault="00000000">
            <w:pPr>
              <w:rPr>
                <w:lang w:val="fr-FR"/>
              </w:rPr>
            </w:pPr>
            <w:r w:rsidRPr="00B01814">
              <w:rPr>
                <w:color w:val="1F1F1F"/>
                <w:sz w:val="19"/>
                <w:szCs w:val="19"/>
                <w:lang w:val="fr-FR"/>
              </w:rPr>
              <w:t>primeBrute = 500 000,000 × (20/100)</w:t>
            </w:r>
          </w:p>
        </w:tc>
        <w:tc>
          <w:tcPr>
            <w:tcW w:w="3700" w:type="dxa"/>
            <w:tcMar>
              <w:top w:w="80" w:type="dxa"/>
              <w:left w:w="120" w:type="dxa"/>
              <w:bottom w:w="80" w:type="dxa"/>
              <w:right w:w="120" w:type="dxa"/>
            </w:tcMar>
          </w:tcPr>
          <w:p w14:paraId="515AD8F8" w14:textId="77777777" w:rsidR="00AF55A1" w:rsidRPr="00B01814" w:rsidRDefault="00000000">
            <w:pPr>
              <w:jc w:val="center"/>
              <w:rPr>
                <w:lang w:val="fr-FR"/>
              </w:rPr>
            </w:pPr>
            <w:r w:rsidRPr="00B01814">
              <w:rPr>
                <w:color w:val="1F1F1F"/>
                <w:sz w:val="19"/>
                <w:szCs w:val="19"/>
                <w:lang w:val="fr-FR"/>
              </w:rPr>
              <w:t>100 000,000</w:t>
            </w:r>
          </w:p>
        </w:tc>
      </w:tr>
      <w:tr w:rsidR="00AF55A1" w:rsidRPr="00B01814" w14:paraId="44D365C2" w14:textId="77777777">
        <w:tblPrEx>
          <w:tblCellMar>
            <w:top w:w="0" w:type="dxa"/>
            <w:bottom w:w="0" w:type="dxa"/>
          </w:tblCellMar>
        </w:tblPrEx>
        <w:tc>
          <w:tcPr>
            <w:tcW w:w="5800" w:type="dxa"/>
            <w:shd w:val="clear" w:color="auto" w:fill="F2F6FB"/>
            <w:tcMar>
              <w:top w:w="80" w:type="dxa"/>
              <w:left w:w="120" w:type="dxa"/>
              <w:bottom w:w="80" w:type="dxa"/>
              <w:right w:w="120" w:type="dxa"/>
            </w:tcMar>
          </w:tcPr>
          <w:p w14:paraId="02F54D5D" w14:textId="77777777" w:rsidR="00AF55A1" w:rsidRPr="00B01814" w:rsidRDefault="00000000">
            <w:pPr>
              <w:rPr>
                <w:lang w:val="fr-FR"/>
              </w:rPr>
            </w:pPr>
            <w:r w:rsidRPr="00B01814">
              <w:rPr>
                <w:color w:val="1F1F1F"/>
                <w:sz w:val="19"/>
                <w:szCs w:val="19"/>
                <w:lang w:val="fr-FR"/>
              </w:rPr>
              <w:t>commissionArs = 100 000,000 × (10/100)</w:t>
            </w:r>
          </w:p>
        </w:tc>
        <w:tc>
          <w:tcPr>
            <w:tcW w:w="3700" w:type="dxa"/>
            <w:shd w:val="clear" w:color="auto" w:fill="F2F6FB"/>
            <w:tcMar>
              <w:top w:w="80" w:type="dxa"/>
              <w:left w:w="120" w:type="dxa"/>
              <w:bottom w:w="80" w:type="dxa"/>
              <w:right w:w="120" w:type="dxa"/>
            </w:tcMar>
          </w:tcPr>
          <w:p w14:paraId="17A58B08" w14:textId="77777777" w:rsidR="00AF55A1" w:rsidRPr="00B01814" w:rsidRDefault="00000000">
            <w:pPr>
              <w:jc w:val="center"/>
              <w:rPr>
                <w:lang w:val="fr-FR"/>
              </w:rPr>
            </w:pPr>
            <w:r w:rsidRPr="00B01814">
              <w:rPr>
                <w:color w:val="1F1F1F"/>
                <w:sz w:val="19"/>
                <w:szCs w:val="19"/>
                <w:lang w:val="fr-FR"/>
              </w:rPr>
              <w:t>10 000,000</w:t>
            </w:r>
          </w:p>
        </w:tc>
      </w:tr>
      <w:tr w:rsidR="00AF55A1" w:rsidRPr="00B01814" w14:paraId="4C375409" w14:textId="77777777">
        <w:tblPrEx>
          <w:tblCellMar>
            <w:top w:w="0" w:type="dxa"/>
            <w:bottom w:w="0" w:type="dxa"/>
          </w:tblCellMar>
        </w:tblPrEx>
        <w:tc>
          <w:tcPr>
            <w:tcW w:w="5800" w:type="dxa"/>
            <w:tcMar>
              <w:top w:w="80" w:type="dxa"/>
              <w:left w:w="120" w:type="dxa"/>
              <w:bottom w:w="80" w:type="dxa"/>
              <w:right w:w="120" w:type="dxa"/>
            </w:tcMar>
          </w:tcPr>
          <w:p w14:paraId="7CF3A8A0" w14:textId="77777777" w:rsidR="00AF55A1" w:rsidRPr="00B01814" w:rsidRDefault="00000000">
            <w:pPr>
              <w:rPr>
                <w:lang w:val="fr-FR"/>
              </w:rPr>
            </w:pPr>
            <w:r w:rsidRPr="00B01814">
              <w:rPr>
                <w:color w:val="1F1F1F"/>
                <w:sz w:val="19"/>
                <w:szCs w:val="19"/>
                <w:lang w:val="fr-FR"/>
              </w:rPr>
              <w:t>primeNetteReassureur = 100 000,000 − 10 000,000 − 0</w:t>
            </w:r>
          </w:p>
        </w:tc>
        <w:tc>
          <w:tcPr>
            <w:tcW w:w="3700" w:type="dxa"/>
            <w:tcMar>
              <w:top w:w="80" w:type="dxa"/>
              <w:left w:w="120" w:type="dxa"/>
              <w:bottom w:w="80" w:type="dxa"/>
              <w:right w:w="120" w:type="dxa"/>
            </w:tcMar>
          </w:tcPr>
          <w:p w14:paraId="2A990A92" w14:textId="77777777" w:rsidR="00AF55A1" w:rsidRPr="00B01814" w:rsidRDefault="00000000">
            <w:pPr>
              <w:jc w:val="center"/>
              <w:rPr>
                <w:lang w:val="fr-FR"/>
              </w:rPr>
            </w:pPr>
            <w:r w:rsidRPr="00B01814">
              <w:rPr>
                <w:color w:val="1F1F1F"/>
                <w:sz w:val="19"/>
                <w:szCs w:val="19"/>
                <w:lang w:val="fr-FR"/>
              </w:rPr>
              <w:t>90 000,000</w:t>
            </w:r>
          </w:p>
        </w:tc>
      </w:tr>
    </w:tbl>
    <w:p w14:paraId="019FC4AD" w14:textId="77777777" w:rsidR="00AF55A1" w:rsidRPr="00B01814" w:rsidRDefault="00AF55A1">
      <w:pPr>
        <w:spacing w:after="100"/>
        <w:rPr>
          <w:lang w:val="fr-FR"/>
        </w:rPr>
      </w:pPr>
    </w:p>
    <w:p w14:paraId="6948C76F" w14:textId="77777777" w:rsidR="00AF55A1" w:rsidRPr="00B01814" w:rsidRDefault="00000000">
      <w:pPr>
        <w:spacing w:after="140" w:line="300" w:lineRule="auto"/>
        <w:rPr>
          <w:lang w:val="fr-FR"/>
        </w:rPr>
      </w:pPr>
      <w:r w:rsidRPr="00B01814">
        <w:rPr>
          <w:i/>
          <w:iCs/>
          <w:color w:val="595959"/>
          <w:sz w:val="21"/>
          <w:szCs w:val="21"/>
          <w:lang w:val="fr-FR"/>
        </w:rPr>
        <w:t xml:space="preserve">⚠ Ces chiffres sont fictifs et servent uniquement à illustrer l'enchaînement des trois formules ci-dessus (4bis.1 → 4bis.2/4bis.3 → 4bis.4). Contrairement à l'exemple Facultative de la Section 5 (issu d'une saisie réelle dans </w:t>
      </w:r>
      <w:r w:rsidRPr="00B01814">
        <w:rPr>
          <w:i/>
          <w:iCs/>
          <w:color w:val="595959"/>
          <w:sz w:val="21"/>
          <w:szCs w:val="21"/>
          <w:lang w:val="fr-FR"/>
        </w:rPr>
        <w:lastRenderedPageBreak/>
        <w:t>l'application), aucun cas de traité réel n'a encore été testé end-to-end. Nous recommandons qu'ARS fournisse un exemple de traité réel (même anonymisé) afin de le valider de la même façon que le cas OIL LYBIAAA.</w:t>
      </w:r>
    </w:p>
    <w:p w14:paraId="2817DC12" w14:textId="77777777" w:rsidR="00AF55A1" w:rsidRPr="00B01814" w:rsidRDefault="00000000">
      <w:pPr>
        <w:spacing w:after="140" w:line="300" w:lineRule="auto"/>
        <w:rPr>
          <w:lang w:val="fr-FR"/>
        </w:rPr>
      </w:pPr>
      <w:r w:rsidRPr="00B01814">
        <w:rPr>
          <w:i/>
          <w:iCs/>
          <w:color w:val="595959"/>
          <w:sz w:val="21"/>
          <w:szCs w:val="21"/>
          <w:lang w:val="fr-FR"/>
        </w:rPr>
        <w:t>Par ailleurs, le modèle TraiteAffaire porte un champ distinct commissionLiquidationArs (« commission à la liquidation »), séparé de la commission de courtage classique — à ne pas confondre avec commissionArs. Sa propre logique de calcul n'a pas encore été localisée avec certitude dans le code et reste à documenter séparément.</w:t>
      </w:r>
    </w:p>
    <w:p w14:paraId="36626F50" w14:textId="77777777" w:rsidR="00AF55A1" w:rsidRPr="00B01814" w:rsidRDefault="00000000">
      <w:pPr>
        <w:spacing w:after="140" w:line="300" w:lineRule="auto"/>
        <w:rPr>
          <w:lang w:val="fr-FR"/>
        </w:rPr>
      </w:pPr>
      <w:r w:rsidRPr="00B01814">
        <w:rPr>
          <w:b/>
          <w:bCs/>
          <w:color w:val="202020"/>
          <w:sz w:val="21"/>
          <w:szCs w:val="21"/>
          <w:lang w:val="fr-FR"/>
        </w:rPr>
        <w:t>→ Points à confirmer avec ARS : (1) la base de calcul « primeNetteCedante » pour les traités (au lieu de « primeCedee » pour le facultatif) correspond-elle bien à la pratique réelle d'ARS Tunisie pour la répartition entre réassureurs d'un traité ? (2) Pouvez-vous fournir un exemple de traité réel pour remplacer l'exemple illustratif ci-dessus ?</w:t>
      </w:r>
    </w:p>
    <w:p w14:paraId="7955228E" w14:textId="77777777" w:rsidR="00AF55A1" w:rsidRPr="00B01814" w:rsidRDefault="00000000">
      <w:pPr>
        <w:pStyle w:val="Titre1"/>
        <w:pBdr>
          <w:bottom w:val="single" w:sz="6" w:space="4" w:color="1F3864"/>
        </w:pBdr>
        <w:spacing w:before="360" w:after="160"/>
        <w:rPr>
          <w:lang w:val="fr-FR"/>
        </w:rPr>
      </w:pPr>
      <w:r w:rsidRPr="00B01814">
        <w:rPr>
          <w:b/>
          <w:bCs/>
          <w:color w:val="1F3864"/>
          <w:sz w:val="30"/>
          <w:szCs w:val="30"/>
          <w:lang w:val="fr-FR"/>
        </w:rPr>
        <w:t>4ter. Origine des formules — ce qui vient du Cahier des Charges ARS et ce qui a été extrapolé</w:t>
      </w:r>
    </w:p>
    <w:p w14:paraId="521BA143" w14:textId="77777777" w:rsidR="00AF55A1" w:rsidRPr="00B01814" w:rsidRDefault="00000000">
      <w:pPr>
        <w:spacing w:after="140" w:line="300" w:lineRule="auto"/>
        <w:rPr>
          <w:lang w:val="fr-FR"/>
        </w:rPr>
      </w:pPr>
      <w:r w:rsidRPr="00B01814">
        <w:rPr>
          <w:color w:val="202020"/>
          <w:sz w:val="21"/>
          <w:szCs w:val="21"/>
          <w:lang w:val="fr-FR"/>
        </w:rPr>
        <w:t>Avant de valider ces formules avec ARS, il est important de préciser leur origine. Nous avons comparé chaque formule ci-dessus avec les deux documents de référence fournis par ARS : le Cahier des Charges « Application-Cahier De Charge » (2025) et le dossier consolidé du module Référentiel (juillet 2026).</w:t>
      </w:r>
    </w:p>
    <w:p w14:paraId="090674F7" w14:textId="77777777" w:rsidR="00AF55A1" w:rsidRPr="00B01814" w:rsidRDefault="00000000">
      <w:pPr>
        <w:spacing w:after="140" w:line="300" w:lineRule="auto"/>
        <w:rPr>
          <w:lang w:val="fr-FR"/>
        </w:rPr>
      </w:pPr>
      <w:r w:rsidRPr="00B01814">
        <w:rPr>
          <w:b/>
          <w:bCs/>
          <w:color w:val="202020"/>
          <w:sz w:val="21"/>
          <w:szCs w:val="21"/>
          <w:lang w:val="fr-FR"/>
        </w:rPr>
        <w:t>Constat : le dossier Référentiel (module Données/Tiers) ne contient aucune formule de commission — il ne traite pas du module Affaires. Seul le Cahier des Charges contient des éléments de calcul, et seulement de façon partielle.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00"/>
        <w:gridCol w:w="3900"/>
      </w:tblGrid>
      <w:tr w:rsidR="00AF55A1" w:rsidRPr="00B01814" w14:paraId="724140AA" w14:textId="77777777">
        <w:tblPrEx>
          <w:tblCellMar>
            <w:top w:w="0" w:type="dxa"/>
            <w:bottom w:w="0" w:type="dxa"/>
          </w:tblCellMar>
        </w:tblPrEx>
        <w:trPr>
          <w:tblHeader/>
        </w:trPr>
        <w:tc>
          <w:tcPr>
            <w:tcW w:w="3600" w:type="dxa"/>
            <w:shd w:val="clear" w:color="auto" w:fill="1F3864"/>
            <w:tcMar>
              <w:top w:w="80" w:type="dxa"/>
              <w:left w:w="120" w:type="dxa"/>
              <w:bottom w:w="80" w:type="dxa"/>
              <w:right w:w="120" w:type="dxa"/>
            </w:tcMar>
          </w:tcPr>
          <w:p w14:paraId="57C1D13D" w14:textId="77777777" w:rsidR="00AF55A1" w:rsidRPr="00B01814" w:rsidRDefault="00000000">
            <w:pPr>
              <w:jc w:val="center"/>
              <w:rPr>
                <w:lang w:val="fr-FR"/>
              </w:rPr>
            </w:pPr>
            <w:r w:rsidRPr="00B01814">
              <w:rPr>
                <w:b/>
                <w:bCs/>
                <w:color w:val="FFFFFF"/>
                <w:sz w:val="19"/>
                <w:szCs w:val="19"/>
                <w:lang w:val="fr-FR"/>
              </w:rPr>
              <w:t>Formule implémentée dans le code</w:t>
            </w:r>
          </w:p>
        </w:tc>
        <w:tc>
          <w:tcPr>
            <w:tcW w:w="1900" w:type="dxa"/>
            <w:shd w:val="clear" w:color="auto" w:fill="1F3864"/>
            <w:tcMar>
              <w:top w:w="80" w:type="dxa"/>
              <w:left w:w="120" w:type="dxa"/>
              <w:bottom w:w="80" w:type="dxa"/>
              <w:right w:w="120" w:type="dxa"/>
            </w:tcMar>
          </w:tcPr>
          <w:p w14:paraId="41850320" w14:textId="77777777" w:rsidR="00AF55A1" w:rsidRPr="00B01814" w:rsidRDefault="00000000">
            <w:pPr>
              <w:jc w:val="center"/>
              <w:rPr>
                <w:lang w:val="fr-FR"/>
              </w:rPr>
            </w:pPr>
            <w:r w:rsidRPr="00B01814">
              <w:rPr>
                <w:b/>
                <w:bCs/>
                <w:color w:val="FFFFFF"/>
                <w:sz w:val="19"/>
                <w:szCs w:val="19"/>
                <w:lang w:val="fr-FR"/>
              </w:rPr>
              <w:t>Statut dans le CDC ARS</w:t>
            </w:r>
          </w:p>
        </w:tc>
        <w:tc>
          <w:tcPr>
            <w:tcW w:w="3900" w:type="dxa"/>
            <w:shd w:val="clear" w:color="auto" w:fill="1F3864"/>
            <w:tcMar>
              <w:top w:w="80" w:type="dxa"/>
              <w:left w:w="120" w:type="dxa"/>
              <w:bottom w:w="80" w:type="dxa"/>
              <w:right w:w="120" w:type="dxa"/>
            </w:tcMar>
          </w:tcPr>
          <w:p w14:paraId="26D5C708" w14:textId="77777777" w:rsidR="00AF55A1" w:rsidRPr="00B01814" w:rsidRDefault="00000000">
            <w:pPr>
              <w:jc w:val="center"/>
              <w:rPr>
                <w:lang w:val="fr-FR"/>
              </w:rPr>
            </w:pPr>
            <w:r w:rsidRPr="00B01814">
              <w:rPr>
                <w:b/>
                <w:bCs/>
                <w:color w:val="FFFFFF"/>
                <w:sz w:val="19"/>
                <w:szCs w:val="19"/>
                <w:lang w:val="fr-FR"/>
              </w:rPr>
              <w:t>Détail</w:t>
            </w:r>
          </w:p>
        </w:tc>
      </w:tr>
      <w:tr w:rsidR="00AF55A1" w:rsidRPr="00B01814" w14:paraId="546480C3" w14:textId="77777777">
        <w:tblPrEx>
          <w:tblCellMar>
            <w:top w:w="0" w:type="dxa"/>
            <w:bottom w:w="0" w:type="dxa"/>
          </w:tblCellMar>
        </w:tblPrEx>
        <w:tc>
          <w:tcPr>
            <w:tcW w:w="3600" w:type="dxa"/>
            <w:tcMar>
              <w:top w:w="80" w:type="dxa"/>
              <w:left w:w="120" w:type="dxa"/>
              <w:bottom w:w="80" w:type="dxa"/>
              <w:right w:w="120" w:type="dxa"/>
            </w:tcMar>
          </w:tcPr>
          <w:p w14:paraId="4C5AB3E4" w14:textId="77777777" w:rsidR="00AF55A1" w:rsidRPr="00B01814" w:rsidRDefault="00000000">
            <w:pPr>
              <w:rPr>
                <w:lang w:val="fr-FR"/>
              </w:rPr>
            </w:pPr>
            <w:r w:rsidRPr="00B01814">
              <w:rPr>
                <w:color w:val="1F1F1F"/>
                <w:sz w:val="19"/>
                <w:szCs w:val="19"/>
                <w:lang w:val="fr-FR"/>
              </w:rPr>
              <w:t>primeCedee = prime100Pct × tauxCession / 100</w:t>
            </w:r>
          </w:p>
        </w:tc>
        <w:tc>
          <w:tcPr>
            <w:tcW w:w="1900" w:type="dxa"/>
            <w:tcMar>
              <w:top w:w="80" w:type="dxa"/>
              <w:left w:w="120" w:type="dxa"/>
              <w:bottom w:w="80" w:type="dxa"/>
              <w:right w:w="120" w:type="dxa"/>
            </w:tcMar>
          </w:tcPr>
          <w:p w14:paraId="4EB40EAA" w14:textId="1C638659" w:rsidR="00AF55A1" w:rsidRPr="00B01814" w:rsidRDefault="00000000">
            <w:pPr>
              <w:jc w:val="center"/>
              <w:rPr>
                <w:lang w:val="fr-FR"/>
              </w:rPr>
            </w:pPr>
            <w:r w:rsidRPr="00B01814">
              <w:rPr>
                <w:color w:val="1F1F1F"/>
                <w:sz w:val="19"/>
                <w:szCs w:val="19"/>
                <w:lang w:val="fr-FR"/>
              </w:rPr>
              <w:t xml:space="preserve"> </w:t>
            </w:r>
            <w:r w:rsidRPr="00B01814">
              <w:rPr>
                <w:color w:val="00B050"/>
                <w:sz w:val="19"/>
                <w:szCs w:val="19"/>
                <w:lang w:val="fr-FR"/>
              </w:rPr>
              <w:t>Confirmée</w:t>
            </w:r>
          </w:p>
        </w:tc>
        <w:tc>
          <w:tcPr>
            <w:tcW w:w="3900" w:type="dxa"/>
            <w:tcMar>
              <w:top w:w="80" w:type="dxa"/>
              <w:left w:w="120" w:type="dxa"/>
              <w:bottom w:w="80" w:type="dxa"/>
              <w:right w:w="120" w:type="dxa"/>
            </w:tcMar>
          </w:tcPr>
          <w:p w14:paraId="6CA36B9E" w14:textId="77777777" w:rsidR="00AF55A1" w:rsidRPr="00B01814" w:rsidRDefault="00000000">
            <w:pPr>
              <w:jc w:val="center"/>
              <w:rPr>
                <w:lang w:val="fr-FR"/>
              </w:rPr>
            </w:pPr>
            <w:r w:rsidRPr="00B01814">
              <w:rPr>
                <w:color w:val="1F1F1F"/>
                <w:sz w:val="19"/>
                <w:szCs w:val="19"/>
                <w:lang w:val="fr-FR"/>
              </w:rPr>
              <w:t>CDC §IV.1.b : « Prime cédée = Prime à 100% × Taux de cession » — formule identique.</w:t>
            </w:r>
          </w:p>
        </w:tc>
      </w:tr>
      <w:tr w:rsidR="00AF55A1" w:rsidRPr="00B01814" w14:paraId="37447254" w14:textId="77777777">
        <w:tblPrEx>
          <w:tblCellMar>
            <w:top w:w="0" w:type="dxa"/>
            <w:bottom w:w="0" w:type="dxa"/>
          </w:tblCellMar>
        </w:tblPrEx>
        <w:tc>
          <w:tcPr>
            <w:tcW w:w="3600" w:type="dxa"/>
            <w:shd w:val="clear" w:color="auto" w:fill="F2F6FB"/>
            <w:tcMar>
              <w:top w:w="80" w:type="dxa"/>
              <w:left w:w="120" w:type="dxa"/>
              <w:bottom w:w="80" w:type="dxa"/>
              <w:right w:w="120" w:type="dxa"/>
            </w:tcMar>
          </w:tcPr>
          <w:p w14:paraId="2EAC9620" w14:textId="77777777" w:rsidR="00AF55A1" w:rsidRPr="00B01814" w:rsidRDefault="00000000">
            <w:pPr>
              <w:rPr>
                <w:lang w:val="fr-FR"/>
              </w:rPr>
            </w:pPr>
            <w:r w:rsidRPr="00B01814">
              <w:rPr>
                <w:color w:val="1F1F1F"/>
                <w:sz w:val="19"/>
                <w:szCs w:val="19"/>
                <w:lang w:val="fr-FR"/>
              </w:rPr>
              <w:t>primeBrute = primeCedee × partPct / 100</w:t>
            </w:r>
          </w:p>
        </w:tc>
        <w:tc>
          <w:tcPr>
            <w:tcW w:w="1900" w:type="dxa"/>
            <w:shd w:val="clear" w:color="auto" w:fill="F2F6FB"/>
            <w:tcMar>
              <w:top w:w="80" w:type="dxa"/>
              <w:left w:w="120" w:type="dxa"/>
              <w:bottom w:w="80" w:type="dxa"/>
              <w:right w:w="120" w:type="dxa"/>
            </w:tcMar>
          </w:tcPr>
          <w:p w14:paraId="2E0828EF" w14:textId="193CA1A6" w:rsidR="00AF55A1" w:rsidRPr="00B01814" w:rsidRDefault="00000000">
            <w:pPr>
              <w:jc w:val="center"/>
              <w:rPr>
                <w:lang w:val="fr-FR"/>
              </w:rPr>
            </w:pPr>
            <w:r w:rsidRPr="00B01814">
              <w:rPr>
                <w:color w:val="FF0000"/>
                <w:sz w:val="19"/>
                <w:szCs w:val="19"/>
                <w:lang w:val="fr-FR"/>
              </w:rPr>
              <w:t xml:space="preserve"> Absente</w:t>
            </w:r>
          </w:p>
        </w:tc>
        <w:tc>
          <w:tcPr>
            <w:tcW w:w="3900" w:type="dxa"/>
            <w:shd w:val="clear" w:color="auto" w:fill="F2F6FB"/>
            <w:tcMar>
              <w:top w:w="80" w:type="dxa"/>
              <w:left w:w="120" w:type="dxa"/>
              <w:bottom w:w="80" w:type="dxa"/>
              <w:right w:w="120" w:type="dxa"/>
            </w:tcMar>
          </w:tcPr>
          <w:p w14:paraId="0A173477" w14:textId="77777777" w:rsidR="00AF55A1" w:rsidRPr="00B01814" w:rsidRDefault="00000000">
            <w:pPr>
              <w:jc w:val="center"/>
              <w:rPr>
                <w:lang w:val="fr-FR"/>
              </w:rPr>
            </w:pPr>
            <w:r w:rsidRPr="00B01814">
              <w:rPr>
                <w:color w:val="1F1F1F"/>
                <w:sz w:val="19"/>
                <w:szCs w:val="19"/>
                <w:lang w:val="fr-FR"/>
              </w:rPr>
              <w:t>Le CDC liste « Part (%) de chaque réassureur » comme donnée à saisir, mais ne donne aucune formule explicite de répartition de la prime cédée entre réassureurs.</w:t>
            </w:r>
          </w:p>
        </w:tc>
      </w:tr>
      <w:tr w:rsidR="00AF55A1" w:rsidRPr="00B01814" w14:paraId="212CFA25" w14:textId="77777777">
        <w:tblPrEx>
          <w:tblCellMar>
            <w:top w:w="0" w:type="dxa"/>
            <w:bottom w:w="0" w:type="dxa"/>
          </w:tblCellMar>
        </w:tblPrEx>
        <w:tc>
          <w:tcPr>
            <w:tcW w:w="3600" w:type="dxa"/>
            <w:tcMar>
              <w:top w:w="80" w:type="dxa"/>
              <w:left w:w="120" w:type="dxa"/>
              <w:bottom w:w="80" w:type="dxa"/>
              <w:right w:w="120" w:type="dxa"/>
            </w:tcMar>
          </w:tcPr>
          <w:p w14:paraId="57E2C3BA" w14:textId="77777777" w:rsidR="00AF55A1" w:rsidRPr="00B01814" w:rsidRDefault="00000000">
            <w:pPr>
              <w:rPr>
                <w:lang w:val="fr-FR"/>
              </w:rPr>
            </w:pPr>
            <w:r w:rsidRPr="00B01814">
              <w:rPr>
                <w:color w:val="1F1F1F"/>
                <w:sz w:val="19"/>
                <w:szCs w:val="19"/>
                <w:lang w:val="fr-FR"/>
              </w:rPr>
              <w:t>commissionArs (CALCULABLE) = primeBrute × tauxCommissionArs / 100</w:t>
            </w:r>
          </w:p>
        </w:tc>
        <w:tc>
          <w:tcPr>
            <w:tcW w:w="1900" w:type="dxa"/>
            <w:tcMar>
              <w:top w:w="80" w:type="dxa"/>
              <w:left w:w="120" w:type="dxa"/>
              <w:bottom w:w="80" w:type="dxa"/>
              <w:right w:w="120" w:type="dxa"/>
            </w:tcMar>
          </w:tcPr>
          <w:p w14:paraId="317B8DCA" w14:textId="18176124" w:rsidR="00AF55A1" w:rsidRPr="00B01814" w:rsidRDefault="00000000">
            <w:pPr>
              <w:jc w:val="center"/>
              <w:rPr>
                <w:lang w:val="fr-FR"/>
              </w:rPr>
            </w:pPr>
            <w:r w:rsidRPr="00B01814">
              <w:rPr>
                <w:color w:val="1F1F1F"/>
                <w:sz w:val="19"/>
                <w:szCs w:val="19"/>
                <w:lang w:val="fr-FR"/>
              </w:rPr>
              <w:t xml:space="preserve"> </w:t>
            </w:r>
            <w:r w:rsidRPr="00B01814">
              <w:rPr>
                <w:color w:val="1F1F1F"/>
                <w:sz w:val="19"/>
                <w:szCs w:val="19"/>
                <w:highlight w:val="yellow"/>
                <w:lang w:val="fr-FR"/>
              </w:rPr>
              <w:t>Partielle / ambiguë</w:t>
            </w:r>
          </w:p>
        </w:tc>
        <w:tc>
          <w:tcPr>
            <w:tcW w:w="3900" w:type="dxa"/>
            <w:tcMar>
              <w:top w:w="80" w:type="dxa"/>
              <w:left w:w="120" w:type="dxa"/>
              <w:bottom w:w="80" w:type="dxa"/>
              <w:right w:w="120" w:type="dxa"/>
            </w:tcMar>
          </w:tcPr>
          <w:p w14:paraId="6BFB4257" w14:textId="77777777" w:rsidR="00AF55A1" w:rsidRPr="00B01814" w:rsidRDefault="00000000">
            <w:pPr>
              <w:jc w:val="center"/>
              <w:rPr>
                <w:lang w:val="fr-FR"/>
              </w:rPr>
            </w:pPr>
            <w:r w:rsidRPr="00B01814">
              <w:rPr>
                <w:color w:val="1F1F1F"/>
                <w:sz w:val="19"/>
                <w:szCs w:val="19"/>
                <w:lang w:val="fr-FR"/>
              </w:rPr>
              <w:t>CDC §IV.1.b : « Commission ARS = Taux de commission du courtier (ARS) × Prime cédée par réassureur ». La base « Prime cédée par réassureur » n'est pas définie explicitement dans le CDC — le code l'interprète comme primeBrute (la prime cédée déjà répartie selon la part du réassureur).</w:t>
            </w:r>
          </w:p>
        </w:tc>
      </w:tr>
      <w:tr w:rsidR="00AF55A1" w:rsidRPr="00B01814" w14:paraId="4B88CD93" w14:textId="77777777">
        <w:tblPrEx>
          <w:tblCellMar>
            <w:top w:w="0" w:type="dxa"/>
            <w:bottom w:w="0" w:type="dxa"/>
          </w:tblCellMar>
        </w:tblPrEx>
        <w:tc>
          <w:tcPr>
            <w:tcW w:w="3600" w:type="dxa"/>
            <w:shd w:val="clear" w:color="auto" w:fill="F2F6FB"/>
            <w:tcMar>
              <w:top w:w="80" w:type="dxa"/>
              <w:left w:w="120" w:type="dxa"/>
              <w:bottom w:w="80" w:type="dxa"/>
              <w:right w:w="120" w:type="dxa"/>
            </w:tcMar>
          </w:tcPr>
          <w:p w14:paraId="55851EB4" w14:textId="77777777" w:rsidR="00AF55A1" w:rsidRPr="00B01814" w:rsidRDefault="00000000">
            <w:pPr>
              <w:rPr>
                <w:lang w:val="fr-FR"/>
              </w:rPr>
            </w:pPr>
            <w:r w:rsidRPr="00B01814">
              <w:rPr>
                <w:color w:val="1F1F1F"/>
                <w:sz w:val="19"/>
                <w:szCs w:val="19"/>
                <w:lang w:val="fr-FR"/>
              </w:rPr>
              <w:t>commissionArs (FORFAITAIRE) = commissionForfait</w:t>
            </w:r>
          </w:p>
        </w:tc>
        <w:tc>
          <w:tcPr>
            <w:tcW w:w="1900" w:type="dxa"/>
            <w:shd w:val="clear" w:color="auto" w:fill="F2F6FB"/>
            <w:tcMar>
              <w:top w:w="80" w:type="dxa"/>
              <w:left w:w="120" w:type="dxa"/>
              <w:bottom w:w="80" w:type="dxa"/>
              <w:right w:w="120" w:type="dxa"/>
            </w:tcMar>
          </w:tcPr>
          <w:p w14:paraId="6EF7C13F" w14:textId="0DB7B064" w:rsidR="00AF55A1" w:rsidRPr="00B01814" w:rsidRDefault="00000000">
            <w:pPr>
              <w:jc w:val="center"/>
              <w:rPr>
                <w:lang w:val="fr-FR"/>
              </w:rPr>
            </w:pPr>
            <w:r w:rsidRPr="00B01814">
              <w:rPr>
                <w:color w:val="00B050"/>
                <w:sz w:val="19"/>
                <w:szCs w:val="19"/>
                <w:lang w:val="fr-FR"/>
              </w:rPr>
              <w:t>Confirmée</w:t>
            </w:r>
          </w:p>
        </w:tc>
        <w:tc>
          <w:tcPr>
            <w:tcW w:w="3900" w:type="dxa"/>
            <w:shd w:val="clear" w:color="auto" w:fill="F2F6FB"/>
            <w:tcMar>
              <w:top w:w="80" w:type="dxa"/>
              <w:left w:w="120" w:type="dxa"/>
              <w:bottom w:w="80" w:type="dxa"/>
              <w:right w:w="120" w:type="dxa"/>
            </w:tcMar>
          </w:tcPr>
          <w:p w14:paraId="31BD7045" w14:textId="77777777" w:rsidR="00AF55A1" w:rsidRPr="00B01814" w:rsidRDefault="00000000">
            <w:pPr>
              <w:jc w:val="center"/>
              <w:rPr>
                <w:lang w:val="fr-FR"/>
              </w:rPr>
            </w:pPr>
            <w:r w:rsidRPr="00B01814">
              <w:rPr>
                <w:color w:val="1F1F1F"/>
                <w:sz w:val="19"/>
                <w:szCs w:val="19"/>
                <w:lang w:val="fr-FR"/>
              </w:rPr>
              <w:t>CDC §IV.1.b : « Forfaitaire ; champ libre non calculable à saisir » — correspond exactement au mode FORFAITAIRE du code.</w:t>
            </w:r>
          </w:p>
        </w:tc>
      </w:tr>
      <w:tr w:rsidR="00AF55A1" w:rsidRPr="00B01814" w14:paraId="007836E8" w14:textId="77777777">
        <w:tblPrEx>
          <w:tblCellMar>
            <w:top w:w="0" w:type="dxa"/>
            <w:bottom w:w="0" w:type="dxa"/>
          </w:tblCellMar>
        </w:tblPrEx>
        <w:tc>
          <w:tcPr>
            <w:tcW w:w="3600" w:type="dxa"/>
            <w:tcMar>
              <w:top w:w="80" w:type="dxa"/>
              <w:left w:w="120" w:type="dxa"/>
              <w:bottom w:w="80" w:type="dxa"/>
              <w:right w:w="120" w:type="dxa"/>
            </w:tcMar>
          </w:tcPr>
          <w:p w14:paraId="5A435751" w14:textId="77777777" w:rsidR="00AF55A1" w:rsidRPr="00B01814" w:rsidRDefault="00000000">
            <w:pPr>
              <w:rPr>
                <w:lang w:val="fr-FR"/>
              </w:rPr>
            </w:pPr>
            <w:r w:rsidRPr="00B01814">
              <w:rPr>
                <w:color w:val="1F1F1F"/>
                <w:sz w:val="19"/>
                <w:szCs w:val="19"/>
                <w:lang w:val="fr-FR"/>
              </w:rPr>
              <w:t>commissionCedante = primeBrute × tauxCommissionCedante / 100</w:t>
            </w:r>
          </w:p>
        </w:tc>
        <w:tc>
          <w:tcPr>
            <w:tcW w:w="1900" w:type="dxa"/>
            <w:tcMar>
              <w:top w:w="80" w:type="dxa"/>
              <w:left w:w="120" w:type="dxa"/>
              <w:bottom w:w="80" w:type="dxa"/>
              <w:right w:w="120" w:type="dxa"/>
            </w:tcMar>
          </w:tcPr>
          <w:p w14:paraId="6479B33D" w14:textId="455A111B" w:rsidR="00AF55A1" w:rsidRPr="00B01814" w:rsidRDefault="00000000">
            <w:pPr>
              <w:jc w:val="center"/>
              <w:rPr>
                <w:lang w:val="fr-FR"/>
              </w:rPr>
            </w:pPr>
            <w:r w:rsidRPr="00B01814">
              <w:rPr>
                <w:color w:val="1F1F1F"/>
                <w:sz w:val="19"/>
                <w:szCs w:val="19"/>
                <w:highlight w:val="yellow"/>
                <w:lang w:val="fr-FR"/>
              </w:rPr>
              <w:t>Partielle / divergente</w:t>
            </w:r>
          </w:p>
        </w:tc>
        <w:tc>
          <w:tcPr>
            <w:tcW w:w="3900" w:type="dxa"/>
            <w:tcMar>
              <w:top w:w="80" w:type="dxa"/>
              <w:left w:w="120" w:type="dxa"/>
              <w:bottom w:w="80" w:type="dxa"/>
              <w:right w:w="120" w:type="dxa"/>
            </w:tcMar>
          </w:tcPr>
          <w:p w14:paraId="2BDE0BD2" w14:textId="77777777" w:rsidR="00AF55A1" w:rsidRPr="00B01814" w:rsidRDefault="00000000">
            <w:pPr>
              <w:jc w:val="center"/>
              <w:rPr>
                <w:lang w:val="fr-FR"/>
              </w:rPr>
            </w:pPr>
            <w:r w:rsidRPr="00B01814">
              <w:rPr>
                <w:color w:val="1F1F1F"/>
                <w:sz w:val="19"/>
                <w:szCs w:val="19"/>
                <w:lang w:val="fr-FR"/>
              </w:rPr>
              <w:t>CDC §IV.1.b : « Commission de la cédante = Prime cédée × Taux de commission de la cédante » — le CDC applique ce taux sur primeCedee (montant total avant répartition par réassureur), alors que le code l'applique sur primeBrute (part déjà attribuée à un réassureur). À faire confirmer explicitement — un écart ici change le résultat dès qu'il y a plusieurs réassureurs.</w:t>
            </w:r>
          </w:p>
        </w:tc>
      </w:tr>
      <w:tr w:rsidR="00AF55A1" w:rsidRPr="00B01814" w14:paraId="29A59AAE" w14:textId="77777777">
        <w:tblPrEx>
          <w:tblCellMar>
            <w:top w:w="0" w:type="dxa"/>
            <w:bottom w:w="0" w:type="dxa"/>
          </w:tblCellMar>
        </w:tblPrEx>
        <w:tc>
          <w:tcPr>
            <w:tcW w:w="3600" w:type="dxa"/>
            <w:shd w:val="clear" w:color="auto" w:fill="F2F6FB"/>
            <w:tcMar>
              <w:top w:w="80" w:type="dxa"/>
              <w:left w:w="120" w:type="dxa"/>
              <w:bottom w:w="80" w:type="dxa"/>
              <w:right w:w="120" w:type="dxa"/>
            </w:tcMar>
          </w:tcPr>
          <w:p w14:paraId="1EDF1DED" w14:textId="77777777" w:rsidR="00AF55A1" w:rsidRPr="00B01814" w:rsidRDefault="00000000">
            <w:pPr>
              <w:rPr>
                <w:lang w:val="fr-FR"/>
              </w:rPr>
            </w:pPr>
            <w:r w:rsidRPr="00B01814">
              <w:rPr>
                <w:color w:val="1F1F1F"/>
                <w:sz w:val="19"/>
                <w:szCs w:val="19"/>
                <w:lang w:val="fr-FR"/>
              </w:rPr>
              <w:t>primeNetteCedante = primeBrute − commissionCedante</w:t>
            </w:r>
          </w:p>
        </w:tc>
        <w:tc>
          <w:tcPr>
            <w:tcW w:w="1900" w:type="dxa"/>
            <w:shd w:val="clear" w:color="auto" w:fill="F2F6FB"/>
            <w:tcMar>
              <w:top w:w="80" w:type="dxa"/>
              <w:left w:w="120" w:type="dxa"/>
              <w:bottom w:w="80" w:type="dxa"/>
              <w:right w:w="120" w:type="dxa"/>
            </w:tcMar>
          </w:tcPr>
          <w:p w14:paraId="708BD70D" w14:textId="15ECA090" w:rsidR="00AF55A1" w:rsidRPr="00B01814" w:rsidRDefault="00000000">
            <w:pPr>
              <w:jc w:val="center"/>
              <w:rPr>
                <w:lang w:val="fr-FR"/>
              </w:rPr>
            </w:pPr>
            <w:r w:rsidRPr="00B01814">
              <w:rPr>
                <w:color w:val="FF0000"/>
                <w:sz w:val="19"/>
                <w:szCs w:val="19"/>
                <w:lang w:val="fr-FR"/>
              </w:rPr>
              <w:t>Absente</w:t>
            </w:r>
          </w:p>
        </w:tc>
        <w:tc>
          <w:tcPr>
            <w:tcW w:w="3900" w:type="dxa"/>
            <w:shd w:val="clear" w:color="auto" w:fill="F2F6FB"/>
            <w:tcMar>
              <w:top w:w="80" w:type="dxa"/>
              <w:left w:w="120" w:type="dxa"/>
              <w:bottom w:w="80" w:type="dxa"/>
              <w:right w:w="120" w:type="dxa"/>
            </w:tcMar>
          </w:tcPr>
          <w:p w14:paraId="3FC5FDC7" w14:textId="77777777" w:rsidR="00AF55A1" w:rsidRPr="00B01814" w:rsidRDefault="00000000">
            <w:pPr>
              <w:jc w:val="center"/>
              <w:rPr>
                <w:lang w:val="fr-FR"/>
              </w:rPr>
            </w:pPr>
            <w:r w:rsidRPr="00B01814">
              <w:rPr>
                <w:color w:val="1F1F1F"/>
                <w:sz w:val="19"/>
                <w:szCs w:val="19"/>
                <w:lang w:val="fr-FR"/>
              </w:rPr>
              <w:t xml:space="preserve">Le CDC affiche une colonne « PRIME NETTE CEDANTE » dans son tableau d'exemple (Section « AFFAIRES REASSURANCE »), </w:t>
            </w:r>
            <w:r w:rsidRPr="00B01814">
              <w:rPr>
                <w:color w:val="1F1F1F"/>
                <w:sz w:val="19"/>
                <w:szCs w:val="19"/>
                <w:lang w:val="fr-FR"/>
              </w:rPr>
              <w:lastRenderedPageBreak/>
              <w:t>mais ne donne pas la formule qui la produit. Le code déduit cette formule par cohérence arithmétique avec l'exemple chiffré du CDC.</w:t>
            </w:r>
          </w:p>
        </w:tc>
      </w:tr>
      <w:tr w:rsidR="00AF55A1" w:rsidRPr="00B01814" w14:paraId="0F41FEC4" w14:textId="77777777">
        <w:tblPrEx>
          <w:tblCellMar>
            <w:top w:w="0" w:type="dxa"/>
            <w:bottom w:w="0" w:type="dxa"/>
          </w:tblCellMar>
        </w:tblPrEx>
        <w:tc>
          <w:tcPr>
            <w:tcW w:w="3600" w:type="dxa"/>
            <w:tcMar>
              <w:top w:w="80" w:type="dxa"/>
              <w:left w:w="120" w:type="dxa"/>
              <w:bottom w:w="80" w:type="dxa"/>
              <w:right w:w="120" w:type="dxa"/>
            </w:tcMar>
          </w:tcPr>
          <w:p w14:paraId="512BC174" w14:textId="77777777" w:rsidR="00AF55A1" w:rsidRPr="00B01814" w:rsidRDefault="00000000">
            <w:pPr>
              <w:rPr>
                <w:lang w:val="fr-FR"/>
              </w:rPr>
            </w:pPr>
            <w:r w:rsidRPr="00B01814">
              <w:rPr>
                <w:color w:val="1F1F1F"/>
                <w:sz w:val="19"/>
                <w:szCs w:val="19"/>
                <w:lang w:val="fr-FR"/>
              </w:rPr>
              <w:lastRenderedPageBreak/>
              <w:t>primeNetteReassureur = primeBrute − commissionArs − commissionCedante</w:t>
            </w:r>
          </w:p>
        </w:tc>
        <w:tc>
          <w:tcPr>
            <w:tcW w:w="1900" w:type="dxa"/>
            <w:tcMar>
              <w:top w:w="80" w:type="dxa"/>
              <w:left w:w="120" w:type="dxa"/>
              <w:bottom w:w="80" w:type="dxa"/>
              <w:right w:w="120" w:type="dxa"/>
            </w:tcMar>
          </w:tcPr>
          <w:p w14:paraId="16A95A7B" w14:textId="272100D8" w:rsidR="00AF55A1" w:rsidRPr="00B01814" w:rsidRDefault="00000000">
            <w:pPr>
              <w:jc w:val="center"/>
              <w:rPr>
                <w:lang w:val="fr-FR"/>
              </w:rPr>
            </w:pPr>
            <w:r w:rsidRPr="00B01814">
              <w:rPr>
                <w:color w:val="FF0000"/>
                <w:sz w:val="19"/>
                <w:szCs w:val="19"/>
                <w:lang w:val="fr-FR"/>
              </w:rPr>
              <w:t xml:space="preserve"> Absente</w:t>
            </w:r>
          </w:p>
        </w:tc>
        <w:tc>
          <w:tcPr>
            <w:tcW w:w="3900" w:type="dxa"/>
            <w:tcMar>
              <w:top w:w="80" w:type="dxa"/>
              <w:left w:w="120" w:type="dxa"/>
              <w:bottom w:w="80" w:type="dxa"/>
              <w:right w:w="120" w:type="dxa"/>
            </w:tcMar>
          </w:tcPr>
          <w:p w14:paraId="7A00E444" w14:textId="77777777" w:rsidR="00AF55A1" w:rsidRPr="00B01814" w:rsidRDefault="00000000">
            <w:pPr>
              <w:jc w:val="center"/>
              <w:rPr>
                <w:lang w:val="fr-FR"/>
              </w:rPr>
            </w:pPr>
            <w:r w:rsidRPr="00B01814">
              <w:rPr>
                <w:color w:val="1F1F1F"/>
                <w:sz w:val="19"/>
                <w:szCs w:val="19"/>
                <w:lang w:val="fr-FR"/>
              </w:rPr>
              <w:t>Même constat : une colonne « PRIME NETTE REASSUREUR » existe dans l'exemple chiffré du CDC, mais aucune formule explicite n'est donnée.</w:t>
            </w:r>
          </w:p>
        </w:tc>
      </w:tr>
      <w:tr w:rsidR="00AF55A1" w:rsidRPr="00B01814" w14:paraId="59FAFC1F" w14:textId="77777777">
        <w:tblPrEx>
          <w:tblCellMar>
            <w:top w:w="0" w:type="dxa"/>
            <w:bottom w:w="0" w:type="dxa"/>
          </w:tblCellMar>
        </w:tblPrEx>
        <w:tc>
          <w:tcPr>
            <w:tcW w:w="3600" w:type="dxa"/>
            <w:shd w:val="clear" w:color="auto" w:fill="F2F6FB"/>
            <w:tcMar>
              <w:top w:w="80" w:type="dxa"/>
              <w:left w:w="120" w:type="dxa"/>
              <w:bottom w:w="80" w:type="dxa"/>
              <w:right w:w="120" w:type="dxa"/>
            </w:tcMar>
          </w:tcPr>
          <w:p w14:paraId="71D754A1" w14:textId="77777777" w:rsidR="00AF55A1" w:rsidRPr="00B01814" w:rsidRDefault="00000000">
            <w:pPr>
              <w:rPr>
                <w:lang w:val="fr-FR"/>
              </w:rPr>
            </w:pPr>
            <w:r w:rsidRPr="00B01814">
              <w:rPr>
                <w:color w:val="1F1F1F"/>
                <w:sz w:val="19"/>
                <w:szCs w:val="19"/>
                <w:lang w:val="fr-FR"/>
              </w:rPr>
              <w:t>Arrondi à 3 décimales (round3)</w:t>
            </w:r>
          </w:p>
        </w:tc>
        <w:tc>
          <w:tcPr>
            <w:tcW w:w="1900" w:type="dxa"/>
            <w:shd w:val="clear" w:color="auto" w:fill="F2F6FB"/>
            <w:tcMar>
              <w:top w:w="80" w:type="dxa"/>
              <w:left w:w="120" w:type="dxa"/>
              <w:bottom w:w="80" w:type="dxa"/>
              <w:right w:w="120" w:type="dxa"/>
            </w:tcMar>
          </w:tcPr>
          <w:p w14:paraId="6CD6A3DD" w14:textId="4218F5EA" w:rsidR="00AF55A1" w:rsidRPr="00B01814" w:rsidRDefault="00000000">
            <w:pPr>
              <w:jc w:val="center"/>
              <w:rPr>
                <w:lang w:val="fr-FR"/>
              </w:rPr>
            </w:pPr>
            <w:r w:rsidRPr="00B01814">
              <w:rPr>
                <w:color w:val="FF0000"/>
                <w:sz w:val="19"/>
                <w:szCs w:val="19"/>
                <w:lang w:val="fr-FR"/>
              </w:rPr>
              <w:t>Absente</w:t>
            </w:r>
          </w:p>
        </w:tc>
        <w:tc>
          <w:tcPr>
            <w:tcW w:w="3900" w:type="dxa"/>
            <w:shd w:val="clear" w:color="auto" w:fill="F2F6FB"/>
            <w:tcMar>
              <w:top w:w="80" w:type="dxa"/>
              <w:left w:w="120" w:type="dxa"/>
              <w:bottom w:w="80" w:type="dxa"/>
              <w:right w:w="120" w:type="dxa"/>
            </w:tcMar>
          </w:tcPr>
          <w:p w14:paraId="01594D66" w14:textId="77777777" w:rsidR="00AF55A1" w:rsidRPr="00B01814" w:rsidRDefault="00000000">
            <w:pPr>
              <w:jc w:val="center"/>
              <w:rPr>
                <w:lang w:val="fr-FR"/>
              </w:rPr>
            </w:pPr>
            <w:r w:rsidRPr="00B01814">
              <w:rPr>
                <w:color w:val="1F1F1F"/>
                <w:sz w:val="19"/>
                <w:szCs w:val="19"/>
                <w:lang w:val="fr-FR"/>
              </w:rPr>
              <w:t>Le CDC ne mentionne aucune règle d'arrondi. Le choix de 3 décimales est une décision technique de l'équipe de développement, non spécifiée par ARS.</w:t>
            </w:r>
          </w:p>
        </w:tc>
      </w:tr>
      <w:tr w:rsidR="00AF55A1" w:rsidRPr="00B01814" w14:paraId="735FCC78" w14:textId="77777777">
        <w:tblPrEx>
          <w:tblCellMar>
            <w:top w:w="0" w:type="dxa"/>
            <w:bottom w:w="0" w:type="dxa"/>
          </w:tblCellMar>
        </w:tblPrEx>
        <w:tc>
          <w:tcPr>
            <w:tcW w:w="3600" w:type="dxa"/>
            <w:tcMar>
              <w:top w:w="80" w:type="dxa"/>
              <w:left w:w="120" w:type="dxa"/>
              <w:bottom w:w="80" w:type="dxa"/>
              <w:right w:w="120" w:type="dxa"/>
            </w:tcMar>
          </w:tcPr>
          <w:p w14:paraId="0CA728B4" w14:textId="77777777" w:rsidR="00AF55A1" w:rsidRPr="00B01814" w:rsidRDefault="00000000">
            <w:pPr>
              <w:rPr>
                <w:lang w:val="fr-FR"/>
              </w:rPr>
            </w:pPr>
            <w:r w:rsidRPr="00B01814">
              <w:rPr>
                <w:color w:val="1F1F1F"/>
                <w:sz w:val="19"/>
                <w:szCs w:val="19"/>
                <w:lang w:val="fr-FR"/>
              </w:rPr>
              <w:t>Traité — primeBrute = primeNetteCedante × partPct / 100</w:t>
            </w:r>
          </w:p>
        </w:tc>
        <w:tc>
          <w:tcPr>
            <w:tcW w:w="1900" w:type="dxa"/>
            <w:tcMar>
              <w:top w:w="80" w:type="dxa"/>
              <w:left w:w="120" w:type="dxa"/>
              <w:bottom w:w="80" w:type="dxa"/>
              <w:right w:w="120" w:type="dxa"/>
            </w:tcMar>
          </w:tcPr>
          <w:p w14:paraId="03D12E80" w14:textId="529ED72A" w:rsidR="00AF55A1" w:rsidRPr="00B01814" w:rsidRDefault="00000000">
            <w:pPr>
              <w:jc w:val="center"/>
              <w:rPr>
                <w:lang w:val="fr-FR"/>
              </w:rPr>
            </w:pPr>
            <w:r w:rsidRPr="00B01814">
              <w:rPr>
                <w:color w:val="1F1F1F"/>
                <w:sz w:val="19"/>
                <w:szCs w:val="19"/>
                <w:lang w:val="fr-FR"/>
              </w:rPr>
              <w:t xml:space="preserve"> </w:t>
            </w:r>
            <w:r w:rsidRPr="00B01814">
              <w:rPr>
                <w:color w:val="FF0000"/>
                <w:sz w:val="19"/>
                <w:szCs w:val="19"/>
                <w:lang w:val="fr-FR"/>
              </w:rPr>
              <w:t>Absente</w:t>
            </w:r>
          </w:p>
        </w:tc>
        <w:tc>
          <w:tcPr>
            <w:tcW w:w="3900" w:type="dxa"/>
            <w:tcMar>
              <w:top w:w="80" w:type="dxa"/>
              <w:left w:w="120" w:type="dxa"/>
              <w:bottom w:w="80" w:type="dxa"/>
              <w:right w:w="120" w:type="dxa"/>
            </w:tcMar>
          </w:tcPr>
          <w:p w14:paraId="0AF1A551" w14:textId="77777777" w:rsidR="00AF55A1" w:rsidRPr="00B01814" w:rsidRDefault="00000000">
            <w:pPr>
              <w:jc w:val="center"/>
              <w:rPr>
                <w:lang w:val="fr-FR"/>
              </w:rPr>
            </w:pPr>
            <w:r w:rsidRPr="00B01814">
              <w:rPr>
                <w:color w:val="1F1F1F"/>
                <w:sz w:val="19"/>
                <w:szCs w:val="19"/>
                <w:lang w:val="fr-FR"/>
              </w:rPr>
              <w:t>Le CDC §IV.2 (Obligatoire - Traité) liste uniquement des champs de données (Prime prévisionnelle, PMD, Part de chaque réassureur, Commission ARS = Taux × Prime cédée par réassureur). Aucune formule de répartition entre réassureurs n'est donnée pour le traité, et le choix de primeNetteCedante comme base n'est pas dans le CDC.</w:t>
            </w:r>
          </w:p>
        </w:tc>
      </w:tr>
      <w:tr w:rsidR="00AF55A1" w:rsidRPr="00B01814" w14:paraId="75EE2EAF" w14:textId="77777777">
        <w:tblPrEx>
          <w:tblCellMar>
            <w:top w:w="0" w:type="dxa"/>
            <w:bottom w:w="0" w:type="dxa"/>
          </w:tblCellMar>
        </w:tblPrEx>
        <w:tc>
          <w:tcPr>
            <w:tcW w:w="3600" w:type="dxa"/>
            <w:shd w:val="clear" w:color="auto" w:fill="F2F6FB"/>
            <w:tcMar>
              <w:top w:w="80" w:type="dxa"/>
              <w:left w:w="120" w:type="dxa"/>
              <w:bottom w:w="80" w:type="dxa"/>
              <w:right w:w="120" w:type="dxa"/>
            </w:tcMar>
          </w:tcPr>
          <w:p w14:paraId="3D3412B4" w14:textId="77777777" w:rsidR="00AF55A1" w:rsidRPr="00B01814" w:rsidRDefault="00000000">
            <w:pPr>
              <w:rPr>
                <w:lang w:val="fr-FR"/>
              </w:rPr>
            </w:pPr>
            <w:r w:rsidRPr="00B01814">
              <w:rPr>
                <w:color w:val="1F1F1F"/>
                <w:sz w:val="19"/>
                <w:szCs w:val="19"/>
                <w:lang w:val="fr-FR"/>
              </w:rPr>
              <w:t>Traité — commissionArs, primeNetteReassureur</w:t>
            </w:r>
          </w:p>
        </w:tc>
        <w:tc>
          <w:tcPr>
            <w:tcW w:w="1900" w:type="dxa"/>
            <w:shd w:val="clear" w:color="auto" w:fill="F2F6FB"/>
            <w:tcMar>
              <w:top w:w="80" w:type="dxa"/>
              <w:left w:w="120" w:type="dxa"/>
              <w:bottom w:w="80" w:type="dxa"/>
              <w:right w:w="120" w:type="dxa"/>
            </w:tcMar>
          </w:tcPr>
          <w:p w14:paraId="11BE47A7" w14:textId="58B7C56E" w:rsidR="00AF55A1" w:rsidRPr="00B01814" w:rsidRDefault="00000000">
            <w:pPr>
              <w:jc w:val="center"/>
              <w:rPr>
                <w:lang w:val="fr-FR"/>
              </w:rPr>
            </w:pPr>
            <w:r w:rsidRPr="00B01814">
              <w:rPr>
                <w:color w:val="FF0000"/>
                <w:sz w:val="19"/>
                <w:szCs w:val="19"/>
                <w:lang w:val="fr-FR"/>
              </w:rPr>
              <w:t>Absente</w:t>
            </w:r>
          </w:p>
        </w:tc>
        <w:tc>
          <w:tcPr>
            <w:tcW w:w="3900" w:type="dxa"/>
            <w:shd w:val="clear" w:color="auto" w:fill="F2F6FB"/>
            <w:tcMar>
              <w:top w:w="80" w:type="dxa"/>
              <w:left w:w="120" w:type="dxa"/>
              <w:bottom w:w="80" w:type="dxa"/>
              <w:right w:w="120" w:type="dxa"/>
            </w:tcMar>
          </w:tcPr>
          <w:p w14:paraId="4BCF975A" w14:textId="77777777" w:rsidR="00AF55A1" w:rsidRPr="00B01814" w:rsidRDefault="00000000">
            <w:pPr>
              <w:jc w:val="center"/>
              <w:rPr>
                <w:lang w:val="fr-FR"/>
              </w:rPr>
            </w:pPr>
            <w:r w:rsidRPr="00B01814">
              <w:rPr>
                <w:color w:val="1F1F1F"/>
                <w:sz w:val="19"/>
                <w:szCs w:val="19"/>
                <w:lang w:val="fr-FR"/>
              </w:rPr>
              <w:t>Idem — non spécifiées pour le traité dans le CDC.</w:t>
            </w:r>
          </w:p>
        </w:tc>
      </w:tr>
      <w:tr w:rsidR="00AF55A1" w:rsidRPr="00B01814" w14:paraId="0F78E687" w14:textId="77777777">
        <w:tblPrEx>
          <w:tblCellMar>
            <w:top w:w="0" w:type="dxa"/>
            <w:bottom w:w="0" w:type="dxa"/>
          </w:tblCellMar>
        </w:tblPrEx>
        <w:tc>
          <w:tcPr>
            <w:tcW w:w="3600" w:type="dxa"/>
            <w:tcMar>
              <w:top w:w="80" w:type="dxa"/>
              <w:left w:w="120" w:type="dxa"/>
              <w:bottom w:w="80" w:type="dxa"/>
              <w:right w:w="120" w:type="dxa"/>
            </w:tcMar>
          </w:tcPr>
          <w:p w14:paraId="4D81EB5B" w14:textId="77777777" w:rsidR="00AF55A1" w:rsidRPr="00B01814" w:rsidRDefault="00000000">
            <w:pPr>
              <w:rPr>
                <w:lang w:val="fr-FR"/>
              </w:rPr>
            </w:pPr>
            <w:r w:rsidRPr="00B01814">
              <w:rPr>
                <w:color w:val="1F1F1F"/>
                <w:sz w:val="19"/>
                <w:szCs w:val="19"/>
                <w:lang w:val="fr-FR"/>
              </w:rPr>
              <w:t>commissionLiquidationArs (Traité)</w:t>
            </w:r>
          </w:p>
        </w:tc>
        <w:tc>
          <w:tcPr>
            <w:tcW w:w="1900" w:type="dxa"/>
            <w:tcMar>
              <w:top w:w="80" w:type="dxa"/>
              <w:left w:w="120" w:type="dxa"/>
              <w:bottom w:w="80" w:type="dxa"/>
              <w:right w:w="120" w:type="dxa"/>
            </w:tcMar>
          </w:tcPr>
          <w:p w14:paraId="0C2EDE99" w14:textId="1F2EF804" w:rsidR="00AF55A1" w:rsidRPr="00B01814" w:rsidRDefault="00000000">
            <w:pPr>
              <w:jc w:val="center"/>
              <w:rPr>
                <w:lang w:val="fr-FR"/>
              </w:rPr>
            </w:pPr>
            <w:r w:rsidRPr="00B01814">
              <w:rPr>
                <w:color w:val="1F1F1F"/>
                <w:sz w:val="19"/>
                <w:szCs w:val="19"/>
                <w:highlight w:val="yellow"/>
                <w:lang w:val="fr-FR"/>
              </w:rPr>
              <w:t>Champ mentionné, formule absente</w:t>
            </w:r>
          </w:p>
        </w:tc>
        <w:tc>
          <w:tcPr>
            <w:tcW w:w="3900" w:type="dxa"/>
            <w:tcMar>
              <w:top w:w="80" w:type="dxa"/>
              <w:left w:w="120" w:type="dxa"/>
              <w:bottom w:w="80" w:type="dxa"/>
              <w:right w:w="120" w:type="dxa"/>
            </w:tcMar>
          </w:tcPr>
          <w:p w14:paraId="7D1E5391" w14:textId="77777777" w:rsidR="00AF55A1" w:rsidRPr="00B01814" w:rsidRDefault="00000000">
            <w:pPr>
              <w:jc w:val="center"/>
              <w:rPr>
                <w:lang w:val="fr-FR"/>
              </w:rPr>
            </w:pPr>
            <w:r w:rsidRPr="00B01814">
              <w:rPr>
                <w:color w:val="1F1F1F"/>
                <w:sz w:val="19"/>
                <w:szCs w:val="19"/>
                <w:lang w:val="fr-FR"/>
              </w:rPr>
              <w:t>Le CDC §IV.2.b liste le champ « Commission le liquidation ARS » comme donnée à saisir, sans formule de calcul associée.</w:t>
            </w:r>
          </w:p>
        </w:tc>
      </w:tr>
    </w:tbl>
    <w:p w14:paraId="2C307E78" w14:textId="77777777" w:rsidR="00AF55A1" w:rsidRPr="00B01814" w:rsidRDefault="00AF55A1">
      <w:pPr>
        <w:spacing w:after="100"/>
        <w:rPr>
          <w:lang w:val="fr-FR"/>
        </w:rPr>
      </w:pPr>
    </w:p>
    <w:p w14:paraId="5B7088A0" w14:textId="77777777" w:rsidR="00AF55A1" w:rsidRPr="00B01814" w:rsidRDefault="00000000">
      <w:pPr>
        <w:pBdr>
          <w:top w:val="single" w:sz="6" w:space="6" w:color="C0504D"/>
          <w:left w:val="single" w:sz="24" w:space="6" w:color="C0504D"/>
          <w:bottom w:val="single" w:sz="6" w:space="6" w:color="C0504D"/>
          <w:right w:val="single" w:sz="6" w:space="6" w:color="C0504D"/>
        </w:pBdr>
        <w:shd w:val="clear" w:color="auto" w:fill="FDECEA"/>
        <w:spacing w:before="120" w:after="200"/>
        <w:ind w:left="100" w:right="100"/>
        <w:rPr>
          <w:lang w:val="fr-FR"/>
        </w:rPr>
      </w:pPr>
      <w:r w:rsidRPr="00B01814">
        <w:rPr>
          <w:b/>
          <w:bCs/>
          <w:color w:val="9C2B2B"/>
          <w:sz w:val="21"/>
          <w:szCs w:val="21"/>
          <w:lang w:val="fr-FR"/>
        </w:rPr>
        <w:t>🔎 En résumé : sur les 11 formules documentées dans ce document, 2 sont explicitement confirmées par le Cahier des Charges d'ARS, 2 sont partiellement couvertes mais avec une ambiguïté ou une divergence à lever, et 7 — dont l'intégralité de la logique Traité et la règle d'arrondi — ne figurent dans aucun document reçu d'ARS. Elles ont été construites par l'équipe technique par déduction (cohérence avec les exemples chiffrés du CDC, pratique standard du courtage en réassurance) mais n'ont jamais été explicitement validées par ARS.</w:t>
      </w:r>
    </w:p>
    <w:p w14:paraId="07364376" w14:textId="77777777" w:rsidR="00AF55A1" w:rsidRPr="00B01814" w:rsidRDefault="00000000">
      <w:pPr>
        <w:spacing w:after="140" w:line="300" w:lineRule="auto"/>
        <w:rPr>
          <w:lang w:val="fr-FR"/>
        </w:rPr>
      </w:pPr>
      <w:r w:rsidRPr="00B01814">
        <w:rPr>
          <w:i/>
          <w:iCs/>
          <w:color w:val="202020"/>
          <w:sz w:val="21"/>
          <w:szCs w:val="21"/>
          <w:lang w:val="fr-FR"/>
        </w:rPr>
        <w:t>Ce constat renforce la nécessité de faire valider ce document formellement avant la mise en production — voir la synthèse en Section 9.</w:t>
      </w:r>
    </w:p>
    <w:p w14:paraId="47C6B778" w14:textId="77777777" w:rsidR="00AF55A1" w:rsidRPr="00B01814" w:rsidRDefault="00000000">
      <w:pPr>
        <w:spacing w:before="200" w:after="100"/>
        <w:rPr>
          <w:lang w:val="fr-FR"/>
        </w:rPr>
      </w:pPr>
      <w:r w:rsidRPr="00B01814">
        <w:rPr>
          <w:b/>
          <w:bCs/>
          <w:color w:val="1F3864"/>
          <w:sz w:val="21"/>
          <w:szCs w:val="21"/>
          <w:lang w:val="fr-FR"/>
        </w:rPr>
        <w:t>4.8 — Arrondi</w:t>
      </w:r>
    </w:p>
    <w:p w14:paraId="2D7959E0" w14:textId="77777777" w:rsidR="00AF55A1" w:rsidRPr="00B01814" w:rsidRDefault="00000000">
      <w:pPr>
        <w:spacing w:after="140" w:line="300" w:lineRule="auto"/>
        <w:rPr>
          <w:lang w:val="fr-FR"/>
        </w:rPr>
      </w:pPr>
      <w:r w:rsidRPr="00B01814">
        <w:rPr>
          <w:color w:val="202020"/>
          <w:sz w:val="21"/>
          <w:szCs w:val="21"/>
          <w:lang w:val="fr-FR"/>
        </w:rPr>
        <w:t>Toutes les valeurs calculées sont arrondies à 3 décimales, via la fonction suivante appliquée à chaque composant :</w:t>
      </w:r>
    </w:p>
    <w:p w14:paraId="2379B3B4" w14:textId="77777777" w:rsidR="00AF55A1" w:rsidRPr="00B01814" w:rsidRDefault="00000000">
      <w:pPr>
        <w:pBdr>
          <w:top w:val="single" w:sz="4" w:space="4" w:color="BFBFBF"/>
          <w:left w:val="single" w:sz="4" w:space="4" w:color="BFBFBF"/>
          <w:bottom w:val="single" w:sz="4" w:space="4" w:color="BFBFBF"/>
          <w:right w:val="single" w:sz="4" w:space="4" w:color="BFBFBF"/>
        </w:pBdr>
        <w:shd w:val="clear" w:color="auto" w:fill="F2F2F2"/>
        <w:spacing w:before="60" w:after="200"/>
        <w:rPr>
          <w:lang w:val="fr-FR"/>
        </w:rPr>
      </w:pPr>
      <w:r w:rsidRPr="00B01814">
        <w:rPr>
          <w:rFonts w:ascii="Consolas" w:eastAsia="Consolas" w:hAnsi="Consolas" w:cs="Consolas"/>
          <w:color w:val="333333"/>
          <w:sz w:val="19"/>
          <w:szCs w:val="19"/>
          <w:lang w:val="fr-FR"/>
        </w:rPr>
        <w:t>private round3(n: number): number {</w:t>
      </w:r>
      <w:r w:rsidRPr="00B01814">
        <w:rPr>
          <w:lang w:val="fr-FR"/>
        </w:rPr>
        <w:br/>
      </w:r>
      <w:r w:rsidRPr="00B01814">
        <w:rPr>
          <w:rFonts w:ascii="Consolas" w:eastAsia="Consolas" w:hAnsi="Consolas" w:cs="Consolas"/>
          <w:color w:val="333333"/>
          <w:sz w:val="19"/>
          <w:szCs w:val="19"/>
          <w:lang w:val="fr-FR"/>
        </w:rPr>
        <w:t xml:space="preserve">  return Math.round(n * 1000) / 1000;</w:t>
      </w:r>
      <w:r w:rsidRPr="00B01814">
        <w:rPr>
          <w:lang w:val="fr-FR"/>
        </w:rPr>
        <w:br/>
      </w:r>
      <w:r w:rsidRPr="00B01814">
        <w:rPr>
          <w:rFonts w:ascii="Consolas" w:eastAsia="Consolas" w:hAnsi="Consolas" w:cs="Consolas"/>
          <w:color w:val="333333"/>
          <w:sz w:val="19"/>
          <w:szCs w:val="19"/>
          <w:lang w:val="fr-FR"/>
        </w:rPr>
        <w:t>}</w:t>
      </w:r>
    </w:p>
    <w:p w14:paraId="0EEFC541" w14:textId="77777777" w:rsidR="00AF55A1" w:rsidRPr="00B01814" w:rsidRDefault="00000000">
      <w:pPr>
        <w:pStyle w:val="Titre1"/>
        <w:pBdr>
          <w:bottom w:val="single" w:sz="6" w:space="4" w:color="1F3864"/>
        </w:pBdr>
        <w:spacing w:before="360" w:after="160"/>
        <w:rPr>
          <w:lang w:val="fr-FR"/>
        </w:rPr>
      </w:pPr>
      <w:r w:rsidRPr="00B01814">
        <w:rPr>
          <w:b/>
          <w:bCs/>
          <w:color w:val="1F3864"/>
          <w:sz w:val="30"/>
          <w:szCs w:val="30"/>
          <w:lang w:val="fr-FR"/>
        </w:rPr>
        <w:t>5. Résultats obtenus pour le cas de test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3800"/>
      </w:tblGrid>
      <w:tr w:rsidR="00AF55A1" w:rsidRPr="00B01814" w14:paraId="0A83DDFB" w14:textId="77777777">
        <w:tblPrEx>
          <w:tblCellMar>
            <w:top w:w="0" w:type="dxa"/>
            <w:bottom w:w="0" w:type="dxa"/>
          </w:tblCellMar>
        </w:tblPrEx>
        <w:trPr>
          <w:tblHeader/>
        </w:trPr>
        <w:tc>
          <w:tcPr>
            <w:tcW w:w="6200" w:type="dxa"/>
            <w:shd w:val="clear" w:color="auto" w:fill="1F3864"/>
            <w:tcMar>
              <w:top w:w="80" w:type="dxa"/>
              <w:left w:w="120" w:type="dxa"/>
              <w:bottom w:w="80" w:type="dxa"/>
              <w:right w:w="120" w:type="dxa"/>
            </w:tcMar>
          </w:tcPr>
          <w:p w14:paraId="1F6EFF52" w14:textId="77777777" w:rsidR="00AF55A1" w:rsidRPr="00B01814" w:rsidRDefault="00000000">
            <w:pPr>
              <w:jc w:val="center"/>
              <w:rPr>
                <w:lang w:val="fr-FR"/>
              </w:rPr>
            </w:pPr>
            <w:r w:rsidRPr="00B01814">
              <w:rPr>
                <w:b/>
                <w:bCs/>
                <w:color w:val="FFFFFF"/>
                <w:sz w:val="19"/>
                <w:szCs w:val="19"/>
                <w:lang w:val="fr-FR"/>
              </w:rPr>
              <w:t>Montant calculé</w:t>
            </w:r>
          </w:p>
        </w:tc>
        <w:tc>
          <w:tcPr>
            <w:tcW w:w="3800" w:type="dxa"/>
            <w:shd w:val="clear" w:color="auto" w:fill="1F3864"/>
            <w:tcMar>
              <w:top w:w="80" w:type="dxa"/>
              <w:left w:w="120" w:type="dxa"/>
              <w:bottom w:w="80" w:type="dxa"/>
              <w:right w:w="120" w:type="dxa"/>
            </w:tcMar>
          </w:tcPr>
          <w:p w14:paraId="0045A2D1" w14:textId="77777777" w:rsidR="00AF55A1" w:rsidRPr="00B01814" w:rsidRDefault="00000000">
            <w:pPr>
              <w:jc w:val="center"/>
              <w:rPr>
                <w:lang w:val="fr-FR"/>
              </w:rPr>
            </w:pPr>
            <w:r w:rsidRPr="00B01814">
              <w:rPr>
                <w:b/>
                <w:bCs/>
                <w:color w:val="FFFFFF"/>
                <w:sz w:val="19"/>
                <w:szCs w:val="19"/>
                <w:lang w:val="fr-FR"/>
              </w:rPr>
              <w:t>Valeur (TND)</w:t>
            </w:r>
          </w:p>
        </w:tc>
      </w:tr>
      <w:tr w:rsidR="00AF55A1" w:rsidRPr="00B01814" w14:paraId="4AABA811" w14:textId="77777777">
        <w:tblPrEx>
          <w:tblCellMar>
            <w:top w:w="0" w:type="dxa"/>
            <w:bottom w:w="0" w:type="dxa"/>
          </w:tblCellMar>
        </w:tblPrEx>
        <w:tc>
          <w:tcPr>
            <w:tcW w:w="6200" w:type="dxa"/>
            <w:tcMar>
              <w:top w:w="80" w:type="dxa"/>
              <w:left w:w="120" w:type="dxa"/>
              <w:bottom w:w="80" w:type="dxa"/>
              <w:right w:w="120" w:type="dxa"/>
            </w:tcMar>
          </w:tcPr>
          <w:p w14:paraId="7FE7A68B" w14:textId="77777777" w:rsidR="00AF55A1" w:rsidRPr="00B01814" w:rsidRDefault="00000000">
            <w:pPr>
              <w:rPr>
                <w:lang w:val="fr-FR"/>
              </w:rPr>
            </w:pPr>
            <w:r w:rsidRPr="00B01814">
              <w:rPr>
                <w:color w:val="1F1F1F"/>
                <w:sz w:val="19"/>
                <w:szCs w:val="19"/>
                <w:lang w:val="fr-FR"/>
              </w:rPr>
              <w:t>Prime cédée</w:t>
            </w:r>
          </w:p>
        </w:tc>
        <w:tc>
          <w:tcPr>
            <w:tcW w:w="3800" w:type="dxa"/>
            <w:tcMar>
              <w:top w:w="80" w:type="dxa"/>
              <w:left w:w="120" w:type="dxa"/>
              <w:bottom w:w="80" w:type="dxa"/>
              <w:right w:w="120" w:type="dxa"/>
            </w:tcMar>
          </w:tcPr>
          <w:p w14:paraId="74ED3232" w14:textId="77777777" w:rsidR="00AF55A1" w:rsidRPr="00B01814" w:rsidRDefault="00000000">
            <w:pPr>
              <w:jc w:val="center"/>
              <w:rPr>
                <w:lang w:val="fr-FR"/>
              </w:rPr>
            </w:pPr>
            <w:r w:rsidRPr="00B01814">
              <w:rPr>
                <w:color w:val="1F1F1F"/>
                <w:sz w:val="19"/>
                <w:szCs w:val="19"/>
                <w:lang w:val="fr-FR"/>
              </w:rPr>
              <w:t>212,848</w:t>
            </w:r>
          </w:p>
        </w:tc>
      </w:tr>
      <w:tr w:rsidR="00AF55A1" w:rsidRPr="00B01814" w14:paraId="75A01E83" w14:textId="77777777">
        <w:tblPrEx>
          <w:tblCellMar>
            <w:top w:w="0" w:type="dxa"/>
            <w:bottom w:w="0" w:type="dxa"/>
          </w:tblCellMar>
        </w:tblPrEx>
        <w:tc>
          <w:tcPr>
            <w:tcW w:w="6200" w:type="dxa"/>
            <w:shd w:val="clear" w:color="auto" w:fill="F2F6FB"/>
            <w:tcMar>
              <w:top w:w="80" w:type="dxa"/>
              <w:left w:w="120" w:type="dxa"/>
              <w:bottom w:w="80" w:type="dxa"/>
              <w:right w:w="120" w:type="dxa"/>
            </w:tcMar>
          </w:tcPr>
          <w:p w14:paraId="365B706A" w14:textId="77777777" w:rsidR="00AF55A1" w:rsidRPr="00B01814" w:rsidRDefault="00000000">
            <w:pPr>
              <w:rPr>
                <w:lang w:val="fr-FR"/>
              </w:rPr>
            </w:pPr>
            <w:r w:rsidRPr="00B01814">
              <w:rPr>
                <w:color w:val="1F1F1F"/>
                <w:sz w:val="19"/>
                <w:szCs w:val="19"/>
                <w:lang w:val="fr-FR"/>
              </w:rPr>
              <w:t>Prime brute (part CONTINENTAL RE)</w:t>
            </w:r>
          </w:p>
        </w:tc>
        <w:tc>
          <w:tcPr>
            <w:tcW w:w="3800" w:type="dxa"/>
            <w:shd w:val="clear" w:color="auto" w:fill="F2F6FB"/>
            <w:tcMar>
              <w:top w:w="80" w:type="dxa"/>
              <w:left w:w="120" w:type="dxa"/>
              <w:bottom w:w="80" w:type="dxa"/>
              <w:right w:w="120" w:type="dxa"/>
            </w:tcMar>
          </w:tcPr>
          <w:p w14:paraId="6CF45CFC" w14:textId="77777777" w:rsidR="00AF55A1" w:rsidRPr="00B01814" w:rsidRDefault="00000000">
            <w:pPr>
              <w:jc w:val="center"/>
              <w:rPr>
                <w:lang w:val="fr-FR"/>
              </w:rPr>
            </w:pPr>
            <w:r w:rsidRPr="00B01814">
              <w:rPr>
                <w:color w:val="1F1F1F"/>
                <w:sz w:val="19"/>
                <w:szCs w:val="19"/>
                <w:lang w:val="fr-FR"/>
              </w:rPr>
              <w:t>212,848</w:t>
            </w:r>
          </w:p>
        </w:tc>
      </w:tr>
      <w:tr w:rsidR="00AF55A1" w:rsidRPr="00B01814" w14:paraId="1A95657A" w14:textId="77777777">
        <w:tblPrEx>
          <w:tblCellMar>
            <w:top w:w="0" w:type="dxa"/>
            <w:bottom w:w="0" w:type="dxa"/>
          </w:tblCellMar>
        </w:tblPrEx>
        <w:tc>
          <w:tcPr>
            <w:tcW w:w="6200" w:type="dxa"/>
            <w:tcMar>
              <w:top w:w="80" w:type="dxa"/>
              <w:left w:w="120" w:type="dxa"/>
              <w:bottom w:w="80" w:type="dxa"/>
              <w:right w:w="120" w:type="dxa"/>
            </w:tcMar>
          </w:tcPr>
          <w:p w14:paraId="1ABF883F" w14:textId="77777777" w:rsidR="00AF55A1" w:rsidRPr="00B01814" w:rsidRDefault="00000000">
            <w:pPr>
              <w:rPr>
                <w:lang w:val="fr-FR"/>
              </w:rPr>
            </w:pPr>
            <w:r w:rsidRPr="00B01814">
              <w:rPr>
                <w:color w:val="1F1F1F"/>
                <w:sz w:val="19"/>
                <w:szCs w:val="19"/>
                <w:lang w:val="fr-FR"/>
              </w:rPr>
              <w:t>Commission ARS (35 %, mode calculable)</w:t>
            </w:r>
          </w:p>
        </w:tc>
        <w:tc>
          <w:tcPr>
            <w:tcW w:w="3800" w:type="dxa"/>
            <w:tcMar>
              <w:top w:w="80" w:type="dxa"/>
              <w:left w:w="120" w:type="dxa"/>
              <w:bottom w:w="80" w:type="dxa"/>
              <w:right w:w="120" w:type="dxa"/>
            </w:tcMar>
          </w:tcPr>
          <w:p w14:paraId="40DA87B8" w14:textId="77777777" w:rsidR="00AF55A1" w:rsidRPr="00B01814" w:rsidRDefault="00000000">
            <w:pPr>
              <w:jc w:val="center"/>
              <w:rPr>
                <w:lang w:val="fr-FR"/>
              </w:rPr>
            </w:pPr>
            <w:r w:rsidRPr="00B01814">
              <w:rPr>
                <w:color w:val="1F1F1F"/>
                <w:sz w:val="19"/>
                <w:szCs w:val="19"/>
                <w:lang w:val="fr-FR"/>
              </w:rPr>
              <w:t>74,4968</w:t>
            </w:r>
          </w:p>
        </w:tc>
      </w:tr>
      <w:tr w:rsidR="00AF55A1" w:rsidRPr="00B01814" w14:paraId="586628E5" w14:textId="77777777">
        <w:tblPrEx>
          <w:tblCellMar>
            <w:top w:w="0" w:type="dxa"/>
            <w:bottom w:w="0" w:type="dxa"/>
          </w:tblCellMar>
        </w:tblPrEx>
        <w:tc>
          <w:tcPr>
            <w:tcW w:w="6200" w:type="dxa"/>
            <w:shd w:val="clear" w:color="auto" w:fill="F2F6FB"/>
            <w:tcMar>
              <w:top w:w="80" w:type="dxa"/>
              <w:left w:w="120" w:type="dxa"/>
              <w:bottom w:w="80" w:type="dxa"/>
              <w:right w:w="120" w:type="dxa"/>
            </w:tcMar>
          </w:tcPr>
          <w:p w14:paraId="7062C5AB" w14:textId="77777777" w:rsidR="00AF55A1" w:rsidRPr="00B01814" w:rsidRDefault="00000000">
            <w:pPr>
              <w:rPr>
                <w:lang w:val="fr-FR"/>
              </w:rPr>
            </w:pPr>
            <w:r w:rsidRPr="00B01814">
              <w:rPr>
                <w:color w:val="1F1F1F"/>
                <w:sz w:val="19"/>
                <w:szCs w:val="19"/>
                <w:lang w:val="fr-FR"/>
              </w:rPr>
              <w:t>Commission cédante (0 %)</w:t>
            </w:r>
          </w:p>
        </w:tc>
        <w:tc>
          <w:tcPr>
            <w:tcW w:w="3800" w:type="dxa"/>
            <w:shd w:val="clear" w:color="auto" w:fill="F2F6FB"/>
            <w:tcMar>
              <w:top w:w="80" w:type="dxa"/>
              <w:left w:w="120" w:type="dxa"/>
              <w:bottom w:w="80" w:type="dxa"/>
              <w:right w:w="120" w:type="dxa"/>
            </w:tcMar>
          </w:tcPr>
          <w:p w14:paraId="184634D9" w14:textId="77777777" w:rsidR="00AF55A1" w:rsidRPr="00B01814" w:rsidRDefault="00000000">
            <w:pPr>
              <w:jc w:val="center"/>
              <w:rPr>
                <w:lang w:val="fr-FR"/>
              </w:rPr>
            </w:pPr>
            <w:r w:rsidRPr="00B01814">
              <w:rPr>
                <w:color w:val="1F1F1F"/>
                <w:sz w:val="19"/>
                <w:szCs w:val="19"/>
                <w:lang w:val="fr-FR"/>
              </w:rPr>
              <w:t>0</w:t>
            </w:r>
          </w:p>
        </w:tc>
      </w:tr>
      <w:tr w:rsidR="00AF55A1" w:rsidRPr="00B01814" w14:paraId="097B2336" w14:textId="77777777">
        <w:tblPrEx>
          <w:tblCellMar>
            <w:top w:w="0" w:type="dxa"/>
            <w:bottom w:w="0" w:type="dxa"/>
          </w:tblCellMar>
        </w:tblPrEx>
        <w:tc>
          <w:tcPr>
            <w:tcW w:w="6200" w:type="dxa"/>
            <w:tcMar>
              <w:top w:w="80" w:type="dxa"/>
              <w:left w:w="120" w:type="dxa"/>
              <w:bottom w:w="80" w:type="dxa"/>
              <w:right w:w="120" w:type="dxa"/>
            </w:tcMar>
          </w:tcPr>
          <w:p w14:paraId="623BBEA4" w14:textId="77777777" w:rsidR="00AF55A1" w:rsidRPr="00B01814" w:rsidRDefault="00000000">
            <w:pPr>
              <w:rPr>
                <w:lang w:val="fr-FR"/>
              </w:rPr>
            </w:pPr>
            <w:r w:rsidRPr="00B01814">
              <w:rPr>
                <w:color w:val="1F1F1F"/>
                <w:sz w:val="19"/>
                <w:szCs w:val="19"/>
                <w:lang w:val="fr-FR"/>
              </w:rPr>
              <w:lastRenderedPageBreak/>
              <w:t>Prime nette cédante</w:t>
            </w:r>
          </w:p>
        </w:tc>
        <w:tc>
          <w:tcPr>
            <w:tcW w:w="3800" w:type="dxa"/>
            <w:tcMar>
              <w:top w:w="80" w:type="dxa"/>
              <w:left w:w="120" w:type="dxa"/>
              <w:bottom w:w="80" w:type="dxa"/>
              <w:right w:w="120" w:type="dxa"/>
            </w:tcMar>
          </w:tcPr>
          <w:p w14:paraId="290D9789" w14:textId="77777777" w:rsidR="00AF55A1" w:rsidRPr="00B01814" w:rsidRDefault="00000000">
            <w:pPr>
              <w:jc w:val="center"/>
              <w:rPr>
                <w:lang w:val="fr-FR"/>
              </w:rPr>
            </w:pPr>
            <w:r w:rsidRPr="00B01814">
              <w:rPr>
                <w:color w:val="1F1F1F"/>
                <w:sz w:val="19"/>
                <w:szCs w:val="19"/>
                <w:lang w:val="fr-FR"/>
              </w:rPr>
              <w:t>212,848</w:t>
            </w:r>
          </w:p>
        </w:tc>
      </w:tr>
      <w:tr w:rsidR="00AF55A1" w:rsidRPr="00B01814" w14:paraId="337515E9" w14:textId="77777777">
        <w:tblPrEx>
          <w:tblCellMar>
            <w:top w:w="0" w:type="dxa"/>
            <w:bottom w:w="0" w:type="dxa"/>
          </w:tblCellMar>
        </w:tblPrEx>
        <w:tc>
          <w:tcPr>
            <w:tcW w:w="6200" w:type="dxa"/>
            <w:shd w:val="clear" w:color="auto" w:fill="F2F6FB"/>
            <w:tcMar>
              <w:top w:w="80" w:type="dxa"/>
              <w:left w:w="120" w:type="dxa"/>
              <w:bottom w:w="80" w:type="dxa"/>
              <w:right w:w="120" w:type="dxa"/>
            </w:tcMar>
          </w:tcPr>
          <w:p w14:paraId="54028A2F" w14:textId="77777777" w:rsidR="00AF55A1" w:rsidRPr="00B01814" w:rsidRDefault="00000000">
            <w:pPr>
              <w:rPr>
                <w:lang w:val="fr-FR"/>
              </w:rPr>
            </w:pPr>
            <w:r w:rsidRPr="00B01814">
              <w:rPr>
                <w:color w:val="1F1F1F"/>
                <w:sz w:val="19"/>
                <w:szCs w:val="19"/>
                <w:lang w:val="fr-FR"/>
              </w:rPr>
              <w:t>Prime nette réassureur</w:t>
            </w:r>
          </w:p>
        </w:tc>
        <w:tc>
          <w:tcPr>
            <w:tcW w:w="3800" w:type="dxa"/>
            <w:shd w:val="clear" w:color="auto" w:fill="F2F6FB"/>
            <w:tcMar>
              <w:top w:w="80" w:type="dxa"/>
              <w:left w:w="120" w:type="dxa"/>
              <w:bottom w:w="80" w:type="dxa"/>
              <w:right w:w="120" w:type="dxa"/>
            </w:tcMar>
          </w:tcPr>
          <w:p w14:paraId="007C166D" w14:textId="77777777" w:rsidR="00AF55A1" w:rsidRPr="00B01814" w:rsidRDefault="00000000">
            <w:pPr>
              <w:jc w:val="center"/>
              <w:rPr>
                <w:lang w:val="fr-FR"/>
              </w:rPr>
            </w:pPr>
            <w:r w:rsidRPr="00B01814">
              <w:rPr>
                <w:color w:val="1F1F1F"/>
                <w:sz w:val="19"/>
                <w:szCs w:val="19"/>
                <w:lang w:val="fr-FR"/>
              </w:rPr>
              <w:t>138,3512</w:t>
            </w:r>
          </w:p>
        </w:tc>
      </w:tr>
    </w:tbl>
    <w:p w14:paraId="2DD65BF8" w14:textId="77777777" w:rsidR="00AF55A1" w:rsidRPr="00B01814" w:rsidRDefault="00AF55A1">
      <w:pPr>
        <w:spacing w:after="100"/>
        <w:rPr>
          <w:lang w:val="fr-FR"/>
        </w:rPr>
      </w:pPr>
    </w:p>
    <w:p w14:paraId="139313A6" w14:textId="77777777" w:rsidR="00AF55A1" w:rsidRPr="00B01814" w:rsidRDefault="00000000">
      <w:pPr>
        <w:spacing w:after="140" w:line="300" w:lineRule="auto"/>
        <w:rPr>
          <w:lang w:val="fr-FR"/>
        </w:rPr>
      </w:pPr>
      <w:r w:rsidRPr="00B01814">
        <w:rPr>
          <w:b/>
          <w:bCs/>
          <w:color w:val="202020"/>
          <w:sz w:val="21"/>
          <w:szCs w:val="21"/>
          <w:lang w:val="fr-FR"/>
        </w:rPr>
        <w:t>→ Merci de confirmer que ces six montants correspondent bien à ce qu'ARS Tunisie attend pour ce scénario (mêmes valeurs, même méthode de calcul et de répartition).</w:t>
      </w:r>
    </w:p>
    <w:p w14:paraId="0C657B45" w14:textId="77777777" w:rsidR="00AF55A1" w:rsidRPr="00B01814" w:rsidRDefault="00000000">
      <w:pPr>
        <w:pStyle w:val="Titre1"/>
        <w:pBdr>
          <w:bottom w:val="single" w:sz="6" w:space="4" w:color="1F3864"/>
        </w:pBdr>
        <w:spacing w:before="360" w:after="160"/>
        <w:rPr>
          <w:lang w:val="fr-FR"/>
        </w:rPr>
      </w:pPr>
      <w:r w:rsidRPr="00B01814">
        <w:rPr>
          <w:b/>
          <w:bCs/>
          <w:color w:val="1F3864"/>
          <w:sz w:val="30"/>
          <w:szCs w:val="30"/>
          <w:lang w:val="fr-FR"/>
        </w:rPr>
        <w:t>6. Déclaration technique (schéma Prisma)</w:t>
      </w:r>
    </w:p>
    <w:p w14:paraId="2C36CB7D" w14:textId="77777777" w:rsidR="00AF55A1" w:rsidRPr="00B01814" w:rsidRDefault="00000000">
      <w:pPr>
        <w:spacing w:after="140" w:line="300" w:lineRule="auto"/>
        <w:rPr>
          <w:lang w:val="fr-FR"/>
        </w:rPr>
      </w:pPr>
      <w:r w:rsidRPr="00B01814">
        <w:rPr>
          <w:color w:val="202020"/>
          <w:sz w:val="21"/>
          <w:szCs w:val="21"/>
          <w:lang w:val="fr-FR"/>
        </w:rPr>
        <w:t>Les modes de commission et les champs associés sont déclarés dans le schéma de base de données (schema.prisma) :</w:t>
      </w:r>
    </w:p>
    <w:p w14:paraId="4D294C32" w14:textId="77777777" w:rsidR="00AF55A1" w:rsidRPr="00B01814" w:rsidRDefault="00000000">
      <w:pPr>
        <w:spacing w:before="200" w:after="100"/>
        <w:rPr>
          <w:lang w:val="fr-FR"/>
        </w:rPr>
      </w:pPr>
      <w:r w:rsidRPr="00B01814">
        <w:rPr>
          <w:b/>
          <w:bCs/>
          <w:color w:val="1F3864"/>
          <w:sz w:val="21"/>
          <w:szCs w:val="21"/>
          <w:lang w:val="fr-FR"/>
        </w:rPr>
        <w:t>6.1 — Énumération CommissionMode</w:t>
      </w:r>
    </w:p>
    <w:p w14:paraId="445CEAD3" w14:textId="77777777" w:rsidR="00AF55A1" w:rsidRPr="00B01814" w:rsidRDefault="00000000">
      <w:pPr>
        <w:pBdr>
          <w:top w:val="single" w:sz="4" w:space="4" w:color="BFBFBF"/>
          <w:left w:val="single" w:sz="4" w:space="4" w:color="BFBFBF"/>
          <w:bottom w:val="single" w:sz="4" w:space="4" w:color="BFBFBF"/>
          <w:right w:val="single" w:sz="4" w:space="4" w:color="BFBFBF"/>
        </w:pBdr>
        <w:shd w:val="clear" w:color="auto" w:fill="F2F2F2"/>
        <w:spacing w:before="60" w:after="200"/>
        <w:rPr>
          <w:lang w:val="fr-FR"/>
        </w:rPr>
      </w:pPr>
      <w:r w:rsidRPr="00B01814">
        <w:rPr>
          <w:rFonts w:ascii="Consolas" w:eastAsia="Consolas" w:hAnsi="Consolas" w:cs="Consolas"/>
          <w:color w:val="333333"/>
          <w:sz w:val="19"/>
          <w:szCs w:val="19"/>
          <w:lang w:val="fr-FR"/>
        </w:rPr>
        <w:t>enum CommissionMode {</w:t>
      </w:r>
      <w:r w:rsidRPr="00B01814">
        <w:rPr>
          <w:lang w:val="fr-FR"/>
        </w:rPr>
        <w:br/>
      </w:r>
      <w:r w:rsidRPr="00B01814">
        <w:rPr>
          <w:rFonts w:ascii="Consolas" w:eastAsia="Consolas" w:hAnsi="Consolas" w:cs="Consolas"/>
          <w:color w:val="333333"/>
          <w:sz w:val="19"/>
          <w:szCs w:val="19"/>
          <w:lang w:val="fr-FR"/>
        </w:rPr>
        <w:t xml:space="preserve">  CALCULABLE</w:t>
      </w:r>
      <w:r w:rsidRPr="00B01814">
        <w:rPr>
          <w:lang w:val="fr-FR"/>
        </w:rPr>
        <w:br/>
      </w:r>
      <w:r w:rsidRPr="00B01814">
        <w:rPr>
          <w:rFonts w:ascii="Consolas" w:eastAsia="Consolas" w:hAnsi="Consolas" w:cs="Consolas"/>
          <w:color w:val="333333"/>
          <w:sz w:val="19"/>
          <w:szCs w:val="19"/>
          <w:lang w:val="fr-FR"/>
        </w:rPr>
        <w:t xml:space="preserve">  FORFAITAIRE</w:t>
      </w:r>
      <w:r w:rsidRPr="00B01814">
        <w:rPr>
          <w:lang w:val="fr-FR"/>
        </w:rPr>
        <w:br/>
      </w:r>
      <w:r w:rsidRPr="00B01814">
        <w:rPr>
          <w:rFonts w:ascii="Consolas" w:eastAsia="Consolas" w:hAnsi="Consolas" w:cs="Consolas"/>
          <w:color w:val="333333"/>
          <w:sz w:val="19"/>
          <w:szCs w:val="19"/>
          <w:lang w:val="fr-FR"/>
        </w:rPr>
        <w:t>}</w:t>
      </w:r>
    </w:p>
    <w:p w14:paraId="3BA97BEA" w14:textId="77777777" w:rsidR="00AF55A1" w:rsidRPr="00B01814" w:rsidRDefault="00000000">
      <w:pPr>
        <w:spacing w:before="200" w:after="100"/>
        <w:rPr>
          <w:lang w:val="fr-FR"/>
        </w:rPr>
      </w:pPr>
      <w:r w:rsidRPr="00B01814">
        <w:rPr>
          <w:b/>
          <w:bCs/>
          <w:color w:val="1F3864"/>
          <w:sz w:val="21"/>
          <w:szCs w:val="21"/>
          <w:lang w:val="fr-FR"/>
        </w:rPr>
        <w:t>6.2 — Champs du modèle AffaireReassureur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800"/>
      </w:tblGrid>
      <w:tr w:rsidR="00AF55A1" w:rsidRPr="00B01814" w14:paraId="04B303EB" w14:textId="77777777">
        <w:tblPrEx>
          <w:tblCellMar>
            <w:top w:w="0" w:type="dxa"/>
            <w:bottom w:w="0" w:type="dxa"/>
          </w:tblCellMar>
        </w:tblPrEx>
        <w:trPr>
          <w:tblHeader/>
        </w:trPr>
        <w:tc>
          <w:tcPr>
            <w:tcW w:w="4200" w:type="dxa"/>
            <w:shd w:val="clear" w:color="auto" w:fill="1F3864"/>
            <w:tcMar>
              <w:top w:w="80" w:type="dxa"/>
              <w:left w:w="120" w:type="dxa"/>
              <w:bottom w:w="80" w:type="dxa"/>
              <w:right w:w="120" w:type="dxa"/>
            </w:tcMar>
          </w:tcPr>
          <w:p w14:paraId="7003A2FC" w14:textId="77777777" w:rsidR="00AF55A1" w:rsidRPr="00B01814" w:rsidRDefault="00000000">
            <w:pPr>
              <w:jc w:val="center"/>
              <w:rPr>
                <w:lang w:val="fr-FR"/>
              </w:rPr>
            </w:pPr>
            <w:r w:rsidRPr="00B01814">
              <w:rPr>
                <w:b/>
                <w:bCs/>
                <w:color w:val="FFFFFF"/>
                <w:sz w:val="19"/>
                <w:szCs w:val="19"/>
                <w:lang w:val="fr-FR"/>
              </w:rPr>
              <w:t>Champ</w:t>
            </w:r>
          </w:p>
        </w:tc>
        <w:tc>
          <w:tcPr>
            <w:tcW w:w="5800" w:type="dxa"/>
            <w:shd w:val="clear" w:color="auto" w:fill="1F3864"/>
            <w:tcMar>
              <w:top w:w="80" w:type="dxa"/>
              <w:left w:w="120" w:type="dxa"/>
              <w:bottom w:w="80" w:type="dxa"/>
              <w:right w:w="120" w:type="dxa"/>
            </w:tcMar>
          </w:tcPr>
          <w:p w14:paraId="56909BBA" w14:textId="77777777" w:rsidR="00AF55A1" w:rsidRPr="00B01814" w:rsidRDefault="00000000">
            <w:pPr>
              <w:jc w:val="center"/>
              <w:rPr>
                <w:lang w:val="fr-FR"/>
              </w:rPr>
            </w:pPr>
            <w:r w:rsidRPr="00B01814">
              <w:rPr>
                <w:b/>
                <w:bCs/>
                <w:color w:val="FFFFFF"/>
                <w:sz w:val="19"/>
                <w:szCs w:val="19"/>
                <w:lang w:val="fr-FR"/>
              </w:rPr>
              <w:t>Rôle</w:t>
            </w:r>
          </w:p>
        </w:tc>
      </w:tr>
      <w:tr w:rsidR="00AF55A1" w:rsidRPr="00B01814" w14:paraId="60E6A17C" w14:textId="77777777">
        <w:tblPrEx>
          <w:tblCellMar>
            <w:top w:w="0" w:type="dxa"/>
            <w:bottom w:w="0" w:type="dxa"/>
          </w:tblCellMar>
        </w:tblPrEx>
        <w:tc>
          <w:tcPr>
            <w:tcW w:w="4200" w:type="dxa"/>
            <w:tcMar>
              <w:top w:w="80" w:type="dxa"/>
              <w:left w:w="120" w:type="dxa"/>
              <w:bottom w:w="80" w:type="dxa"/>
              <w:right w:w="120" w:type="dxa"/>
            </w:tcMar>
          </w:tcPr>
          <w:p w14:paraId="62A9FD93" w14:textId="77777777" w:rsidR="00AF55A1" w:rsidRPr="00B01814" w:rsidRDefault="00000000">
            <w:pPr>
              <w:rPr>
                <w:lang w:val="fr-FR"/>
              </w:rPr>
            </w:pPr>
            <w:r w:rsidRPr="00B01814">
              <w:rPr>
                <w:color w:val="1F1F1F"/>
                <w:sz w:val="19"/>
                <w:szCs w:val="19"/>
                <w:lang w:val="fr-FR"/>
              </w:rPr>
              <w:t>commissionMode</w:t>
            </w:r>
          </w:p>
        </w:tc>
        <w:tc>
          <w:tcPr>
            <w:tcW w:w="5800" w:type="dxa"/>
            <w:tcMar>
              <w:top w:w="80" w:type="dxa"/>
              <w:left w:w="120" w:type="dxa"/>
              <w:bottom w:w="80" w:type="dxa"/>
              <w:right w:w="120" w:type="dxa"/>
            </w:tcMar>
          </w:tcPr>
          <w:p w14:paraId="2E71DAE0" w14:textId="77777777" w:rsidR="00AF55A1" w:rsidRPr="00B01814" w:rsidRDefault="00000000">
            <w:pPr>
              <w:jc w:val="center"/>
              <w:rPr>
                <w:lang w:val="fr-FR"/>
              </w:rPr>
            </w:pPr>
            <w:r w:rsidRPr="00B01814">
              <w:rPr>
                <w:color w:val="1F1F1F"/>
                <w:sz w:val="19"/>
                <w:szCs w:val="19"/>
                <w:lang w:val="fr-FR"/>
              </w:rPr>
              <w:t>Mode de calcul retenu (CALCULABLE ou FORFAITAIRE)</w:t>
            </w:r>
          </w:p>
        </w:tc>
      </w:tr>
      <w:tr w:rsidR="00AF55A1" w:rsidRPr="00B01814" w14:paraId="49D4213B" w14:textId="77777777">
        <w:tblPrEx>
          <w:tblCellMar>
            <w:top w:w="0" w:type="dxa"/>
            <w:bottom w:w="0" w:type="dxa"/>
          </w:tblCellMar>
        </w:tblPrEx>
        <w:tc>
          <w:tcPr>
            <w:tcW w:w="4200" w:type="dxa"/>
            <w:shd w:val="clear" w:color="auto" w:fill="F2F6FB"/>
            <w:tcMar>
              <w:top w:w="80" w:type="dxa"/>
              <w:left w:w="120" w:type="dxa"/>
              <w:bottom w:w="80" w:type="dxa"/>
              <w:right w:w="120" w:type="dxa"/>
            </w:tcMar>
          </w:tcPr>
          <w:p w14:paraId="0ACDF149" w14:textId="77777777" w:rsidR="00AF55A1" w:rsidRPr="00B01814" w:rsidRDefault="00000000">
            <w:pPr>
              <w:rPr>
                <w:lang w:val="fr-FR"/>
              </w:rPr>
            </w:pPr>
            <w:r w:rsidRPr="00B01814">
              <w:rPr>
                <w:color w:val="1F1F1F"/>
                <w:sz w:val="19"/>
                <w:szCs w:val="19"/>
                <w:lang w:val="fr-FR"/>
              </w:rPr>
              <w:t>tauxCommissionArs</w:t>
            </w:r>
          </w:p>
        </w:tc>
        <w:tc>
          <w:tcPr>
            <w:tcW w:w="5800" w:type="dxa"/>
            <w:shd w:val="clear" w:color="auto" w:fill="F2F6FB"/>
            <w:tcMar>
              <w:top w:w="80" w:type="dxa"/>
              <w:left w:w="120" w:type="dxa"/>
              <w:bottom w:w="80" w:type="dxa"/>
              <w:right w:w="120" w:type="dxa"/>
            </w:tcMar>
          </w:tcPr>
          <w:p w14:paraId="19AE2BD4" w14:textId="77777777" w:rsidR="00AF55A1" w:rsidRPr="00B01814" w:rsidRDefault="00000000">
            <w:pPr>
              <w:jc w:val="center"/>
              <w:rPr>
                <w:lang w:val="fr-FR"/>
              </w:rPr>
            </w:pPr>
            <w:r w:rsidRPr="00B01814">
              <w:rPr>
                <w:color w:val="1F1F1F"/>
                <w:sz w:val="19"/>
                <w:szCs w:val="19"/>
                <w:lang w:val="fr-FR"/>
              </w:rPr>
              <w:t>Taux appliqué si mode CALCULABLE</w:t>
            </w:r>
          </w:p>
        </w:tc>
      </w:tr>
      <w:tr w:rsidR="00AF55A1" w:rsidRPr="00B01814" w14:paraId="6B46DB6B" w14:textId="77777777">
        <w:tblPrEx>
          <w:tblCellMar>
            <w:top w:w="0" w:type="dxa"/>
            <w:bottom w:w="0" w:type="dxa"/>
          </w:tblCellMar>
        </w:tblPrEx>
        <w:tc>
          <w:tcPr>
            <w:tcW w:w="4200" w:type="dxa"/>
            <w:tcMar>
              <w:top w:w="80" w:type="dxa"/>
              <w:left w:w="120" w:type="dxa"/>
              <w:bottom w:w="80" w:type="dxa"/>
              <w:right w:w="120" w:type="dxa"/>
            </w:tcMar>
          </w:tcPr>
          <w:p w14:paraId="6A0BBDA1" w14:textId="77777777" w:rsidR="00AF55A1" w:rsidRPr="00B01814" w:rsidRDefault="00000000">
            <w:pPr>
              <w:rPr>
                <w:lang w:val="fr-FR"/>
              </w:rPr>
            </w:pPr>
            <w:r w:rsidRPr="00B01814">
              <w:rPr>
                <w:color w:val="1F1F1F"/>
                <w:sz w:val="19"/>
                <w:szCs w:val="19"/>
                <w:lang w:val="fr-FR"/>
              </w:rPr>
              <w:t>commissionForfait</w:t>
            </w:r>
          </w:p>
        </w:tc>
        <w:tc>
          <w:tcPr>
            <w:tcW w:w="5800" w:type="dxa"/>
            <w:tcMar>
              <w:top w:w="80" w:type="dxa"/>
              <w:left w:w="120" w:type="dxa"/>
              <w:bottom w:w="80" w:type="dxa"/>
              <w:right w:w="120" w:type="dxa"/>
            </w:tcMar>
          </w:tcPr>
          <w:p w14:paraId="5F76CA97" w14:textId="77777777" w:rsidR="00AF55A1" w:rsidRPr="00B01814" w:rsidRDefault="00000000">
            <w:pPr>
              <w:jc w:val="center"/>
              <w:rPr>
                <w:lang w:val="fr-FR"/>
              </w:rPr>
            </w:pPr>
            <w:r w:rsidRPr="00B01814">
              <w:rPr>
                <w:color w:val="1F1F1F"/>
                <w:sz w:val="19"/>
                <w:szCs w:val="19"/>
                <w:lang w:val="fr-FR"/>
              </w:rPr>
              <w:t>Montant fixe si mode FORFAITAIRE</w:t>
            </w:r>
          </w:p>
        </w:tc>
      </w:tr>
      <w:tr w:rsidR="00AF55A1" w:rsidRPr="00B01814" w14:paraId="51A22780" w14:textId="77777777">
        <w:tblPrEx>
          <w:tblCellMar>
            <w:top w:w="0" w:type="dxa"/>
            <w:bottom w:w="0" w:type="dxa"/>
          </w:tblCellMar>
        </w:tblPrEx>
        <w:tc>
          <w:tcPr>
            <w:tcW w:w="4200" w:type="dxa"/>
            <w:shd w:val="clear" w:color="auto" w:fill="F2F6FB"/>
            <w:tcMar>
              <w:top w:w="80" w:type="dxa"/>
              <w:left w:w="120" w:type="dxa"/>
              <w:bottom w:w="80" w:type="dxa"/>
              <w:right w:w="120" w:type="dxa"/>
            </w:tcMar>
          </w:tcPr>
          <w:p w14:paraId="185C8C8A" w14:textId="77777777" w:rsidR="00AF55A1" w:rsidRPr="00B01814" w:rsidRDefault="00000000">
            <w:pPr>
              <w:rPr>
                <w:lang w:val="fr-FR"/>
              </w:rPr>
            </w:pPr>
            <w:r w:rsidRPr="00B01814">
              <w:rPr>
                <w:color w:val="1F1F1F"/>
                <w:sz w:val="19"/>
                <w:szCs w:val="19"/>
                <w:lang w:val="fr-FR"/>
              </w:rPr>
              <w:t>primeBrute</w:t>
            </w:r>
          </w:p>
        </w:tc>
        <w:tc>
          <w:tcPr>
            <w:tcW w:w="5800" w:type="dxa"/>
            <w:shd w:val="clear" w:color="auto" w:fill="F2F6FB"/>
            <w:tcMar>
              <w:top w:w="80" w:type="dxa"/>
              <w:left w:w="120" w:type="dxa"/>
              <w:bottom w:w="80" w:type="dxa"/>
              <w:right w:w="120" w:type="dxa"/>
            </w:tcMar>
          </w:tcPr>
          <w:p w14:paraId="31883691" w14:textId="77777777" w:rsidR="00AF55A1" w:rsidRPr="00B01814" w:rsidRDefault="00000000">
            <w:pPr>
              <w:jc w:val="center"/>
              <w:rPr>
                <w:lang w:val="fr-FR"/>
              </w:rPr>
            </w:pPr>
            <w:r w:rsidRPr="00B01814">
              <w:rPr>
                <w:color w:val="1F1F1F"/>
                <w:sz w:val="19"/>
                <w:szCs w:val="19"/>
                <w:lang w:val="fr-FR"/>
              </w:rPr>
              <w:t>Montant calculé — part de prime du réassureur</w:t>
            </w:r>
          </w:p>
        </w:tc>
      </w:tr>
      <w:tr w:rsidR="00AF55A1" w:rsidRPr="00B01814" w14:paraId="13C94A60" w14:textId="77777777">
        <w:tblPrEx>
          <w:tblCellMar>
            <w:top w:w="0" w:type="dxa"/>
            <w:bottom w:w="0" w:type="dxa"/>
          </w:tblCellMar>
        </w:tblPrEx>
        <w:tc>
          <w:tcPr>
            <w:tcW w:w="4200" w:type="dxa"/>
            <w:tcMar>
              <w:top w:w="80" w:type="dxa"/>
              <w:left w:w="120" w:type="dxa"/>
              <w:bottom w:w="80" w:type="dxa"/>
              <w:right w:w="120" w:type="dxa"/>
            </w:tcMar>
          </w:tcPr>
          <w:p w14:paraId="54D236A3" w14:textId="77777777" w:rsidR="00AF55A1" w:rsidRPr="00B01814" w:rsidRDefault="00000000">
            <w:pPr>
              <w:rPr>
                <w:lang w:val="fr-FR"/>
              </w:rPr>
            </w:pPr>
            <w:r w:rsidRPr="00B01814">
              <w:rPr>
                <w:color w:val="1F1F1F"/>
                <w:sz w:val="19"/>
                <w:szCs w:val="19"/>
                <w:lang w:val="fr-FR"/>
              </w:rPr>
              <w:t>commissionArs</w:t>
            </w:r>
          </w:p>
        </w:tc>
        <w:tc>
          <w:tcPr>
            <w:tcW w:w="5800" w:type="dxa"/>
            <w:tcMar>
              <w:top w:w="80" w:type="dxa"/>
              <w:left w:w="120" w:type="dxa"/>
              <w:bottom w:w="80" w:type="dxa"/>
              <w:right w:w="120" w:type="dxa"/>
            </w:tcMar>
          </w:tcPr>
          <w:p w14:paraId="1F86DC97" w14:textId="77777777" w:rsidR="00AF55A1" w:rsidRPr="00B01814" w:rsidRDefault="00000000">
            <w:pPr>
              <w:jc w:val="center"/>
              <w:rPr>
                <w:lang w:val="fr-FR"/>
              </w:rPr>
            </w:pPr>
            <w:r w:rsidRPr="00B01814">
              <w:rPr>
                <w:color w:val="1F1F1F"/>
                <w:sz w:val="19"/>
                <w:szCs w:val="19"/>
                <w:lang w:val="fr-FR"/>
              </w:rPr>
              <w:t>Montant calculé — commission ARS</w:t>
            </w:r>
          </w:p>
        </w:tc>
      </w:tr>
      <w:tr w:rsidR="00AF55A1" w:rsidRPr="00B01814" w14:paraId="2F5EE06F" w14:textId="77777777">
        <w:tblPrEx>
          <w:tblCellMar>
            <w:top w:w="0" w:type="dxa"/>
            <w:bottom w:w="0" w:type="dxa"/>
          </w:tblCellMar>
        </w:tblPrEx>
        <w:tc>
          <w:tcPr>
            <w:tcW w:w="4200" w:type="dxa"/>
            <w:shd w:val="clear" w:color="auto" w:fill="F2F6FB"/>
            <w:tcMar>
              <w:top w:w="80" w:type="dxa"/>
              <w:left w:w="120" w:type="dxa"/>
              <w:bottom w:w="80" w:type="dxa"/>
              <w:right w:w="120" w:type="dxa"/>
            </w:tcMar>
          </w:tcPr>
          <w:p w14:paraId="2C36FD39" w14:textId="77777777" w:rsidR="00AF55A1" w:rsidRPr="00B01814" w:rsidRDefault="00000000">
            <w:pPr>
              <w:rPr>
                <w:lang w:val="fr-FR"/>
              </w:rPr>
            </w:pPr>
            <w:r w:rsidRPr="00B01814">
              <w:rPr>
                <w:color w:val="1F1F1F"/>
                <w:sz w:val="19"/>
                <w:szCs w:val="19"/>
                <w:lang w:val="fr-FR"/>
              </w:rPr>
              <w:t>commissionCedante</w:t>
            </w:r>
          </w:p>
        </w:tc>
        <w:tc>
          <w:tcPr>
            <w:tcW w:w="5800" w:type="dxa"/>
            <w:shd w:val="clear" w:color="auto" w:fill="F2F6FB"/>
            <w:tcMar>
              <w:top w:w="80" w:type="dxa"/>
              <w:left w:w="120" w:type="dxa"/>
              <w:bottom w:w="80" w:type="dxa"/>
              <w:right w:w="120" w:type="dxa"/>
            </w:tcMar>
          </w:tcPr>
          <w:p w14:paraId="549D3DF6" w14:textId="77777777" w:rsidR="00AF55A1" w:rsidRPr="00B01814" w:rsidRDefault="00000000">
            <w:pPr>
              <w:jc w:val="center"/>
              <w:rPr>
                <w:lang w:val="fr-FR"/>
              </w:rPr>
            </w:pPr>
            <w:r w:rsidRPr="00B01814">
              <w:rPr>
                <w:color w:val="1F1F1F"/>
                <w:sz w:val="19"/>
                <w:szCs w:val="19"/>
                <w:lang w:val="fr-FR"/>
              </w:rPr>
              <w:t>Montant calculé — commission versée à la cédante</w:t>
            </w:r>
          </w:p>
        </w:tc>
      </w:tr>
      <w:tr w:rsidR="00AF55A1" w:rsidRPr="00B01814" w14:paraId="33C4F53F" w14:textId="77777777">
        <w:tblPrEx>
          <w:tblCellMar>
            <w:top w:w="0" w:type="dxa"/>
            <w:bottom w:w="0" w:type="dxa"/>
          </w:tblCellMar>
        </w:tblPrEx>
        <w:tc>
          <w:tcPr>
            <w:tcW w:w="4200" w:type="dxa"/>
            <w:tcMar>
              <w:top w:w="80" w:type="dxa"/>
              <w:left w:w="120" w:type="dxa"/>
              <w:bottom w:w="80" w:type="dxa"/>
              <w:right w:w="120" w:type="dxa"/>
            </w:tcMar>
          </w:tcPr>
          <w:p w14:paraId="65D4C289" w14:textId="77777777" w:rsidR="00AF55A1" w:rsidRPr="00B01814" w:rsidRDefault="00000000">
            <w:pPr>
              <w:rPr>
                <w:lang w:val="fr-FR"/>
              </w:rPr>
            </w:pPr>
            <w:r w:rsidRPr="00B01814">
              <w:rPr>
                <w:color w:val="1F1F1F"/>
                <w:sz w:val="19"/>
                <w:szCs w:val="19"/>
                <w:lang w:val="fr-FR"/>
              </w:rPr>
              <w:t>primeNetteCedante</w:t>
            </w:r>
          </w:p>
        </w:tc>
        <w:tc>
          <w:tcPr>
            <w:tcW w:w="5800" w:type="dxa"/>
            <w:tcMar>
              <w:top w:w="80" w:type="dxa"/>
              <w:left w:w="120" w:type="dxa"/>
              <w:bottom w:w="80" w:type="dxa"/>
              <w:right w:w="120" w:type="dxa"/>
            </w:tcMar>
          </w:tcPr>
          <w:p w14:paraId="2E37F529" w14:textId="77777777" w:rsidR="00AF55A1" w:rsidRPr="00B01814" w:rsidRDefault="00000000">
            <w:pPr>
              <w:jc w:val="center"/>
              <w:rPr>
                <w:lang w:val="fr-FR"/>
              </w:rPr>
            </w:pPr>
            <w:r w:rsidRPr="00B01814">
              <w:rPr>
                <w:color w:val="1F1F1F"/>
                <w:sz w:val="19"/>
                <w:szCs w:val="19"/>
                <w:lang w:val="fr-FR"/>
              </w:rPr>
              <w:t>Montant calculé — net à percevoir par la cédante</w:t>
            </w:r>
          </w:p>
        </w:tc>
      </w:tr>
      <w:tr w:rsidR="00AF55A1" w:rsidRPr="00B01814" w14:paraId="0B093DE3" w14:textId="77777777">
        <w:tblPrEx>
          <w:tblCellMar>
            <w:top w:w="0" w:type="dxa"/>
            <w:bottom w:w="0" w:type="dxa"/>
          </w:tblCellMar>
        </w:tblPrEx>
        <w:tc>
          <w:tcPr>
            <w:tcW w:w="4200" w:type="dxa"/>
            <w:shd w:val="clear" w:color="auto" w:fill="F2F6FB"/>
            <w:tcMar>
              <w:top w:w="80" w:type="dxa"/>
              <w:left w:w="120" w:type="dxa"/>
              <w:bottom w:w="80" w:type="dxa"/>
              <w:right w:w="120" w:type="dxa"/>
            </w:tcMar>
          </w:tcPr>
          <w:p w14:paraId="26013314" w14:textId="77777777" w:rsidR="00AF55A1" w:rsidRPr="00B01814" w:rsidRDefault="00000000">
            <w:pPr>
              <w:rPr>
                <w:lang w:val="fr-FR"/>
              </w:rPr>
            </w:pPr>
            <w:r w:rsidRPr="00B01814">
              <w:rPr>
                <w:color w:val="1F1F1F"/>
                <w:sz w:val="19"/>
                <w:szCs w:val="19"/>
                <w:lang w:val="fr-FR"/>
              </w:rPr>
              <w:t>primeNetteReassureur</w:t>
            </w:r>
          </w:p>
        </w:tc>
        <w:tc>
          <w:tcPr>
            <w:tcW w:w="5800" w:type="dxa"/>
            <w:shd w:val="clear" w:color="auto" w:fill="F2F6FB"/>
            <w:tcMar>
              <w:top w:w="80" w:type="dxa"/>
              <w:left w:w="120" w:type="dxa"/>
              <w:bottom w:w="80" w:type="dxa"/>
              <w:right w:w="120" w:type="dxa"/>
            </w:tcMar>
          </w:tcPr>
          <w:p w14:paraId="17113ACB" w14:textId="77777777" w:rsidR="00AF55A1" w:rsidRPr="00B01814" w:rsidRDefault="00000000">
            <w:pPr>
              <w:jc w:val="center"/>
              <w:rPr>
                <w:lang w:val="fr-FR"/>
              </w:rPr>
            </w:pPr>
            <w:r w:rsidRPr="00B01814">
              <w:rPr>
                <w:color w:val="1F1F1F"/>
                <w:sz w:val="19"/>
                <w:szCs w:val="19"/>
                <w:lang w:val="fr-FR"/>
              </w:rPr>
              <w:t>Montant calculé — net à payer au réassureur</w:t>
            </w:r>
          </w:p>
        </w:tc>
      </w:tr>
    </w:tbl>
    <w:p w14:paraId="7C97F385" w14:textId="77777777" w:rsidR="00AF55A1" w:rsidRPr="00B01814" w:rsidRDefault="00000000">
      <w:pPr>
        <w:pStyle w:val="Titre1"/>
        <w:pBdr>
          <w:bottom w:val="single" w:sz="6" w:space="4" w:color="1F3864"/>
        </w:pBdr>
        <w:spacing w:before="360" w:after="160"/>
        <w:rPr>
          <w:lang w:val="fr-FR"/>
        </w:rPr>
      </w:pPr>
      <w:r w:rsidRPr="00B01814">
        <w:rPr>
          <w:b/>
          <w:bCs/>
          <w:color w:val="1F3864"/>
          <w:sz w:val="30"/>
          <w:szCs w:val="30"/>
          <w:lang w:val="fr-FR"/>
        </w:rPr>
        <w:t>7. Ce qui est figé dans le code vs. ce qui est modifiable par l'utilisateur</w:t>
      </w:r>
    </w:p>
    <w:p w14:paraId="6C662F26" w14:textId="77777777" w:rsidR="00AF55A1" w:rsidRPr="00B01814" w:rsidRDefault="00000000">
      <w:pPr>
        <w:spacing w:before="200" w:after="100"/>
        <w:rPr>
          <w:lang w:val="fr-FR"/>
        </w:rPr>
      </w:pPr>
      <w:r w:rsidRPr="00B01814">
        <w:rPr>
          <w:b/>
          <w:bCs/>
          <w:color w:val="1F3864"/>
          <w:sz w:val="21"/>
          <w:szCs w:val="21"/>
          <w:lang w:val="fr-FR"/>
        </w:rPr>
        <w:t>7.1 — La formule elle-même est codée en dur (« hardcodée »)</w:t>
      </w:r>
    </w:p>
    <w:p w14:paraId="272BAC22" w14:textId="77777777" w:rsidR="00AF55A1" w:rsidRPr="00B01814" w:rsidRDefault="00000000">
      <w:pPr>
        <w:spacing w:after="140" w:line="300" w:lineRule="auto"/>
        <w:rPr>
          <w:lang w:val="fr-FR"/>
        </w:rPr>
      </w:pPr>
      <w:r w:rsidRPr="00B01814">
        <w:rPr>
          <w:color w:val="202020"/>
          <w:sz w:val="21"/>
          <w:szCs w:val="21"/>
          <w:lang w:val="fr-FR"/>
        </w:rPr>
        <w:t>La structure des calculs (les 6 formules de la Section 4) est écrite explicitement dans le code du backend. Elle n'est pas stockée dans une table de configuration : pour changer la logique de calcul elle-même (par exemple ajouter une nouvelle étape ou modifier l'ordre des déductions), une modification du code applicatif est nécessaire.</w:t>
      </w:r>
    </w:p>
    <w:p w14:paraId="51775A69" w14:textId="77777777" w:rsidR="00AF55A1" w:rsidRPr="00B01814" w:rsidRDefault="00000000">
      <w:pPr>
        <w:spacing w:before="200" w:after="100"/>
        <w:rPr>
          <w:lang w:val="fr-FR"/>
        </w:rPr>
      </w:pPr>
      <w:r w:rsidRPr="00B01814">
        <w:rPr>
          <w:b/>
          <w:bCs/>
          <w:color w:val="1F3864"/>
          <w:sz w:val="21"/>
          <w:szCs w:val="21"/>
          <w:lang w:val="fr-FR"/>
        </w:rPr>
        <w:t>7.2 — Les valeurs d'entrée sont éditables par l'utilisateur</w:t>
      </w:r>
    </w:p>
    <w:p w14:paraId="6AD4419D" w14:textId="77777777" w:rsidR="00AF55A1" w:rsidRPr="00B01814" w:rsidRDefault="00000000">
      <w:pPr>
        <w:spacing w:after="140" w:line="300" w:lineRule="auto"/>
        <w:rPr>
          <w:lang w:val="fr-FR"/>
        </w:rPr>
      </w:pPr>
      <w:r w:rsidRPr="00B01814">
        <w:rPr>
          <w:color w:val="202020"/>
          <w:sz w:val="21"/>
          <w:szCs w:val="21"/>
          <w:lang w:val="fr-FR"/>
        </w:rPr>
        <w:t>En revanche, tous les paramètres utilisés par ces formules sont saisis librement dans le formulaire, affaire par affaire :</w:t>
      </w:r>
    </w:p>
    <w:p w14:paraId="6BE60B36" w14:textId="77777777" w:rsidR="00AF55A1" w:rsidRPr="00B01814" w:rsidRDefault="00000000">
      <w:pPr>
        <w:pStyle w:val="Paragraphedeliste"/>
        <w:numPr>
          <w:ilvl w:val="0"/>
          <w:numId w:val="2"/>
        </w:numPr>
        <w:spacing w:after="80" w:line="280" w:lineRule="auto"/>
        <w:rPr>
          <w:lang w:val="fr-FR"/>
        </w:rPr>
      </w:pPr>
      <w:r w:rsidRPr="00B01814">
        <w:rPr>
          <w:color w:val="202020"/>
          <w:sz w:val="21"/>
          <w:szCs w:val="21"/>
          <w:lang w:val="fr-FR"/>
        </w:rPr>
        <w:t>taux de cession ;</w:t>
      </w:r>
    </w:p>
    <w:p w14:paraId="7348F519" w14:textId="77777777" w:rsidR="00AF55A1" w:rsidRPr="00B01814" w:rsidRDefault="00000000">
      <w:pPr>
        <w:pStyle w:val="Paragraphedeliste"/>
        <w:numPr>
          <w:ilvl w:val="0"/>
          <w:numId w:val="2"/>
        </w:numPr>
        <w:spacing w:after="80" w:line="280" w:lineRule="auto"/>
        <w:rPr>
          <w:lang w:val="fr-FR"/>
        </w:rPr>
      </w:pPr>
      <w:r w:rsidRPr="00B01814">
        <w:rPr>
          <w:color w:val="202020"/>
          <w:sz w:val="21"/>
          <w:szCs w:val="21"/>
          <w:lang w:val="fr-FR"/>
        </w:rPr>
        <w:t>part du réassureur (partPct) ;</w:t>
      </w:r>
    </w:p>
    <w:p w14:paraId="50EFC23B" w14:textId="77777777" w:rsidR="00AF55A1" w:rsidRPr="00B01814" w:rsidRDefault="00000000">
      <w:pPr>
        <w:pStyle w:val="Paragraphedeliste"/>
        <w:numPr>
          <w:ilvl w:val="0"/>
          <w:numId w:val="2"/>
        </w:numPr>
        <w:spacing w:after="80" w:line="280" w:lineRule="auto"/>
        <w:rPr>
          <w:lang w:val="fr-FR"/>
        </w:rPr>
      </w:pPr>
      <w:r w:rsidRPr="00B01814">
        <w:rPr>
          <w:color w:val="202020"/>
          <w:sz w:val="21"/>
          <w:szCs w:val="21"/>
          <w:lang w:val="fr-FR"/>
        </w:rPr>
        <w:t>mode de commission (calculable ou forfaitaire) ;</w:t>
      </w:r>
    </w:p>
    <w:p w14:paraId="18FB3EE8" w14:textId="77777777" w:rsidR="00AF55A1" w:rsidRPr="00B01814" w:rsidRDefault="00000000">
      <w:pPr>
        <w:pStyle w:val="Paragraphedeliste"/>
        <w:numPr>
          <w:ilvl w:val="0"/>
          <w:numId w:val="2"/>
        </w:numPr>
        <w:spacing w:after="80" w:line="280" w:lineRule="auto"/>
        <w:rPr>
          <w:lang w:val="fr-FR"/>
        </w:rPr>
      </w:pPr>
      <w:r w:rsidRPr="00B01814">
        <w:rPr>
          <w:color w:val="202020"/>
          <w:sz w:val="21"/>
          <w:szCs w:val="21"/>
          <w:lang w:val="fr-FR"/>
        </w:rPr>
        <w:t>taux de commission ARS, ou montant forfaitaire selon le mode choisi ;</w:t>
      </w:r>
    </w:p>
    <w:p w14:paraId="79A90C37" w14:textId="77777777" w:rsidR="00AF55A1" w:rsidRPr="00B01814" w:rsidRDefault="00000000">
      <w:pPr>
        <w:pStyle w:val="Paragraphedeliste"/>
        <w:numPr>
          <w:ilvl w:val="0"/>
          <w:numId w:val="2"/>
        </w:numPr>
        <w:spacing w:after="80" w:line="280" w:lineRule="auto"/>
        <w:rPr>
          <w:lang w:val="fr-FR"/>
        </w:rPr>
      </w:pPr>
      <w:r w:rsidRPr="00B01814">
        <w:rPr>
          <w:color w:val="202020"/>
          <w:sz w:val="21"/>
          <w:szCs w:val="21"/>
          <w:lang w:val="fr-FR"/>
        </w:rPr>
        <w:t>taux de commission cédante.</w:t>
      </w:r>
    </w:p>
    <w:p w14:paraId="65469430" w14:textId="77777777" w:rsidR="00AF55A1" w:rsidRPr="00B01814" w:rsidRDefault="00000000">
      <w:pPr>
        <w:spacing w:after="140" w:line="300" w:lineRule="auto"/>
        <w:rPr>
          <w:lang w:val="fr-FR"/>
        </w:rPr>
      </w:pPr>
      <w:r w:rsidRPr="00B01814">
        <w:rPr>
          <w:b/>
          <w:bCs/>
          <w:color w:val="202020"/>
          <w:sz w:val="21"/>
          <w:szCs w:val="21"/>
          <w:lang w:val="fr-FR"/>
        </w:rPr>
        <w:lastRenderedPageBreak/>
        <w:t>En résumé : la logique (le « comment on calcule ») est fixe dans le code ; les valeurs (le « avec quels taux ») sont éditables affaire par affaire dans l'interface.</w:t>
      </w:r>
    </w:p>
    <w:p w14:paraId="5FAFD92A" w14:textId="77777777" w:rsidR="00AF55A1" w:rsidRPr="00B01814" w:rsidRDefault="00000000">
      <w:pPr>
        <w:pStyle w:val="Titre1"/>
        <w:pBdr>
          <w:bottom w:val="single" w:sz="6" w:space="4" w:color="1F3864"/>
        </w:pBdr>
        <w:spacing w:before="360" w:after="160"/>
        <w:rPr>
          <w:lang w:val="fr-FR"/>
        </w:rPr>
      </w:pPr>
      <w:r w:rsidRPr="00B01814">
        <w:rPr>
          <w:b/>
          <w:bCs/>
          <w:color w:val="1F3864"/>
          <w:sz w:val="30"/>
          <w:szCs w:val="30"/>
          <w:lang w:val="fr-FR"/>
        </w:rPr>
        <w:t>8. Question ouverte à valider impérativement avec ARS Tunisie</w:t>
      </w:r>
    </w:p>
    <w:p w14:paraId="782B1764" w14:textId="77777777" w:rsidR="00AF55A1" w:rsidRPr="00B01814" w:rsidRDefault="00000000">
      <w:pPr>
        <w:pBdr>
          <w:top w:val="single" w:sz="6" w:space="6" w:color="E0A030"/>
          <w:left w:val="single" w:sz="24" w:space="6" w:color="E0A030"/>
          <w:bottom w:val="single" w:sz="6" w:space="6" w:color="E0A030"/>
          <w:right w:val="single" w:sz="6" w:space="6" w:color="E0A030"/>
        </w:pBdr>
        <w:shd w:val="clear" w:color="auto" w:fill="FFF3E0"/>
        <w:spacing w:before="120" w:after="200"/>
        <w:ind w:left="100" w:right="100"/>
        <w:rPr>
          <w:lang w:val="fr-FR"/>
        </w:rPr>
      </w:pPr>
      <w:r w:rsidRPr="00B01814">
        <w:rPr>
          <w:b/>
          <w:bCs/>
          <w:color w:val="9C6500"/>
          <w:sz w:val="21"/>
          <w:szCs w:val="21"/>
          <w:lang w:val="fr-FR"/>
        </w:rPr>
        <w:t>⚠ Question critique — impact potentiel sur l'architecture de la base de données</w:t>
      </w:r>
    </w:p>
    <w:p w14:paraId="282D5030" w14:textId="77777777" w:rsidR="00AF55A1" w:rsidRPr="00B01814" w:rsidRDefault="00000000">
      <w:pPr>
        <w:spacing w:after="140" w:line="300" w:lineRule="auto"/>
        <w:rPr>
          <w:lang w:val="fr-FR"/>
        </w:rPr>
      </w:pPr>
      <w:r w:rsidRPr="00B01814">
        <w:rPr>
          <w:color w:val="202020"/>
          <w:sz w:val="21"/>
          <w:szCs w:val="21"/>
          <w:lang w:val="fr-FR"/>
        </w:rPr>
        <w:t>Les formules décrites en Section 4 sont aujourd'hui codées en dur dans le backend (commission-calculator.service.ts) et les modes possibles sont limités à une énumération fixe (CommissionMode : CALCULABLE / FORFAITAIRE).</w:t>
      </w:r>
    </w:p>
    <w:p w14:paraId="6D6A1AD3" w14:textId="77777777" w:rsidR="00AF55A1" w:rsidRPr="00B01814" w:rsidRDefault="00000000">
      <w:pPr>
        <w:spacing w:after="140" w:line="300" w:lineRule="auto"/>
        <w:rPr>
          <w:lang w:val="fr-FR"/>
        </w:rPr>
      </w:pPr>
      <w:r w:rsidRPr="00B01814">
        <w:rPr>
          <w:color w:val="202020"/>
          <w:sz w:val="21"/>
          <w:szCs w:val="21"/>
          <w:lang w:val="fr-FR"/>
        </w:rPr>
        <w:t>Cette approche suppose que la logique de calcul — la façon dont la commission ARS, la commission cédante et les primes nettes sont déterminées — restera stable dans le temps.</w:t>
      </w:r>
    </w:p>
    <w:p w14:paraId="1A94053E" w14:textId="77777777" w:rsidR="00AF55A1" w:rsidRPr="00B01814" w:rsidRDefault="00000000">
      <w:pPr>
        <w:spacing w:after="140" w:line="300" w:lineRule="auto"/>
        <w:rPr>
          <w:lang w:val="fr-FR"/>
        </w:rPr>
      </w:pPr>
      <w:r w:rsidRPr="00B01814">
        <w:rPr>
          <w:b/>
          <w:bCs/>
          <w:color w:val="202020"/>
          <w:sz w:val="21"/>
          <w:szCs w:val="21"/>
          <w:lang w:val="fr-FR"/>
        </w:rPr>
        <w:t>Nous devons obtenir une confirmation explicite d'ARS Tunisie sur le point suivant :</w:t>
      </w:r>
    </w:p>
    <w:p w14:paraId="3B99E747" w14:textId="77777777" w:rsidR="00AF55A1" w:rsidRPr="00B01814" w:rsidRDefault="00000000">
      <w:pPr>
        <w:pStyle w:val="Paragraphedeliste"/>
        <w:numPr>
          <w:ilvl w:val="0"/>
          <w:numId w:val="3"/>
        </w:numPr>
        <w:spacing w:after="90" w:line="280" w:lineRule="auto"/>
        <w:rPr>
          <w:lang w:val="fr-FR"/>
        </w:rPr>
      </w:pPr>
      <w:r w:rsidRPr="00B01814">
        <w:rPr>
          <w:color w:val="202020"/>
          <w:sz w:val="21"/>
          <w:szCs w:val="21"/>
          <w:lang w:val="fr-FR"/>
        </w:rPr>
        <w:t>Ces formules et modes de commission sont-ils considérés comme définitifs et stables, ou sont-ils susceptibles d'évoluer à l'avenir (nouvelle réglementation tunisienne ou internationale sur la réassurance, changement de politique interne ARS, nouveau mode de commission non prévu aujourd'hui, etc.) ?</w:t>
      </w:r>
    </w:p>
    <w:p w14:paraId="1A4A5AC6" w14:textId="77777777" w:rsidR="00AF55A1" w:rsidRPr="00B01814" w:rsidRDefault="00000000">
      <w:pPr>
        <w:spacing w:after="140" w:line="300" w:lineRule="auto"/>
        <w:rPr>
          <w:lang w:val="fr-FR"/>
        </w:rPr>
      </w:pPr>
      <w:r w:rsidRPr="00B01814">
        <w:rPr>
          <w:b/>
          <w:bCs/>
          <w:color w:val="202020"/>
          <w:sz w:val="21"/>
          <w:szCs w:val="21"/>
          <w:lang w:val="fr-FR"/>
        </w:rPr>
        <w:t>Pourquoi cette question est importante :</w:t>
      </w:r>
    </w:p>
    <w:p w14:paraId="31891873" w14:textId="77777777" w:rsidR="00AF55A1" w:rsidRPr="00B01814" w:rsidRDefault="00000000">
      <w:pPr>
        <w:pStyle w:val="Paragraphedeliste"/>
        <w:numPr>
          <w:ilvl w:val="0"/>
          <w:numId w:val="2"/>
        </w:numPr>
        <w:spacing w:after="80" w:line="280" w:lineRule="auto"/>
        <w:rPr>
          <w:lang w:val="fr-FR"/>
        </w:rPr>
      </w:pPr>
      <w:r w:rsidRPr="00B01814">
        <w:rPr>
          <w:color w:val="202020"/>
          <w:sz w:val="21"/>
          <w:szCs w:val="21"/>
          <w:lang w:val="fr-FR"/>
        </w:rPr>
        <w:t>Si la réponse est « ces règles ne changeront jamais » → l'implémentation actuelle (formules hardcodées + enum figée) reste adaptée et ne nécessite aucun changement.</w:t>
      </w:r>
    </w:p>
    <w:p w14:paraId="737BC84B" w14:textId="77777777" w:rsidR="00AF55A1" w:rsidRPr="00B01814" w:rsidRDefault="00000000">
      <w:pPr>
        <w:pStyle w:val="Paragraphedeliste"/>
        <w:numPr>
          <w:ilvl w:val="0"/>
          <w:numId w:val="2"/>
        </w:numPr>
        <w:spacing w:after="80" w:line="280" w:lineRule="auto"/>
        <w:rPr>
          <w:lang w:val="fr-FR"/>
        </w:rPr>
      </w:pPr>
      <w:r w:rsidRPr="00B01814">
        <w:rPr>
          <w:color w:val="202020"/>
          <w:sz w:val="21"/>
          <w:szCs w:val="21"/>
          <w:lang w:val="fr-FR"/>
        </w:rPr>
        <w:t>Si la réponse est « ces règles peuvent changer » (ex. nouvelle exigence réglementaire, nouveau mode de commission, changement de méthode d'arrondi, etc.) → il est préférable de faire évoluer l'architecture avant que le module ne soit largement utilisé en production, en remplaçant l'énumération fixe CommissionMode et les formules figées par une table de configuration en base de données (paramétrable par un administrateur, avec historique des versions). Cela évite une refonte lourde et un risque de rupture des calculs déjà enregistrés si la règle change plus tard.</w:t>
      </w:r>
    </w:p>
    <w:p w14:paraId="6EBFE140" w14:textId="77777777" w:rsidR="00AF55A1" w:rsidRPr="00B01814" w:rsidRDefault="00000000">
      <w:pPr>
        <w:pStyle w:val="Paragraphedeliste"/>
        <w:numPr>
          <w:ilvl w:val="0"/>
          <w:numId w:val="2"/>
        </w:numPr>
        <w:spacing w:after="80" w:line="280" w:lineRule="auto"/>
        <w:rPr>
          <w:lang w:val="fr-FR"/>
        </w:rPr>
      </w:pPr>
      <w:r w:rsidRPr="00B01814">
        <w:rPr>
          <w:color w:val="202020"/>
          <w:sz w:val="21"/>
          <w:szCs w:val="21"/>
          <w:lang w:val="fr-FR"/>
        </w:rPr>
        <w:t>Facteur aggravant déjà constaté (Section 3.1) : la même formule (commissionArs, round3) est aujourd'hui dupliquée dans plusieurs fichiers (commission-calculator.service.ts et treaty-calculator.service.ts notamment). Si la règle change un jour, il faudra la modifier à plusieurs endroits en parallèle — un risque d'incohérence entre le calcul Facultative et le calcul Traité si l'un des deux est oublié. Une table de configuration centralisée supprimerait ce risque.</w:t>
      </w:r>
    </w:p>
    <w:p w14:paraId="523145C4" w14:textId="77777777" w:rsidR="00AF55A1" w:rsidRPr="00B01814" w:rsidRDefault="00000000">
      <w:pPr>
        <w:spacing w:after="140" w:line="300" w:lineRule="auto"/>
        <w:rPr>
          <w:lang w:val="fr-FR"/>
        </w:rPr>
      </w:pPr>
      <w:r w:rsidRPr="00B01814">
        <w:rPr>
          <w:i/>
          <w:iCs/>
          <w:color w:val="202020"/>
          <w:sz w:val="21"/>
          <w:szCs w:val="21"/>
          <w:lang w:val="fr-FR"/>
        </w:rPr>
        <w:t>Nous recommandons de trancher ce point avant la mise en production du module Affaires, car migrer d'une logique codée en dur vers une logique paramétrable devient plus coûteux une fois que des affaires réelles sont déjà enregistrées avec l'ancien mode de calcul.</w:t>
      </w:r>
    </w:p>
    <w:p w14:paraId="474E513C" w14:textId="77777777" w:rsidR="00AF55A1" w:rsidRPr="00B01814" w:rsidRDefault="00000000">
      <w:pPr>
        <w:pStyle w:val="Titre1"/>
        <w:pBdr>
          <w:bottom w:val="single" w:sz="6" w:space="4" w:color="1F3864"/>
        </w:pBdr>
        <w:spacing w:before="360" w:after="160"/>
        <w:rPr>
          <w:lang w:val="fr-FR"/>
        </w:rPr>
      </w:pPr>
      <w:r w:rsidRPr="00B01814">
        <w:rPr>
          <w:b/>
          <w:bCs/>
          <w:color w:val="1F3864"/>
          <w:sz w:val="30"/>
          <w:szCs w:val="30"/>
          <w:lang w:val="fr-FR"/>
        </w:rPr>
        <w:t>9. Synthèse des points à confirmer par ARS Tunisie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200"/>
        <w:gridCol w:w="3300"/>
      </w:tblGrid>
      <w:tr w:rsidR="00AF55A1" w:rsidRPr="00B01814" w14:paraId="2239F21B" w14:textId="77777777">
        <w:tblPrEx>
          <w:tblCellMar>
            <w:top w:w="0" w:type="dxa"/>
            <w:bottom w:w="0" w:type="dxa"/>
          </w:tblCellMar>
        </w:tblPrEx>
        <w:trPr>
          <w:tblHeader/>
        </w:trPr>
        <w:tc>
          <w:tcPr>
            <w:tcW w:w="500" w:type="dxa"/>
            <w:shd w:val="clear" w:color="auto" w:fill="1F3864"/>
            <w:tcMar>
              <w:top w:w="80" w:type="dxa"/>
              <w:left w:w="120" w:type="dxa"/>
              <w:bottom w:w="80" w:type="dxa"/>
              <w:right w:w="120" w:type="dxa"/>
            </w:tcMar>
          </w:tcPr>
          <w:p w14:paraId="228F4D41" w14:textId="77777777" w:rsidR="00AF55A1" w:rsidRPr="00B01814" w:rsidRDefault="00000000">
            <w:pPr>
              <w:jc w:val="center"/>
              <w:rPr>
                <w:lang w:val="fr-FR"/>
              </w:rPr>
            </w:pPr>
            <w:r w:rsidRPr="00B01814">
              <w:rPr>
                <w:b/>
                <w:bCs/>
                <w:color w:val="FFFFFF"/>
                <w:sz w:val="19"/>
                <w:szCs w:val="19"/>
                <w:lang w:val="fr-FR"/>
              </w:rPr>
              <w:t>#</w:t>
            </w:r>
          </w:p>
        </w:tc>
        <w:tc>
          <w:tcPr>
            <w:tcW w:w="6200" w:type="dxa"/>
            <w:shd w:val="clear" w:color="auto" w:fill="1F3864"/>
            <w:tcMar>
              <w:top w:w="80" w:type="dxa"/>
              <w:left w:w="120" w:type="dxa"/>
              <w:bottom w:w="80" w:type="dxa"/>
              <w:right w:w="120" w:type="dxa"/>
            </w:tcMar>
          </w:tcPr>
          <w:p w14:paraId="6E938403" w14:textId="77777777" w:rsidR="00AF55A1" w:rsidRPr="00B01814" w:rsidRDefault="00000000">
            <w:pPr>
              <w:jc w:val="center"/>
              <w:rPr>
                <w:lang w:val="fr-FR"/>
              </w:rPr>
            </w:pPr>
            <w:r w:rsidRPr="00B01814">
              <w:rPr>
                <w:b/>
                <w:bCs/>
                <w:color w:val="FFFFFF"/>
                <w:sz w:val="19"/>
                <w:szCs w:val="19"/>
                <w:lang w:val="fr-FR"/>
              </w:rPr>
              <w:t>Point à valider</w:t>
            </w:r>
          </w:p>
        </w:tc>
        <w:tc>
          <w:tcPr>
            <w:tcW w:w="3300" w:type="dxa"/>
            <w:shd w:val="clear" w:color="auto" w:fill="1F3864"/>
            <w:tcMar>
              <w:top w:w="80" w:type="dxa"/>
              <w:left w:w="120" w:type="dxa"/>
              <w:bottom w:w="80" w:type="dxa"/>
              <w:right w:w="120" w:type="dxa"/>
            </w:tcMar>
          </w:tcPr>
          <w:p w14:paraId="2C3C5948" w14:textId="77777777" w:rsidR="00AF55A1" w:rsidRPr="00B01814" w:rsidRDefault="00000000">
            <w:pPr>
              <w:jc w:val="center"/>
              <w:rPr>
                <w:lang w:val="fr-FR"/>
              </w:rPr>
            </w:pPr>
            <w:r w:rsidRPr="00B01814">
              <w:rPr>
                <w:b/>
                <w:bCs/>
                <w:color w:val="FFFFFF"/>
                <w:sz w:val="19"/>
                <w:szCs w:val="19"/>
                <w:lang w:val="fr-FR"/>
              </w:rPr>
              <w:t>Réponse attendue</w:t>
            </w:r>
          </w:p>
        </w:tc>
      </w:tr>
      <w:tr w:rsidR="00AF55A1" w:rsidRPr="00B01814" w14:paraId="0A69C9F0" w14:textId="77777777">
        <w:tblPrEx>
          <w:tblCellMar>
            <w:top w:w="0" w:type="dxa"/>
            <w:bottom w:w="0" w:type="dxa"/>
          </w:tblCellMar>
        </w:tblPrEx>
        <w:tc>
          <w:tcPr>
            <w:tcW w:w="500" w:type="dxa"/>
            <w:tcMar>
              <w:top w:w="80" w:type="dxa"/>
              <w:left w:w="120" w:type="dxa"/>
              <w:bottom w:w="80" w:type="dxa"/>
              <w:right w:w="120" w:type="dxa"/>
            </w:tcMar>
          </w:tcPr>
          <w:p w14:paraId="2409AC35" w14:textId="77777777" w:rsidR="00AF55A1" w:rsidRPr="00B01814" w:rsidRDefault="00000000">
            <w:pPr>
              <w:rPr>
                <w:lang w:val="fr-FR"/>
              </w:rPr>
            </w:pPr>
            <w:r w:rsidRPr="00B01814">
              <w:rPr>
                <w:color w:val="1F1F1F"/>
                <w:sz w:val="19"/>
                <w:szCs w:val="19"/>
                <w:lang w:val="fr-FR"/>
              </w:rPr>
              <w:t>1</w:t>
            </w:r>
          </w:p>
        </w:tc>
        <w:tc>
          <w:tcPr>
            <w:tcW w:w="6200" w:type="dxa"/>
            <w:tcMar>
              <w:top w:w="80" w:type="dxa"/>
              <w:left w:w="120" w:type="dxa"/>
              <w:bottom w:w="80" w:type="dxa"/>
              <w:right w:w="120" w:type="dxa"/>
            </w:tcMar>
          </w:tcPr>
          <w:p w14:paraId="22204226" w14:textId="77777777" w:rsidR="00AF55A1" w:rsidRPr="00B01814" w:rsidRDefault="00000000">
            <w:pPr>
              <w:jc w:val="center"/>
              <w:rPr>
                <w:lang w:val="fr-FR"/>
              </w:rPr>
            </w:pPr>
            <w:r w:rsidRPr="00B01814">
              <w:rPr>
                <w:color w:val="1F1F1F"/>
                <w:sz w:val="19"/>
                <w:szCs w:val="19"/>
                <w:lang w:val="fr-FR"/>
              </w:rPr>
              <w:t>Les 6 formules de la Section 4 (Facultative) correspondent-elles à la règle métier réelle ?</w:t>
            </w:r>
          </w:p>
        </w:tc>
        <w:tc>
          <w:tcPr>
            <w:tcW w:w="3300" w:type="dxa"/>
            <w:tcMar>
              <w:top w:w="80" w:type="dxa"/>
              <w:left w:w="120" w:type="dxa"/>
              <w:bottom w:w="80" w:type="dxa"/>
              <w:right w:w="120" w:type="dxa"/>
            </w:tcMar>
          </w:tcPr>
          <w:p w14:paraId="4A967DED" w14:textId="77777777" w:rsidR="00AF55A1" w:rsidRPr="00B01814" w:rsidRDefault="00000000">
            <w:pPr>
              <w:jc w:val="center"/>
              <w:rPr>
                <w:lang w:val="fr-FR"/>
              </w:rPr>
            </w:pPr>
            <w:r w:rsidRPr="00B01814">
              <w:rPr>
                <w:color w:val="1F1F1F"/>
                <w:sz w:val="19"/>
                <w:szCs w:val="19"/>
                <w:lang w:val="fr-FR"/>
              </w:rPr>
              <w:t>Oui / Non + corrections</w:t>
            </w:r>
          </w:p>
        </w:tc>
      </w:tr>
      <w:tr w:rsidR="00AF55A1" w:rsidRPr="00B01814" w14:paraId="0EDBEF66" w14:textId="77777777">
        <w:tblPrEx>
          <w:tblCellMar>
            <w:top w:w="0" w:type="dxa"/>
            <w:bottom w:w="0" w:type="dxa"/>
          </w:tblCellMar>
        </w:tblPrEx>
        <w:tc>
          <w:tcPr>
            <w:tcW w:w="500" w:type="dxa"/>
            <w:shd w:val="clear" w:color="auto" w:fill="F2F6FB"/>
            <w:tcMar>
              <w:top w:w="80" w:type="dxa"/>
              <w:left w:w="120" w:type="dxa"/>
              <w:bottom w:w="80" w:type="dxa"/>
              <w:right w:w="120" w:type="dxa"/>
            </w:tcMar>
          </w:tcPr>
          <w:p w14:paraId="1774B1B0" w14:textId="77777777" w:rsidR="00AF55A1" w:rsidRPr="00B01814" w:rsidRDefault="00000000">
            <w:pPr>
              <w:rPr>
                <w:lang w:val="fr-FR"/>
              </w:rPr>
            </w:pPr>
            <w:r w:rsidRPr="00B01814">
              <w:rPr>
                <w:color w:val="1F1F1F"/>
                <w:sz w:val="19"/>
                <w:szCs w:val="19"/>
                <w:lang w:val="fr-FR"/>
              </w:rPr>
              <w:t>2</w:t>
            </w:r>
          </w:p>
        </w:tc>
        <w:tc>
          <w:tcPr>
            <w:tcW w:w="6200" w:type="dxa"/>
            <w:shd w:val="clear" w:color="auto" w:fill="F2F6FB"/>
            <w:tcMar>
              <w:top w:w="80" w:type="dxa"/>
              <w:left w:w="120" w:type="dxa"/>
              <w:bottom w:w="80" w:type="dxa"/>
              <w:right w:w="120" w:type="dxa"/>
            </w:tcMar>
          </w:tcPr>
          <w:p w14:paraId="72D17AEF" w14:textId="77777777" w:rsidR="00AF55A1" w:rsidRPr="00B01814" w:rsidRDefault="00000000">
            <w:pPr>
              <w:jc w:val="center"/>
              <w:rPr>
                <w:lang w:val="fr-FR"/>
              </w:rPr>
            </w:pPr>
            <w:r w:rsidRPr="00B01814">
              <w:rPr>
                <w:color w:val="1F1F1F"/>
                <w:sz w:val="19"/>
                <w:szCs w:val="19"/>
                <w:lang w:val="fr-FR"/>
              </w:rPr>
              <w:t>Les résultats chiffrés de la Section 5 (cas OIL LYBIAAA) sont-ils corrects ?</w:t>
            </w:r>
          </w:p>
        </w:tc>
        <w:tc>
          <w:tcPr>
            <w:tcW w:w="3300" w:type="dxa"/>
            <w:shd w:val="clear" w:color="auto" w:fill="F2F6FB"/>
            <w:tcMar>
              <w:top w:w="80" w:type="dxa"/>
              <w:left w:w="120" w:type="dxa"/>
              <w:bottom w:w="80" w:type="dxa"/>
              <w:right w:w="120" w:type="dxa"/>
            </w:tcMar>
          </w:tcPr>
          <w:p w14:paraId="69662665" w14:textId="77777777" w:rsidR="00AF55A1" w:rsidRPr="00B01814" w:rsidRDefault="00000000">
            <w:pPr>
              <w:jc w:val="center"/>
              <w:rPr>
                <w:lang w:val="fr-FR"/>
              </w:rPr>
            </w:pPr>
            <w:r w:rsidRPr="00B01814">
              <w:rPr>
                <w:color w:val="1F1F1F"/>
                <w:sz w:val="19"/>
                <w:szCs w:val="19"/>
                <w:lang w:val="fr-FR"/>
              </w:rPr>
              <w:t>Oui / Non + valeurs attendues</w:t>
            </w:r>
          </w:p>
        </w:tc>
      </w:tr>
      <w:tr w:rsidR="00AF55A1" w:rsidRPr="00B01814" w14:paraId="425F4946" w14:textId="77777777">
        <w:tblPrEx>
          <w:tblCellMar>
            <w:top w:w="0" w:type="dxa"/>
            <w:bottom w:w="0" w:type="dxa"/>
          </w:tblCellMar>
        </w:tblPrEx>
        <w:tc>
          <w:tcPr>
            <w:tcW w:w="500" w:type="dxa"/>
            <w:tcMar>
              <w:top w:w="80" w:type="dxa"/>
              <w:left w:w="120" w:type="dxa"/>
              <w:bottom w:w="80" w:type="dxa"/>
              <w:right w:w="120" w:type="dxa"/>
            </w:tcMar>
          </w:tcPr>
          <w:p w14:paraId="267BD574" w14:textId="77777777" w:rsidR="00AF55A1" w:rsidRPr="00B01814" w:rsidRDefault="00000000">
            <w:pPr>
              <w:rPr>
                <w:lang w:val="fr-FR"/>
              </w:rPr>
            </w:pPr>
            <w:r w:rsidRPr="00B01814">
              <w:rPr>
                <w:color w:val="1F1F1F"/>
                <w:sz w:val="19"/>
                <w:szCs w:val="19"/>
                <w:lang w:val="fr-FR"/>
              </w:rPr>
              <w:t>3</w:t>
            </w:r>
          </w:p>
        </w:tc>
        <w:tc>
          <w:tcPr>
            <w:tcW w:w="6200" w:type="dxa"/>
            <w:tcMar>
              <w:top w:w="80" w:type="dxa"/>
              <w:left w:w="120" w:type="dxa"/>
              <w:bottom w:w="80" w:type="dxa"/>
              <w:right w:w="120" w:type="dxa"/>
            </w:tcMar>
          </w:tcPr>
          <w:p w14:paraId="77B87BDC" w14:textId="77777777" w:rsidR="00AF55A1" w:rsidRPr="00B01814" w:rsidRDefault="00000000">
            <w:pPr>
              <w:jc w:val="center"/>
              <w:rPr>
                <w:lang w:val="fr-FR"/>
              </w:rPr>
            </w:pPr>
            <w:r w:rsidRPr="00B01814">
              <w:rPr>
                <w:color w:val="1F1F1F"/>
                <w:sz w:val="19"/>
                <w:szCs w:val="19"/>
                <w:lang w:val="fr-FR"/>
              </w:rPr>
              <w:t>La méthode d'arrondi (3 décimales, arrondi standard) est-elle correcte ? (absente du CDC — Section 4ter)</w:t>
            </w:r>
          </w:p>
        </w:tc>
        <w:tc>
          <w:tcPr>
            <w:tcW w:w="3300" w:type="dxa"/>
            <w:tcMar>
              <w:top w:w="80" w:type="dxa"/>
              <w:left w:w="120" w:type="dxa"/>
              <w:bottom w:w="80" w:type="dxa"/>
              <w:right w:w="120" w:type="dxa"/>
            </w:tcMar>
          </w:tcPr>
          <w:p w14:paraId="7B749404" w14:textId="77777777" w:rsidR="00AF55A1" w:rsidRPr="00B01814" w:rsidRDefault="00000000">
            <w:pPr>
              <w:jc w:val="center"/>
              <w:rPr>
                <w:lang w:val="fr-FR"/>
              </w:rPr>
            </w:pPr>
            <w:r w:rsidRPr="00B01814">
              <w:rPr>
                <w:color w:val="1F1F1F"/>
                <w:sz w:val="19"/>
                <w:szCs w:val="19"/>
                <w:lang w:val="fr-FR"/>
              </w:rPr>
              <w:t>Oui / Non</w:t>
            </w:r>
          </w:p>
        </w:tc>
      </w:tr>
      <w:tr w:rsidR="00AF55A1" w:rsidRPr="00B01814" w14:paraId="7045D8B0" w14:textId="77777777">
        <w:tblPrEx>
          <w:tblCellMar>
            <w:top w:w="0" w:type="dxa"/>
            <w:bottom w:w="0" w:type="dxa"/>
          </w:tblCellMar>
        </w:tblPrEx>
        <w:tc>
          <w:tcPr>
            <w:tcW w:w="500" w:type="dxa"/>
            <w:shd w:val="clear" w:color="auto" w:fill="F2F6FB"/>
            <w:tcMar>
              <w:top w:w="80" w:type="dxa"/>
              <w:left w:w="120" w:type="dxa"/>
              <w:bottom w:w="80" w:type="dxa"/>
              <w:right w:w="120" w:type="dxa"/>
            </w:tcMar>
          </w:tcPr>
          <w:p w14:paraId="5C8AEAF4" w14:textId="77777777" w:rsidR="00AF55A1" w:rsidRPr="00B01814" w:rsidRDefault="00000000">
            <w:pPr>
              <w:rPr>
                <w:lang w:val="fr-FR"/>
              </w:rPr>
            </w:pPr>
            <w:r w:rsidRPr="00B01814">
              <w:rPr>
                <w:color w:val="1F1F1F"/>
                <w:sz w:val="19"/>
                <w:szCs w:val="19"/>
                <w:lang w:val="fr-FR"/>
              </w:rPr>
              <w:t>4</w:t>
            </w:r>
          </w:p>
        </w:tc>
        <w:tc>
          <w:tcPr>
            <w:tcW w:w="6200" w:type="dxa"/>
            <w:shd w:val="clear" w:color="auto" w:fill="F2F6FB"/>
            <w:tcMar>
              <w:top w:w="80" w:type="dxa"/>
              <w:left w:w="120" w:type="dxa"/>
              <w:bottom w:w="80" w:type="dxa"/>
              <w:right w:w="120" w:type="dxa"/>
            </w:tcMar>
          </w:tcPr>
          <w:p w14:paraId="58647B64" w14:textId="77777777" w:rsidR="00AF55A1" w:rsidRPr="00B01814" w:rsidRDefault="00000000">
            <w:pPr>
              <w:jc w:val="center"/>
              <w:rPr>
                <w:lang w:val="fr-FR"/>
              </w:rPr>
            </w:pPr>
            <w:r w:rsidRPr="00B01814">
              <w:rPr>
                <w:color w:val="1F1F1F"/>
                <w:sz w:val="19"/>
                <w:szCs w:val="19"/>
                <w:lang w:val="fr-FR"/>
              </w:rPr>
              <w:t>Les 2 modes de commission (Calculable / Forfaitaire) sont-ils exhaustifs ?</w:t>
            </w:r>
          </w:p>
        </w:tc>
        <w:tc>
          <w:tcPr>
            <w:tcW w:w="3300" w:type="dxa"/>
            <w:shd w:val="clear" w:color="auto" w:fill="F2F6FB"/>
            <w:tcMar>
              <w:top w:w="80" w:type="dxa"/>
              <w:left w:w="120" w:type="dxa"/>
              <w:bottom w:w="80" w:type="dxa"/>
              <w:right w:w="120" w:type="dxa"/>
            </w:tcMar>
          </w:tcPr>
          <w:p w14:paraId="21DE829F" w14:textId="77777777" w:rsidR="00AF55A1" w:rsidRPr="00B01814" w:rsidRDefault="00000000">
            <w:pPr>
              <w:jc w:val="center"/>
              <w:rPr>
                <w:lang w:val="fr-FR"/>
              </w:rPr>
            </w:pPr>
            <w:r w:rsidRPr="00B01814">
              <w:rPr>
                <w:color w:val="1F1F1F"/>
                <w:sz w:val="19"/>
                <w:szCs w:val="19"/>
                <w:lang w:val="fr-FR"/>
              </w:rPr>
              <w:t>Oui / Non + modes manquants</w:t>
            </w:r>
          </w:p>
        </w:tc>
      </w:tr>
      <w:tr w:rsidR="00AF55A1" w:rsidRPr="00B01814" w14:paraId="611458E2" w14:textId="77777777">
        <w:tblPrEx>
          <w:tblCellMar>
            <w:top w:w="0" w:type="dxa"/>
            <w:bottom w:w="0" w:type="dxa"/>
          </w:tblCellMar>
        </w:tblPrEx>
        <w:tc>
          <w:tcPr>
            <w:tcW w:w="500" w:type="dxa"/>
            <w:tcMar>
              <w:top w:w="80" w:type="dxa"/>
              <w:left w:w="120" w:type="dxa"/>
              <w:bottom w:w="80" w:type="dxa"/>
              <w:right w:w="120" w:type="dxa"/>
            </w:tcMar>
          </w:tcPr>
          <w:p w14:paraId="4296CA5A" w14:textId="77777777" w:rsidR="00AF55A1" w:rsidRPr="00B01814" w:rsidRDefault="00000000">
            <w:pPr>
              <w:rPr>
                <w:lang w:val="fr-FR"/>
              </w:rPr>
            </w:pPr>
            <w:r w:rsidRPr="00B01814">
              <w:rPr>
                <w:color w:val="1F1F1F"/>
                <w:sz w:val="19"/>
                <w:szCs w:val="19"/>
                <w:lang w:val="fr-FR"/>
              </w:rPr>
              <w:lastRenderedPageBreak/>
              <w:t>5</w:t>
            </w:r>
          </w:p>
        </w:tc>
        <w:tc>
          <w:tcPr>
            <w:tcW w:w="6200" w:type="dxa"/>
            <w:tcMar>
              <w:top w:w="80" w:type="dxa"/>
              <w:left w:w="120" w:type="dxa"/>
              <w:bottom w:w="80" w:type="dxa"/>
              <w:right w:w="120" w:type="dxa"/>
            </w:tcMar>
          </w:tcPr>
          <w:p w14:paraId="2DDDC69F" w14:textId="77777777" w:rsidR="00AF55A1" w:rsidRPr="00B01814" w:rsidRDefault="00000000">
            <w:pPr>
              <w:jc w:val="center"/>
              <w:rPr>
                <w:lang w:val="fr-FR"/>
              </w:rPr>
            </w:pPr>
            <w:r w:rsidRPr="00B01814">
              <w:rPr>
                <w:color w:val="1F1F1F"/>
                <w:sz w:val="19"/>
                <w:szCs w:val="19"/>
                <w:lang w:val="fr-FR"/>
              </w:rPr>
              <w:t>Pour les Traités (Section 4bis), la base « primeNetteCedante » est-elle la bonne référence de calcul de la part réassureur ? (non spécifiée au CDC)</w:t>
            </w:r>
          </w:p>
        </w:tc>
        <w:tc>
          <w:tcPr>
            <w:tcW w:w="3300" w:type="dxa"/>
            <w:tcMar>
              <w:top w:w="80" w:type="dxa"/>
              <w:left w:w="120" w:type="dxa"/>
              <w:bottom w:w="80" w:type="dxa"/>
              <w:right w:w="120" w:type="dxa"/>
            </w:tcMar>
          </w:tcPr>
          <w:p w14:paraId="30199921" w14:textId="77777777" w:rsidR="00AF55A1" w:rsidRPr="00B01814" w:rsidRDefault="00000000">
            <w:pPr>
              <w:jc w:val="center"/>
              <w:rPr>
                <w:lang w:val="fr-FR"/>
              </w:rPr>
            </w:pPr>
            <w:r w:rsidRPr="00B01814">
              <w:rPr>
                <w:color w:val="1F1F1F"/>
                <w:sz w:val="19"/>
                <w:szCs w:val="19"/>
                <w:lang w:val="fr-FR"/>
              </w:rPr>
              <w:t>Oui / Non + précision</w:t>
            </w:r>
          </w:p>
        </w:tc>
      </w:tr>
      <w:tr w:rsidR="00AF55A1" w:rsidRPr="00B01814" w14:paraId="3AD37AAA" w14:textId="77777777">
        <w:tblPrEx>
          <w:tblCellMar>
            <w:top w:w="0" w:type="dxa"/>
            <w:bottom w:w="0" w:type="dxa"/>
          </w:tblCellMar>
        </w:tblPrEx>
        <w:tc>
          <w:tcPr>
            <w:tcW w:w="500" w:type="dxa"/>
            <w:shd w:val="clear" w:color="auto" w:fill="F2F6FB"/>
            <w:tcMar>
              <w:top w:w="80" w:type="dxa"/>
              <w:left w:w="120" w:type="dxa"/>
              <w:bottom w:w="80" w:type="dxa"/>
              <w:right w:w="120" w:type="dxa"/>
            </w:tcMar>
          </w:tcPr>
          <w:p w14:paraId="64A2C465" w14:textId="77777777" w:rsidR="00AF55A1" w:rsidRPr="00B01814" w:rsidRDefault="00000000">
            <w:pPr>
              <w:rPr>
                <w:lang w:val="fr-FR"/>
              </w:rPr>
            </w:pPr>
            <w:r w:rsidRPr="00B01814">
              <w:rPr>
                <w:color w:val="1F1F1F"/>
                <w:sz w:val="19"/>
                <w:szCs w:val="19"/>
                <w:lang w:val="fr-FR"/>
              </w:rPr>
              <w:t>6</w:t>
            </w:r>
          </w:p>
        </w:tc>
        <w:tc>
          <w:tcPr>
            <w:tcW w:w="6200" w:type="dxa"/>
            <w:shd w:val="clear" w:color="auto" w:fill="F2F6FB"/>
            <w:tcMar>
              <w:top w:w="80" w:type="dxa"/>
              <w:left w:w="120" w:type="dxa"/>
              <w:bottom w:w="80" w:type="dxa"/>
              <w:right w:w="120" w:type="dxa"/>
            </w:tcMar>
          </w:tcPr>
          <w:p w14:paraId="53553EEA" w14:textId="77777777" w:rsidR="00AF55A1" w:rsidRPr="00B01814" w:rsidRDefault="00000000">
            <w:pPr>
              <w:jc w:val="center"/>
              <w:rPr>
                <w:lang w:val="fr-FR"/>
              </w:rPr>
            </w:pPr>
            <w:r w:rsidRPr="00B01814">
              <w:rPr>
                <w:color w:val="1F1F1F"/>
                <w:sz w:val="19"/>
                <w:szCs w:val="19"/>
                <w:lang w:val="fr-FR"/>
              </w:rPr>
              <w:t>La commissionLiquidationArs (Traité) doit-elle suivre une logique de calcul propre, à documenter séparément ?</w:t>
            </w:r>
          </w:p>
        </w:tc>
        <w:tc>
          <w:tcPr>
            <w:tcW w:w="3300" w:type="dxa"/>
            <w:shd w:val="clear" w:color="auto" w:fill="F2F6FB"/>
            <w:tcMar>
              <w:top w:w="80" w:type="dxa"/>
              <w:left w:w="120" w:type="dxa"/>
              <w:bottom w:w="80" w:type="dxa"/>
              <w:right w:w="120" w:type="dxa"/>
            </w:tcMar>
          </w:tcPr>
          <w:p w14:paraId="085B8A40" w14:textId="77777777" w:rsidR="00AF55A1" w:rsidRPr="00B01814" w:rsidRDefault="00000000">
            <w:pPr>
              <w:jc w:val="center"/>
              <w:rPr>
                <w:lang w:val="fr-FR"/>
              </w:rPr>
            </w:pPr>
            <w:r w:rsidRPr="00B01814">
              <w:rPr>
                <w:color w:val="1F1F1F"/>
                <w:sz w:val="19"/>
                <w:szCs w:val="19"/>
                <w:lang w:val="fr-FR"/>
              </w:rPr>
              <w:t>Oui / Non + précision</w:t>
            </w:r>
          </w:p>
        </w:tc>
      </w:tr>
      <w:tr w:rsidR="00AF55A1" w:rsidRPr="00B01814" w14:paraId="6CCB6354" w14:textId="77777777">
        <w:tblPrEx>
          <w:tblCellMar>
            <w:top w:w="0" w:type="dxa"/>
            <w:bottom w:w="0" w:type="dxa"/>
          </w:tblCellMar>
        </w:tblPrEx>
        <w:tc>
          <w:tcPr>
            <w:tcW w:w="500" w:type="dxa"/>
            <w:tcMar>
              <w:top w:w="80" w:type="dxa"/>
              <w:left w:w="120" w:type="dxa"/>
              <w:bottom w:w="80" w:type="dxa"/>
              <w:right w:w="120" w:type="dxa"/>
            </w:tcMar>
          </w:tcPr>
          <w:p w14:paraId="5E159530" w14:textId="77777777" w:rsidR="00AF55A1" w:rsidRPr="00B01814" w:rsidRDefault="00000000">
            <w:pPr>
              <w:rPr>
                <w:lang w:val="fr-FR"/>
              </w:rPr>
            </w:pPr>
            <w:r w:rsidRPr="00B01814">
              <w:rPr>
                <w:color w:val="1F1F1F"/>
                <w:sz w:val="19"/>
                <w:szCs w:val="19"/>
                <w:lang w:val="fr-FR"/>
              </w:rPr>
              <w:t>7</w:t>
            </w:r>
          </w:p>
        </w:tc>
        <w:tc>
          <w:tcPr>
            <w:tcW w:w="6200" w:type="dxa"/>
            <w:tcMar>
              <w:top w:w="80" w:type="dxa"/>
              <w:left w:w="120" w:type="dxa"/>
              <w:bottom w:w="80" w:type="dxa"/>
              <w:right w:w="120" w:type="dxa"/>
            </w:tcMar>
          </w:tcPr>
          <w:p w14:paraId="7D092C93" w14:textId="77777777" w:rsidR="00AF55A1" w:rsidRPr="00B01814" w:rsidRDefault="00000000">
            <w:pPr>
              <w:jc w:val="center"/>
              <w:rPr>
                <w:lang w:val="fr-FR"/>
              </w:rPr>
            </w:pPr>
            <w:r w:rsidRPr="00B01814">
              <w:rPr>
                <w:color w:val="1F1F1F"/>
                <w:sz w:val="19"/>
                <w:szCs w:val="19"/>
                <w:lang w:val="fr-FR"/>
              </w:rPr>
              <w:t>Divergence CDC vs code sur commissionCedante : base = primeCedee (CDC) ou primeBrute (code) ? (Section 4ter)</w:t>
            </w:r>
          </w:p>
        </w:tc>
        <w:tc>
          <w:tcPr>
            <w:tcW w:w="3300" w:type="dxa"/>
            <w:tcMar>
              <w:top w:w="80" w:type="dxa"/>
              <w:left w:w="120" w:type="dxa"/>
              <w:bottom w:w="80" w:type="dxa"/>
              <w:right w:w="120" w:type="dxa"/>
            </w:tcMar>
          </w:tcPr>
          <w:p w14:paraId="63FFF0F2" w14:textId="77777777" w:rsidR="00AF55A1" w:rsidRPr="00B01814" w:rsidRDefault="00000000">
            <w:pPr>
              <w:jc w:val="center"/>
              <w:rPr>
                <w:lang w:val="fr-FR"/>
              </w:rPr>
            </w:pPr>
            <w:r w:rsidRPr="00B01814">
              <w:rPr>
                <w:color w:val="1F1F1F"/>
                <w:sz w:val="19"/>
                <w:szCs w:val="19"/>
                <w:lang w:val="fr-FR"/>
              </w:rPr>
              <w:t>primeCedee / primeBrute + confirmation</w:t>
            </w:r>
          </w:p>
        </w:tc>
      </w:tr>
      <w:tr w:rsidR="00AF55A1" w:rsidRPr="00B01814" w14:paraId="40B68E51" w14:textId="77777777">
        <w:tblPrEx>
          <w:tblCellMar>
            <w:top w:w="0" w:type="dxa"/>
            <w:bottom w:w="0" w:type="dxa"/>
          </w:tblCellMar>
        </w:tblPrEx>
        <w:tc>
          <w:tcPr>
            <w:tcW w:w="500" w:type="dxa"/>
            <w:shd w:val="clear" w:color="auto" w:fill="F2F6FB"/>
            <w:tcMar>
              <w:top w:w="80" w:type="dxa"/>
              <w:left w:w="120" w:type="dxa"/>
              <w:bottom w:w="80" w:type="dxa"/>
              <w:right w:w="120" w:type="dxa"/>
            </w:tcMar>
          </w:tcPr>
          <w:p w14:paraId="51AE918A" w14:textId="77777777" w:rsidR="00AF55A1" w:rsidRPr="00B01814" w:rsidRDefault="00000000">
            <w:pPr>
              <w:rPr>
                <w:lang w:val="fr-FR"/>
              </w:rPr>
            </w:pPr>
            <w:r w:rsidRPr="00B01814">
              <w:rPr>
                <w:color w:val="1F1F1F"/>
                <w:sz w:val="19"/>
                <w:szCs w:val="19"/>
                <w:lang w:val="fr-FR"/>
              </w:rPr>
              <w:t>8</w:t>
            </w:r>
          </w:p>
        </w:tc>
        <w:tc>
          <w:tcPr>
            <w:tcW w:w="6200" w:type="dxa"/>
            <w:shd w:val="clear" w:color="auto" w:fill="F2F6FB"/>
            <w:tcMar>
              <w:top w:w="80" w:type="dxa"/>
              <w:left w:w="120" w:type="dxa"/>
              <w:bottom w:w="80" w:type="dxa"/>
              <w:right w:w="120" w:type="dxa"/>
            </w:tcMar>
          </w:tcPr>
          <w:p w14:paraId="31123712" w14:textId="77777777" w:rsidR="00AF55A1" w:rsidRPr="00B01814" w:rsidRDefault="00000000">
            <w:pPr>
              <w:jc w:val="center"/>
              <w:rPr>
                <w:lang w:val="fr-FR"/>
              </w:rPr>
            </w:pPr>
            <w:r w:rsidRPr="00B01814">
              <w:rPr>
                <w:color w:val="1F1F1F"/>
                <w:sz w:val="19"/>
                <w:szCs w:val="19"/>
                <w:lang w:val="fr-FR"/>
              </w:rPr>
              <w:t>Les formules sont-elles stables dans le temps, ou risquent-elles de changer (réglementation, politique interne) ?</w:t>
            </w:r>
          </w:p>
        </w:tc>
        <w:tc>
          <w:tcPr>
            <w:tcW w:w="3300" w:type="dxa"/>
            <w:shd w:val="clear" w:color="auto" w:fill="F2F6FB"/>
            <w:tcMar>
              <w:top w:w="80" w:type="dxa"/>
              <w:left w:w="120" w:type="dxa"/>
              <w:bottom w:w="80" w:type="dxa"/>
              <w:right w:w="120" w:type="dxa"/>
            </w:tcMar>
          </w:tcPr>
          <w:p w14:paraId="22D78283" w14:textId="77777777" w:rsidR="00AF55A1" w:rsidRPr="00B01814" w:rsidRDefault="00000000">
            <w:pPr>
              <w:jc w:val="center"/>
              <w:rPr>
                <w:lang w:val="fr-FR"/>
              </w:rPr>
            </w:pPr>
            <w:r w:rsidRPr="00B01814">
              <w:rPr>
                <w:color w:val="1F1F1F"/>
                <w:sz w:val="19"/>
                <w:szCs w:val="19"/>
                <w:lang w:val="fr-FR"/>
              </w:rPr>
              <w:t>Stable / Susceptible d'évoluer</w:t>
            </w:r>
          </w:p>
        </w:tc>
      </w:tr>
    </w:tbl>
    <w:p w14:paraId="367E9224" w14:textId="77777777" w:rsidR="009667E8" w:rsidRPr="00B01814" w:rsidRDefault="009667E8">
      <w:pPr>
        <w:rPr>
          <w:lang w:val="fr-FR"/>
        </w:rPr>
      </w:pPr>
    </w:p>
    <w:sectPr w:rsidR="009667E8" w:rsidRPr="00B01814">
      <w:headerReference w:type="default" r:id="rId7"/>
      <w:footerReference w:type="default" r:id="rId8"/>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AF7DC" w14:textId="77777777" w:rsidR="009667E8" w:rsidRDefault="009667E8">
      <w:r>
        <w:separator/>
      </w:r>
    </w:p>
  </w:endnote>
  <w:endnote w:type="continuationSeparator" w:id="0">
    <w:p w14:paraId="6B5026B6" w14:textId="77777777" w:rsidR="009667E8" w:rsidRDefault="009667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EA33F" w14:textId="77777777" w:rsidR="00AF55A1" w:rsidRPr="00655A5F" w:rsidRDefault="00000000">
    <w:pPr>
      <w:jc w:val="center"/>
      <w:rPr>
        <w:lang w:val="fr-FR"/>
      </w:rPr>
    </w:pPr>
    <w:r w:rsidRPr="00655A5F">
      <w:rPr>
        <w:color w:val="595959"/>
        <w:sz w:val="16"/>
        <w:szCs w:val="16"/>
        <w:lang w:val="fr-FR"/>
      </w:rPr>
      <w:t xml:space="preserve">K.M Solutions — Document de vérification technique — </w:t>
    </w:r>
    <w:r>
      <w:rPr>
        <w:color w:val="595959"/>
        <w:sz w:val="16"/>
        <w:szCs w:val="16"/>
      </w:rPr>
      <w:fldChar w:fldCharType="begin"/>
    </w:r>
    <w:r w:rsidRPr="00655A5F">
      <w:rPr>
        <w:color w:val="595959"/>
        <w:sz w:val="16"/>
        <w:szCs w:val="16"/>
        <w:lang w:val="fr-FR"/>
      </w:rPr>
      <w:instrText>PAGE</w:instrText>
    </w:r>
    <w:r>
      <w:rPr>
        <w:color w:val="595959"/>
        <w:sz w:val="16"/>
        <w:szCs w:val="16"/>
      </w:rPr>
      <w:fldChar w:fldCharType="separate"/>
    </w:r>
    <w:r w:rsidR="00655A5F" w:rsidRPr="00655A5F">
      <w:rPr>
        <w:noProof/>
        <w:color w:val="595959"/>
        <w:sz w:val="16"/>
        <w:szCs w:val="16"/>
        <w:lang w:val="fr-FR"/>
      </w:rPr>
      <w:t>1</w:t>
    </w:r>
    <w:r>
      <w:rPr>
        <w:color w:val="595959"/>
        <w:sz w:val="16"/>
        <w:szCs w:val="16"/>
      </w:rPr>
      <w:fldChar w:fldCharType="end"/>
    </w:r>
    <w:r w:rsidRPr="00655A5F">
      <w:rPr>
        <w:color w:val="595959"/>
        <w:sz w:val="16"/>
        <w:szCs w:val="16"/>
        <w:lang w:val="fr-FR"/>
      </w:rPr>
      <w:t xml:space="preserve"> / </w:t>
    </w:r>
    <w:r>
      <w:rPr>
        <w:color w:val="595959"/>
        <w:sz w:val="16"/>
        <w:szCs w:val="16"/>
      </w:rPr>
      <w:fldChar w:fldCharType="begin"/>
    </w:r>
    <w:r w:rsidRPr="00655A5F">
      <w:rPr>
        <w:color w:val="595959"/>
        <w:sz w:val="16"/>
        <w:szCs w:val="16"/>
        <w:lang w:val="fr-FR"/>
      </w:rPr>
      <w:instrText>NUMPAGES</w:instrText>
    </w:r>
    <w:r>
      <w:rPr>
        <w:color w:val="595959"/>
        <w:sz w:val="16"/>
        <w:szCs w:val="16"/>
      </w:rPr>
      <w:fldChar w:fldCharType="separate"/>
    </w:r>
    <w:r w:rsidR="00655A5F" w:rsidRPr="00655A5F">
      <w:rPr>
        <w:noProof/>
        <w:color w:val="595959"/>
        <w:sz w:val="16"/>
        <w:szCs w:val="16"/>
        <w:lang w:val="fr-FR"/>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6EFB4" w14:textId="77777777" w:rsidR="009667E8" w:rsidRDefault="009667E8">
      <w:r>
        <w:separator/>
      </w:r>
    </w:p>
  </w:footnote>
  <w:footnote w:type="continuationSeparator" w:id="0">
    <w:p w14:paraId="46B2EFB2" w14:textId="77777777" w:rsidR="009667E8" w:rsidRDefault="009667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7A1C0" w14:textId="77777777" w:rsidR="00AF55A1" w:rsidRPr="00655A5F" w:rsidRDefault="00000000">
    <w:pPr>
      <w:pBdr>
        <w:bottom w:val="single" w:sz="4" w:space="4" w:color="BFBFBF"/>
      </w:pBdr>
      <w:tabs>
        <w:tab w:val="right" w:pos="9700"/>
      </w:tabs>
      <w:rPr>
        <w:lang w:val="fr-FR"/>
      </w:rPr>
    </w:pPr>
    <w:r w:rsidRPr="00655A5F">
      <w:rPr>
        <w:color w:val="595959"/>
        <w:sz w:val="17"/>
        <w:szCs w:val="17"/>
        <w:lang w:val="fr-FR"/>
      </w:rPr>
      <w:t>ARS Tunisie — Module Affaires</w:t>
    </w:r>
    <w:r w:rsidRPr="00655A5F">
      <w:rPr>
        <w:color w:val="595959"/>
        <w:sz w:val="17"/>
        <w:szCs w:val="17"/>
        <w:lang w:val="fr-FR"/>
      </w:rPr>
      <w:tab/>
      <w:t>Logique de calcul des commissions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B476D"/>
    <w:multiLevelType w:val="hybridMultilevel"/>
    <w:tmpl w:val="B4DCCFF8"/>
    <w:lvl w:ilvl="0" w:tplc="065C6F22">
      <w:start w:val="1"/>
      <w:numFmt w:val="bullet"/>
      <w:lvlText w:val="•"/>
      <w:lvlJc w:val="left"/>
      <w:pPr>
        <w:ind w:left="504" w:hanging="259"/>
      </w:pPr>
    </w:lvl>
    <w:lvl w:ilvl="1" w:tplc="F6FA937E">
      <w:numFmt w:val="decimal"/>
      <w:lvlText w:val=""/>
      <w:lvlJc w:val="left"/>
    </w:lvl>
    <w:lvl w:ilvl="2" w:tplc="BB124B72">
      <w:numFmt w:val="decimal"/>
      <w:lvlText w:val=""/>
      <w:lvlJc w:val="left"/>
    </w:lvl>
    <w:lvl w:ilvl="3" w:tplc="C1462330">
      <w:numFmt w:val="decimal"/>
      <w:lvlText w:val=""/>
      <w:lvlJc w:val="left"/>
    </w:lvl>
    <w:lvl w:ilvl="4" w:tplc="451226F2">
      <w:numFmt w:val="decimal"/>
      <w:lvlText w:val=""/>
      <w:lvlJc w:val="left"/>
    </w:lvl>
    <w:lvl w:ilvl="5" w:tplc="938E571E">
      <w:numFmt w:val="decimal"/>
      <w:lvlText w:val=""/>
      <w:lvlJc w:val="left"/>
    </w:lvl>
    <w:lvl w:ilvl="6" w:tplc="A7725F68">
      <w:numFmt w:val="decimal"/>
      <w:lvlText w:val=""/>
      <w:lvlJc w:val="left"/>
    </w:lvl>
    <w:lvl w:ilvl="7" w:tplc="83A27A9A">
      <w:numFmt w:val="decimal"/>
      <w:lvlText w:val=""/>
      <w:lvlJc w:val="left"/>
    </w:lvl>
    <w:lvl w:ilvl="8" w:tplc="CCA0C28E">
      <w:numFmt w:val="decimal"/>
      <w:lvlText w:val=""/>
      <w:lvlJc w:val="left"/>
    </w:lvl>
  </w:abstractNum>
  <w:abstractNum w:abstractNumId="1" w15:restartNumberingAfterBreak="0">
    <w:nsid w:val="35054703"/>
    <w:multiLevelType w:val="hybridMultilevel"/>
    <w:tmpl w:val="04FC8186"/>
    <w:lvl w:ilvl="0" w:tplc="76BEC8EA">
      <w:start w:val="1"/>
      <w:numFmt w:val="decimal"/>
      <w:lvlText w:val="%1."/>
      <w:lvlJc w:val="left"/>
      <w:pPr>
        <w:ind w:left="504" w:hanging="316"/>
      </w:pPr>
    </w:lvl>
    <w:lvl w:ilvl="1" w:tplc="734A54FA">
      <w:numFmt w:val="decimal"/>
      <w:lvlText w:val=""/>
      <w:lvlJc w:val="left"/>
    </w:lvl>
    <w:lvl w:ilvl="2" w:tplc="76D064EA">
      <w:numFmt w:val="decimal"/>
      <w:lvlText w:val=""/>
      <w:lvlJc w:val="left"/>
    </w:lvl>
    <w:lvl w:ilvl="3" w:tplc="CCA46850">
      <w:numFmt w:val="decimal"/>
      <w:lvlText w:val=""/>
      <w:lvlJc w:val="left"/>
    </w:lvl>
    <w:lvl w:ilvl="4" w:tplc="5A34E192">
      <w:numFmt w:val="decimal"/>
      <w:lvlText w:val=""/>
      <w:lvlJc w:val="left"/>
    </w:lvl>
    <w:lvl w:ilvl="5" w:tplc="1D8E4626">
      <w:numFmt w:val="decimal"/>
      <w:lvlText w:val=""/>
      <w:lvlJc w:val="left"/>
    </w:lvl>
    <w:lvl w:ilvl="6" w:tplc="9996854A">
      <w:numFmt w:val="decimal"/>
      <w:lvlText w:val=""/>
      <w:lvlJc w:val="left"/>
    </w:lvl>
    <w:lvl w:ilvl="7" w:tplc="11A2E14A">
      <w:numFmt w:val="decimal"/>
      <w:lvlText w:val=""/>
      <w:lvlJc w:val="left"/>
    </w:lvl>
    <w:lvl w:ilvl="8" w:tplc="96B4E4E8">
      <w:numFmt w:val="decimal"/>
      <w:lvlText w:val=""/>
      <w:lvlJc w:val="left"/>
    </w:lvl>
  </w:abstractNum>
  <w:abstractNum w:abstractNumId="2" w15:restartNumberingAfterBreak="0">
    <w:nsid w:val="50161D11"/>
    <w:multiLevelType w:val="hybridMultilevel"/>
    <w:tmpl w:val="A4329504"/>
    <w:lvl w:ilvl="0" w:tplc="493AB44A">
      <w:start w:val="1"/>
      <w:numFmt w:val="bullet"/>
      <w:lvlText w:val="●"/>
      <w:lvlJc w:val="left"/>
      <w:pPr>
        <w:ind w:left="720" w:hanging="360"/>
      </w:pPr>
    </w:lvl>
    <w:lvl w:ilvl="1" w:tplc="02F8357E">
      <w:start w:val="1"/>
      <w:numFmt w:val="bullet"/>
      <w:lvlText w:val="○"/>
      <w:lvlJc w:val="left"/>
      <w:pPr>
        <w:ind w:left="1440" w:hanging="360"/>
      </w:pPr>
    </w:lvl>
    <w:lvl w:ilvl="2" w:tplc="6E46D02E">
      <w:start w:val="1"/>
      <w:numFmt w:val="bullet"/>
      <w:lvlText w:val="■"/>
      <w:lvlJc w:val="left"/>
      <w:pPr>
        <w:ind w:left="2160" w:hanging="360"/>
      </w:pPr>
    </w:lvl>
    <w:lvl w:ilvl="3" w:tplc="F0C8D9B2">
      <w:start w:val="1"/>
      <w:numFmt w:val="bullet"/>
      <w:lvlText w:val="●"/>
      <w:lvlJc w:val="left"/>
      <w:pPr>
        <w:ind w:left="2880" w:hanging="360"/>
      </w:pPr>
    </w:lvl>
    <w:lvl w:ilvl="4" w:tplc="3AD09290">
      <w:start w:val="1"/>
      <w:numFmt w:val="bullet"/>
      <w:lvlText w:val="○"/>
      <w:lvlJc w:val="left"/>
      <w:pPr>
        <w:ind w:left="3600" w:hanging="360"/>
      </w:pPr>
    </w:lvl>
    <w:lvl w:ilvl="5" w:tplc="4D0E7540">
      <w:start w:val="1"/>
      <w:numFmt w:val="bullet"/>
      <w:lvlText w:val="■"/>
      <w:lvlJc w:val="left"/>
      <w:pPr>
        <w:ind w:left="4320" w:hanging="360"/>
      </w:pPr>
    </w:lvl>
    <w:lvl w:ilvl="6" w:tplc="BA167F5C">
      <w:start w:val="1"/>
      <w:numFmt w:val="bullet"/>
      <w:lvlText w:val="●"/>
      <w:lvlJc w:val="left"/>
      <w:pPr>
        <w:ind w:left="5040" w:hanging="360"/>
      </w:pPr>
    </w:lvl>
    <w:lvl w:ilvl="7" w:tplc="76DC6FBE">
      <w:start w:val="1"/>
      <w:numFmt w:val="bullet"/>
      <w:lvlText w:val="●"/>
      <w:lvlJc w:val="left"/>
      <w:pPr>
        <w:ind w:left="5760" w:hanging="360"/>
      </w:pPr>
    </w:lvl>
    <w:lvl w:ilvl="8" w:tplc="6B9E066E">
      <w:start w:val="1"/>
      <w:numFmt w:val="bullet"/>
      <w:lvlText w:val="●"/>
      <w:lvlJc w:val="left"/>
      <w:pPr>
        <w:ind w:left="6480" w:hanging="360"/>
      </w:pPr>
    </w:lvl>
  </w:abstractNum>
  <w:num w:numId="1" w16cid:durableId="449517467">
    <w:abstractNumId w:val="2"/>
    <w:lvlOverride w:ilvl="0">
      <w:startOverride w:val="1"/>
    </w:lvlOverride>
  </w:num>
  <w:num w:numId="2" w16cid:durableId="1386905552">
    <w:abstractNumId w:val="0"/>
    <w:lvlOverride w:ilvl="0">
      <w:startOverride w:val="1"/>
    </w:lvlOverride>
  </w:num>
  <w:num w:numId="3" w16cid:durableId="21212145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5A1"/>
    <w:rsid w:val="00655A5F"/>
    <w:rsid w:val="00822ADD"/>
    <w:rsid w:val="009667E8"/>
    <w:rsid w:val="00AF55A1"/>
    <w:rsid w:val="00B018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AB578"/>
  <w15:docId w15:val="{6BF15063-4211-46A2-B8B3-C82B32DEA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2930</Words>
  <Characters>16701</Characters>
  <Application>Microsoft Office Word</Application>
  <DocSecurity>0</DocSecurity>
  <Lines>139</Lines>
  <Paragraphs>39</Paragraphs>
  <ScaleCrop>false</ScaleCrop>
  <Company/>
  <LinksUpToDate>false</LinksUpToDate>
  <CharactersWithSpaces>19592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khiari mohamed</cp:lastModifiedBy>
  <cp:revision>4</cp:revision>
  <dcterms:created xsi:type="dcterms:W3CDTF">2026-07-29T07:20:00Z</dcterms:created>
  <dcterms:modified xsi:type="dcterms:W3CDTF">2026-07-29T07:24:00Z</dcterms:modified>
</cp:coreProperties>
</file>