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ASTRA</w:t>
      </w:r>
    </w:p>
    <w:p>
      <w:pPr>
        <w:spacing w:after="80"/>
      </w:pPr>
      <w:r>
        <w:rPr>
          <w:rFonts w:ascii="Calibri" w:cs="Calibri" w:eastAsia="Calibri" w:hAnsi="Calibri"/>
          <w:color w:val="1F3A5F"/>
          <w:sz w:val="36"/>
          <w:szCs w:val="36"/>
        </w:rPr>
        <w:t xml:space="preserve">Deploying ASTRA securely in organisations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6675"/>
          <w:sz w:val="22"/>
          <w:szCs w:val="22"/>
        </w:rPr>
        <w:t xml:space="preserve">Deployment options, whether to ship an .exe, the security mechanisms (HTTPS and more), and how to keep updating from GitHub safely.</w:t>
      </w:r>
    </w:p>
    <w:p>
      <w:pPr>
        <w:spacing w:after="220"/>
      </w:pPr>
      <w:r>
        <w:rPr>
          <w:rFonts w:ascii="Calibri" w:cs="Calibri" w:eastAsia="Calibri" w:hAnsi="Calibri"/>
          <w:color w:val="5B6675"/>
          <w:sz w:val="19"/>
          <w:szCs w:val="19"/>
        </w:rPr>
        <w:t xml:space="preserve">Report based on the current code  ·  Version 1.0  ·  23 October 2026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The short answer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Do not ship ASTRA as an .exe.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Ship it as a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container bundle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(the Docker Compose package that already exists) that an organisation runs on a server it controls, behind HTTPS. Offer a hosted single-organisation instance for customers who do not want to run anything. For regulated or air-gapped customers, offer the same containers as an offline package with checksums, and later a Helm chart for Kubernetes.</w:t>
      </w:r>
    </w:p>
    <w:p>
      <w:pPr>
        <w:keepNext/>
        <w:pBdr>
          <w:left w:val="single" w:color="1F3A5F" w:sz="24" w:space="8"/>
        </w:pBdr>
        <w:shd w:fill="EEF3F8" w:val="clear"/>
        <w:spacing w:after="0" w:before="100"/>
        <w:ind w:left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Why not an .exe</w:t>
      </w:r>
    </w:p>
    <w:p>
      <w:pPr>
        <w:pBdr>
          <w:left w:val="single" w:color="1F3A5F" w:sz="24" w:space="8"/>
        </w:pBdr>
        <w:shd w:fill="EEF3F8" w:val="clear"/>
        <w:spacing w:after="150" w:before="0" w:line="262"/>
        <w:ind w:left="16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ASTRA is a server with three parts (a web studio, an API, a PostgreSQL database) used by many people and fed by other systems (SDKs, telemetry). An .exe would put a server on one person's laptop: no shared access, no backups, no patching, nothing for the SDKs to reach, and a bundled copy of Python and a database that you would then have to re-release for every security fix. It is also the form most likely to be blocked by endpoint protection.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What to say to a customer: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"ASTRA runs on your own infrastructure as containers, behind your HTTPS and your sign-in, holds only statistics and event names, and updates from signed release versions that you approve."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Honest status: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application already has solid account, session and secret handling (section 5). The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deployment package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does not yet do HTTPS, security headers or single sign-on by itself; section 6 explains how to add them today and section 10 lists the product changes that would make a secure setup the default.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What has to be protected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138"/>
      </w:tblGrid>
      <w:tr>
        <w:trPr>
          <w:cantSplit/>
          <w:tblHeader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Exposure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Studio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nginx serving one web page; proxies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/api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to the backend on the same address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only part users and SDKs reach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Backend (API)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FastAPI on port 8765; accounts, designs, contracts, findings, monitors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Internal only in the demo package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PostgreSQL 16; the organisation map, designs, findings, hourly statistics, audit log, sealed secrets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Internal only; not published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Secrets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POSTGRES_PASSWORD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ASTRA_SECRET_KEY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(encrypts stored repository tokens, identity-provider credentials and alert webhook addresses), API keys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and in the database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Inbound feeds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SDK events and decisions, OpenTelemetry traces, from applications inside the organisation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Reach the studio address with a collector API key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Outbound calls</w:t>
            </w:r>
          </w:p>
        </w:tc>
        <w:tc>
          <w:tcPr>
            <w:tcW w:type="dxa" w:w="5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Git hosts, identity providers, alert webhooks (optional)</w:t>
            </w:r>
          </w:p>
        </w:tc>
        <w:tc>
          <w:tcPr>
            <w:tcW w:type="dxa" w:w="31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From the backend, to addresses the administrator configures</w:t>
            </w:r>
          </w:p>
        </w:tc>
      </w:tr>
    </w:tbl>
    <w:p>
      <w:pPr>
        <w:spacing w:after="60"/>
      </w:pPr>
    </w:p>
    <w:p>
      <w:pPr>
        <w:spacing w:after="110" w:line="270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What ASTRA holds is deliberately thin.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Production monitoring keeps hourly statistics, not records. Agent monitoring keeps event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names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not content. Decision records are counted by role and drop names unless compliance signs off. That limits the damage of a breach, and it is the strongest security argument ASTRA has. It still holds the organisation's AI inventory, designs, findings and evidence, which are sensitive: treat the database like a compliance system of record.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Deployment options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200"/>
        <w:gridCol w:w="2638"/>
      </w:tblGrid>
      <w:tr>
        <w:trPr>
          <w:cantSplit/>
          <w:tblHeader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Main risks and costs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A. Single server, Docker Compose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(exists today)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One Linux VM;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deploy/docker-compose.demo.yml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; reverse proxy with a certificate in front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Start-ups, small and mid-size organisations, pilots, shared tests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One machine: backups and patching are the customer's job; no high availability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B. Customer's cloud account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(VM or container service)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same containers on the customer's AWS, Azure or GCP; managed PostgreSQL; load balancer with a managed certificate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Mid-size and larger organisations already on a cloud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More moving parts; networking and identity set-up per cloud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C. Kubernetes (Helm chart)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three parts as deployments with ingress, secrets and a managed database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Large organisations with a platform team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chart does not exist yet; backend must run as non-root first (section 10)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D. Air-gapped or on-premises, offline package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Container images exported as files with checksums; installed from an internal registry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Regulated sectors, public bodies, defence-adjacent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Updates are manual; no Ollama or internet assistants; release discipline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E. Hosted by you, one instance per customer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You run a separate stack for each customer behind your own domain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Customers with no infrastructure; a paid pilot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You become the processor: contracts, backups, incident duty. ASTRA is single-organisation per instance, so each customer needs its own stack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F. Windows or macOS .exe / installer</w:t>
            </w:r>
          </w:p>
        </w:tc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packaged desktop program, or a wrapper that installs Docker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Not recommended; see below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Laptop becomes a server; patching and support burden; antivirus friction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3.1 The .exe question in detail</w:t>
      </w:r>
    </w:p>
    <w:p>
      <w:pPr>
        <w:spacing w:after="110" w:line="27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 real single executable would mean bundling Python 3.14, the backend's libraries, a web server and a database (an embedded PostgreSQL or a switch to SQLite, which the code does not support) into one file, then signing it with a code-signing certificate, shipping an updater, and re-releasing it for every dependency vulnerability. The gains are small: the only benefit is a one-click demo on a single laptop.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Security: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program would run with the user's rights on an unmanaged machine; every release would need signing, and unsigned or self-extracting executables are flagged by endpoint protection.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Function: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SDKs and telemetry feeds in the organisation's other systems need an address that stays up. A laptop does not provide one.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Support: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you would own an installer, an auto-updater and a Windows-specific bug list.</w:t>
      </w:r>
    </w:p>
    <w:p>
      <w:pPr>
        <w:spacing w:after="110" w:line="270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If customers still want a one-click experience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give them an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installer for the container bundle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instead: a small script or MSI that checks for Docker (or WSL2), creates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with random secrets, starts the stack, creates the administrator, and opens the browser. It keeps one code path, one set of patches and the same security model. For a single-machine evaluation it is as easy as an .exe and does not fork the product.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3.2 Recommended offering by customer 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Offer</w:t>
            </w:r>
          </w:p>
        </w:tc>
        <w:tc>
          <w:tcPr>
            <w:tcW w:type="dxa" w:w="4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Start-up or small business</w:t>
            </w:r>
          </w:p>
        </w:tc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(single server) or E (hosted)</w:t>
            </w:r>
          </w:p>
        </w:tc>
        <w:tc>
          <w:tcPr>
            <w:tcW w:type="dxa" w:w="4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HTTPS through Caddy; sign-in by ASTRA accounts plus a VPN or access proxy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Mid-size organisation</w:t>
            </w:r>
          </w:p>
        </w:tc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B (their cloud) with managed PostgreSQL</w:t>
            </w:r>
          </w:p>
        </w:tc>
        <w:tc>
          <w:tcPr>
            <w:tcW w:type="dxa" w:w="4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Put it behind their single sign-on proxy; restrict by network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Large or regulated</w:t>
            </w:r>
          </w:p>
        </w:tc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 or D</w:t>
            </w:r>
          </w:p>
        </w:tc>
        <w:tc>
          <w:tcPr>
            <w:tcW w:type="dxa" w:w="4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Private registry, signed images, change approval for each update, penetration test before go-live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Universities, research pilots (IADS)</w:t>
            </w:r>
          </w:p>
        </w:tc>
        <w:tc>
          <w:tcPr>
            <w:tcW w:type="dxa" w:w="3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on a university server</w:t>
            </w:r>
          </w:p>
        </w:tc>
        <w:tc>
          <w:tcPr>
            <w:tcW w:type="dxa" w:w="42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current Docker package; add HTTPS and the university's sign-in proxy</w:t>
            </w:r>
          </w:p>
        </w:tc>
      </w:tr>
    </w:tbl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Reference secure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8"/>
        <w:gridCol w:w="412"/>
        <w:gridCol w:w="1598"/>
        <w:gridCol w:w="412"/>
        <w:gridCol w:w="1598"/>
        <w:gridCol w:w="412"/>
        <w:gridCol w:w="1598"/>
        <w:gridCol w:w="412"/>
        <w:gridCol w:w="1598"/>
      </w:tblGrid>
      <w:tr>
        <w:trPr>
          <w:cantSplit/>
        </w:trPr>
        <w:tc>
          <w:tcPr>
            <w:tcW w:type="dxa" w:w="1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Users and SDKs</w:t>
            </w:r>
          </w:p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color w:val="222B36"/>
                <w:sz w:val="17"/>
                <w:szCs w:val="17"/>
              </w:rPr>
              <w:t xml:space="preserve">browsers; collector keys from applications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8"/>
                <w:szCs w:val="28"/>
              </w:rPr>
              <w:t xml:space="preserve">→</w:t>
            </w:r>
          </w:p>
        </w:tc>
        <w:tc>
          <w:tcPr>
            <w:tcW w:type="dxa" w:w="1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Edge</w:t>
            </w:r>
          </w:p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color w:val="222B36"/>
                <w:sz w:val="17"/>
                <w:szCs w:val="17"/>
              </w:rPr>
              <w:t xml:space="preserve">firewall, TLS 1.2+/1.3, HSTS, rate limits, optional SSO or VPN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8"/>
                <w:szCs w:val="28"/>
              </w:rPr>
              <w:t xml:space="preserve">→</w:t>
            </w:r>
          </w:p>
        </w:tc>
        <w:tc>
          <w:tcPr>
            <w:tcW w:type="dxa" w:w="1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Studio (nginx)</w:t>
            </w:r>
          </w:p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color w:val="222B36"/>
                <w:sz w:val="17"/>
                <w:szCs w:val="17"/>
              </w:rPr>
              <w:t xml:space="preserve">serves the page, proxies /api; the only published container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8"/>
                <w:szCs w:val="28"/>
              </w:rPr>
              <w:t xml:space="preserve">→</w:t>
            </w:r>
          </w:p>
        </w:tc>
        <w:tc>
          <w:tcPr>
            <w:tcW w:type="dxa" w:w="1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EF3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Backend</w:t>
            </w:r>
          </w:p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color w:val="222B36"/>
                <w:sz w:val="17"/>
                <w:szCs w:val="17"/>
              </w:rPr>
              <w:t xml:space="preserve">FastAPI; internal network only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8"/>
                <w:szCs w:val="28"/>
              </w:rPr>
              <w:t xml:space="preserve">→</w:t>
            </w:r>
          </w:p>
        </w:tc>
        <w:tc>
          <w:tcPr>
            <w:tcW w:type="dxa" w:w="159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Database</w:t>
            </w:r>
          </w:p>
          <w:p>
            <w:pPr>
              <w:spacing w:after="0" w:line="235"/>
              <w:jc w:val="center"/>
            </w:pPr>
            <w:r>
              <w:rPr>
                <w:rFonts w:ascii="Calibri" w:cs="Calibri" w:eastAsia="Calibri" w:hAnsi="Calibri"/>
                <w:color w:val="222B36"/>
                <w:sz w:val="17"/>
                <w:szCs w:val="17"/>
              </w:rPr>
              <w:t xml:space="preserve">PostgreSQL; internal network; encrypted volume</w:t>
            </w:r>
          </w:p>
        </w:tc>
      </w:tr>
    </w:tbl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B6675"/>
          <w:sz w:val="18"/>
          <w:szCs w:val="18"/>
        </w:rPr>
        <w:t xml:space="preserve">Figure 1. Only the edge is reachable from outside; the backend and the database are on a private container network.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One public address, one certificate.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Users and SDKs use the same HTTPS address. The studio proxies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to the backend, so the page needs no cross-origin access and the API's origin list stays tight.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Private network between containers.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compose file publishes only the studio's port; the API and the database have no published ports. Keep it that way.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Separate the edge from the studio container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where possible (Caddy, nginx, an application gateway or a cloud load balancer), so certificates, headers, rate limits and sign-in live in one place the security team already manages.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Separate environments.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Run a staging copy with synthetic data (the Helix example) for every update before production.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Security mechanisms: what ASTRA has, and what the deployment must add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5.1 Already in the application (verified in the 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Passwords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Stored only as a salted scrypt hash (n=16384). Changing a password is supported; an administrator can reset one.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Sessions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random token per sign-in, kept server-side and stored only as a SHA-256 hash. Sent in an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HttpOnly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SameSite=Lax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cookie, marked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Secure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whenever the request arrives over HTTPS. 12-hour lifetime.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Cross-site request protection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Every state-changing browser request must carry a custom header (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X-ASTRA-CSRF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), which another site cannot add without a cross-origin preflight; the API refuses such preflights. CORS allows only the origins in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ASTRA_ALLOWED_ORIGINS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Brute-force defence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Failed sign-ins are counted and a lockout answers with HTTP 429 for a window; each failure and denial is written to the audit log.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Roles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Admin, compliance, engineer and auditor for people;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collector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keys (ingest only) for applications. Sign-off and administration need compliance or admin; an auditor is read-only. A sign-off records the signed-in person: nobody can sign for someone else.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API keys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Created by an administrator for a role; a collector key can only send runtime data and read the contract summary it needs. Ingest is rate limited per key (429 with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Retry-After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Secrets at rest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Repository tokens, webhook secrets, identity-provider credentials and alert webhook addresses are encrypted with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ASTRA_SECRET_KEY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(Fernet). Several keys can be listed to rotate without losing data. They are never returned by the API. The platform refuses to store them if no key is set.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Outbound safety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Repository connections accept only https addresses and refuse hosts that resolve to private, loopback or link-local addresses unless the administrator sets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ASTRA_REPO_ALLOW_PRIVATE_HOSTS=1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. Connected code is read, never executed.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Audit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Sign-ins, denials, sign-offs, removals and halts are written to an audit log with actor, role and outcome; auditors can read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Data minimisation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Hourly statistics, event names, role-level decision counts; names are dropped unless compliance signs off, then they are one-way pseudonyms.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Container network</w:t>
            </w:r>
          </w:p>
        </w:tc>
        <w:tc>
          <w:tcPr>
            <w:tcW w:type="dxa" w:w="7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demo compose file publishes only the studio port. The first person to open a new server can create the administrator, so the seed script claims it immediately.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5.2 Not in the package yet (the deployer must add it, or the product should)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cantSplit/>
          <w:tblHeader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Today's workaround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 HTTPS in the package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compose file serves plain HTTP on one port; passwords and the session cookie would cross the network in clear text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Put Caddy, nginx with a certificate, or a cloud load balancer in front (section 6.1). Never expose the port directly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 security headers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studio's nginx sets no HSTS, CSP, frame or content-type protections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Add them at the edge (section 6.2)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 single sign-on or MFA for staff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Sign-in is by ASTRA account and password. The identity-provider connector reads agent identities from Entra or Okta; it does not sign staff in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Put the studio behind an authenticating proxy (Entra, Okta, Google Workspace) or a VPN so MFA applies before ASTRA is reachable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Backend container runs as root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flaw in the application would have more rights inside the container than needed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Add a non-root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USER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to the Dockerfile and a read-only filesystem (section 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 edge rate limiting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Only sign-in and ingest are throttled in the application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Rate limit at the proxy or WAF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Secrets in a `.env` file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Readable by anyone with server access; lives in backups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File mode 600, a secrets manager, or Docker secrets; never in git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 CI pipeline in the repository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No automated tests, dependency checks, image scans or signing on each change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Add GitHub Actions (section 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 end-to-end encryption between the studio and the backend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Traffic on the private container network is plain HTTP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Acceptable on a single host; use a service mesh or TLS inside the cluster for higher assurance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Not covered by an external test</w:t>
            </w:r>
          </w:p>
        </w:tc>
        <w:tc>
          <w:tcPr>
            <w:tcW w:type="dxa" w:w="3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No independent penetration test or formal assessment yet</w:t>
            </w:r>
          </w:p>
        </w:tc>
        <w:tc>
          <w:tcPr>
            <w:tcW w:type="dxa" w:w="35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Commission one before a regulated customer goes live</w:t>
            </w:r>
          </w:p>
        </w:tc>
      </w:tr>
    </w:tbl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Putting HTTPS and the other protections in place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6.1 HTTPS</w:t>
      </w:r>
    </w:p>
    <w:p>
      <w:pPr>
        <w:spacing w:after="110" w:line="27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Terminate TLS at the edge and forward to the studio's port on localhost or the private network. Choose by environment: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8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One server on the internet</w:t>
            </w:r>
          </w:p>
        </w:tc>
        <w:tc>
          <w:tcPr>
            <w:tcW w:type="dxa" w:w="68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Caddy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in front (automatic certificates from Let's Encrypt, renewal, HTTP to HTTPS redirect). Three lines of configuration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One server on a corporate network</w:t>
            </w:r>
          </w:p>
        </w:tc>
        <w:tc>
          <w:tcPr>
            <w:tcW w:type="dxa" w:w="68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nginx or Caddy with a certificate from the organisation's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internal certificate authority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; clients already trust 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Cloud</w:t>
            </w:r>
          </w:p>
        </w:tc>
        <w:tc>
          <w:tcPr>
            <w:tcW w:type="dxa" w:w="68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provider's load balancer or application gateway with a managed certificate; restrict the backend to the load balancer's address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Kubernetes</w:t>
            </w:r>
          </w:p>
        </w:tc>
        <w:tc>
          <w:tcPr>
            <w:tcW w:type="dxa" w:w="68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Ingress controller with cert-manager; network policies so only the studio talks to the backend and only the backend talks to the database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Air-gapped</w:t>
            </w:r>
          </w:p>
        </w:tc>
        <w:tc>
          <w:tcPr>
            <w:tcW w:type="dxa" w:w="68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Internal CA certificate; the same proxy; no public certificate authority involved</w:t>
            </w:r>
          </w:p>
        </w:tc>
      </w:tr>
    </w:tbl>
    <w:p>
      <w:pPr>
        <w:spacing w:after="60"/>
      </w:pPr>
    </w:p>
    <w:p>
      <w:pPr>
        <w:keepNext/>
        <w:keepLines/>
        <w:pBdr>
          <w:top w:val="single" w:color="C9D1DB" w:sz="4"/>
        </w:pBdr>
        <w:shd w:fill="F3F5F8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# Caddyfile: certificate, renewal and redirect are automatic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astra.example.org {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reverse_proxy localhost:8080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header {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Strict-Transport-Security "max-age=31536000; includeSubDomains"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X-Content-Type-Options nosniff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X-Frame-Options DENY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Referrer-Policy no-referrer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}</w:t>
      </w:r>
    </w:p>
    <w:p>
      <w:pPr>
        <w:keepNext w:val="false"/>
        <w:keepLines/>
        <w:shd w:fill="F3F5F8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Allow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TLS 1.2 and 1.3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only; leave cipher choice to a current Mozilla "intermediate" profile or the platform default.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Turn on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HSTS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only after HTTPS works everywhere, because browsers will refuse plain HTTP afterwards.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SDKs and OpenTelemetry exporters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must use the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https://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address. Where a customer requires it, issue client certificates (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mutual TLS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 at the edge for the collector path, in addition to the API key.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6.2 Headers and browser protections</w:t>
      </w:r>
    </w:p>
    <w:p>
      <w:pPr>
        <w:spacing w:after="110" w:line="27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Set these at the edge: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Strict-Transport-Security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X-Content-Type-Options: nosniff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X-Frame-Options: DENY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(the studio should not be framed),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Referrer-Policy: no-referrer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 A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Content-Security-Policy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needs care: the studio is a single page with inline script and style, so a strict policy would require moving them to files first. Start with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frame-ancestors 'none'; base-uri 'none'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and tighten after that change.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6.3 Sign-in, MFA and network access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Best available today: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authenticate people at the edge before ASTRA is reached: an OIDC or SAML proxy (oauth2-proxy, the cloud's identity-aware proxy, Cloudflare Access, Entra application proxy) with MFA, plus ASTRA's own accounts behind it. Two layers, and the first one carries MFA and the organisation's joiner/leaver process.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Or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place the studio on the corporate network or a VPN, with an IP allow list, and publish only the collector path if applications live elsewhere.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Accounts: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create named accounts, give the least role needed (engineers cannot sign off; auditors are read-only), disable accounts when people leave, and use long passwords (the seed script requires at least 10 characters).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Collector keys: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one key per application, role collector only, stored in the application's secret store, rotated on a schedule and revoked on departure of the owner.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6.4 Secrets, keys and data at rest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`ASTRA_SECRET_KEY`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: generate with Fernet, store in a secrets manager as well as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back it up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separately from the database backup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 Rotate by listing the new key first and the old after it.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`POSTGRES_PASSWORD`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: long and random; the database is not published, so it is reachable only from the backend.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Disk or volume encryption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for the database volume and the backups (LUKS, BitLocker, or the cloud's managed encryption). A managed PostgreSQL service gives this by default.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Backups: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pg_dump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on a schedule, encrypted, copied off the host, and </w:t>
      </w: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restore-tested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 Keep the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and the secret key with them but not in the same place.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Retention: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monitors keep only what their retention setting says; set it with the organisation's data protection officer.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6.5 Hardening the host and the containers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Patch the operating system; automatic security updates on; SSH by key only, no password, no root login.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Firewall: allow 443 (and 80 for the redirect) only; deny everything else inbound.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Docker: keep the engine current; do not mount the Docker socket; do not publish the API or database ports; drop capabilities and run the backend as a non-root user with a read-only filesystem once the Dockerfile supports it.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Set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ASTRA_ALLOWED_ORIGINS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to the exact HTTPS address, and leave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ASTRA_REPO_ALLOW_PRIVATE_HOSTS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at 0 unless a Git server inside the network is intended.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Do not install Ollama on an exposed host. The demo package leaves it out on purpose.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Monitoring and incident readiness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Logs: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collect the backend and proxy logs centrally; alert on repeated 401, 429 and 5xx responses and on sign-ins from unusual places.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Audit log: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export it on a schedule to the organisation's log store (SIEM), because a log on the same server can be lost with the server.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Health and capacity: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stack has a health route and database health check; watch disk, memory and the size of the database.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Incident plan: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who revokes keys, who rotates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ASTRA_SECRET_KEY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, how to disable accounts, where the latest tested backup is, and who tells the data protection officer.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ASTRA's own alerts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(drift, findings, assurance gap) go to webhooks that are stored encrypted; keep those channels private.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8. Keeping up to date from GitHub, securely</w:t>
      </w:r>
    </w:p>
    <w:p>
      <w:pPr>
        <w:spacing w:after="110" w:line="27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The repository is the source of truth. The risk is not GitHub itself but an update arriving in production without anyone checking it. The pattern below keeps updates automatic to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prepare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and manual to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approve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8.1 Three ways to update, from simplest to most controlled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4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2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Pull on the server</w:t>
            </w:r>
          </w:p>
        </w:tc>
        <w:tc>
          <w:tcPr>
            <w:tcW w:type="dxa" w:w="4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git pull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of a </w:t>
            </w:r>
            <w:r>
              <w:rPr>
                <w:rFonts w:ascii="Calibri" w:cs="Calibri" w:eastAsia="Calibri" w:hAnsi="Calibri"/>
                <w:i/>
                <w:iCs/>
                <w:color w:val="222B36"/>
                <w:sz w:val="21"/>
                <w:szCs w:val="21"/>
              </w:rPr>
              <w:t xml:space="preserve">release tag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, then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docker compose up --build -d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. The existing package already works this way (database changes apply on their own and only add)</w:t>
            </w:r>
          </w:p>
        </w:tc>
        <w:tc>
          <w:tcPr>
            <w:tcW w:type="dxa" w:w="2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One server, small team, staging tested first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Prebuilt signed images from a registry</w:t>
            </w:r>
          </w:p>
        </w:tc>
        <w:tc>
          <w:tcPr>
            <w:tcW w:type="dxa" w:w="4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GitHub Actions builds the images on each release tag, scans them, signs them, and pushes to a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private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registry (GitHub Container Registry or the customer's). The server pulls the tagged images; it never builds</w:t>
            </w:r>
          </w:p>
        </w:tc>
        <w:tc>
          <w:tcPr>
            <w:tcW w:type="dxa" w:w="2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Most customers; recommended default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Offline package</w:t>
            </w:r>
          </w:p>
        </w:tc>
        <w:tc>
          <w:tcPr>
            <w:tcW w:type="dxa" w:w="4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release produces image files plus a checksum and signature file; the customer verifies and loads them into an internal registry</w:t>
            </w:r>
          </w:p>
        </w:tc>
        <w:tc>
          <w:tcPr>
            <w:tcW w:type="dxa" w:w="24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Air-gapped and regulated customers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8.2 Controls on the GitHub side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Protect the main branch: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pull requests only, at least one review, required status checks, no force pushes, signed commits if the team can.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Releases from tags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(for example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v1.4.0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), created from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main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after checks pass, with release notes that say what changed and whether the database migrates. Customers pin to a tag, never to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latest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or a branch.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Automated checks on every pull request: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existing test suite (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backend/tests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), dependency vulnerability scan (Dependabot or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pip-audit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), secret scanning (turn on GitHub secret scanning and push protection), and code scanning (CodeQL).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Image controls: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build from a pinned base image, scan with Trivy or Grype, produce an SBOM, and sign with cosign so the server can verify the image really came from your pipeline.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Least-privilege access: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servers that pull code use a read-only </w:t>
      </w:r>
      <w:r>
        <w:rPr>
          <w:rFonts w:ascii="Calibri" w:cs="Calibri" w:eastAsia="Calibri" w:hAnsi="Calibri"/>
          <w:i/>
          <w:iCs/>
          <w:color w:val="222B36"/>
          <w:sz w:val="21"/>
          <w:szCs w:val="21"/>
        </w:rPr>
        <w:t xml:space="preserve">deploy key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or a fine-grained token scoped to this repository, stored as a secret, never a personal token with wide rights. Turn on two-factor authentication for every maintainer.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No secrets in the repository.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The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file is git-ignored; keep it that way. Treat the example organisation files as synthetic data only.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8.3 Controls on the server side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Staging first.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Apply every update to a staging stack with synthetic data; run the checks; then production.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Back up before updating.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Take a </w:t>
      </w:r>
      <w:r>
        <w:rPr>
          <w:rFonts w:ascii="Consolas" w:cs="Consolas" w:eastAsia="Consolas" w:hAnsi="Consolas"/>
          <w:color w:val="1B3550"/>
          <w:sz w:val="19"/>
          <w:szCs w:val="19"/>
        </w:rPr>
        <w:t xml:space="preserve">pg_dump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immediately before, because a migration changes the database.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Approve, then apply.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A named person approves the release; the update is applied in a maintenance window. Avoid tools that automatically restart production on every new image.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Rollback: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keep the previous image tag; migrations only add, so the previous version still runs after an update. Restore the backup if a migration must be undone.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/>
          <w:bCs/>
          <w:color w:val="222B36"/>
          <w:sz w:val="21"/>
          <w:szCs w:val="21"/>
        </w:rPr>
        <w:t xml:space="preserve">Verify after:</w:t>
      </w:r>
      <w:r>
        <w:rPr>
          <w:rFonts w:ascii="Calibri" w:cs="Calibri" w:eastAsia="Calibri" w:hAnsi="Calibri"/>
          <w:color w:val="222B36"/>
          <w:sz w:val="21"/>
          <w:szCs w:val="21"/>
        </w:rPr>
        <w:t xml:space="preserve"> health route, sign-in, a test event from the SDK, the audit log recording the update.</w:t>
      </w:r>
    </w:p>
    <w:p>
      <w:pPr>
        <w:pStyle w:val="Heading2"/>
        <w:keepNext/>
        <w:spacing w:after="9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8.4 A minimal release workflow (GitHub Actions)</w:t>
      </w:r>
    </w:p>
    <w:p>
      <w:pPr>
        <w:keepNext/>
        <w:keepLines/>
        <w:pBdr>
          <w:top w:val="single" w:color="C9D1DB" w:sz="4"/>
        </w:pBdr>
        <w:shd w:fill="F3F5F8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name: release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on: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push: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tags: ["v*"]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permissions: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contents: read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packages: write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id-token: write            # keyless signing with cosign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jobs: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build: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runs-on: ubuntu-latest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steps: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- uses: actions/checkout@v4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- name: Tests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run: docker compose run --rm backend python -m tests.test_auth   # and the other test modules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- uses: docker/login-action@v3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with: { registry: ghcr.io, username: ${{ github.actor }}, password: ${{ secrets.GITHUB_TOKEN }} }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- name: Build and push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run: |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  docker build -t ghcr.io/khidawi/astra-backend:${GITHUB_REF_NAME} backend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  docker build -t ghcr.io/khidawi/astra-studio:${GITHUB_REF_NAME} studio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  docker push ghcr.io/khidawi/astra-backend:${GITHUB_REF_NAME}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  docker push ghcr.io/khidawi/astra-studio:${GITHUB_REF_NAME}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- name: Scan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uses: aquasecurity/trivy-action@0.24.0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with: { image-ref: "ghcr.io/khidawi/astra-backend:${{ github.ref_name }}", exit-code: "1", severity: "HIGH,CRITICAL" }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- name: Sign</w:t>
      </w:r>
    </w:p>
    <w:p>
      <w:pPr>
        <w:keepNext/>
        <w:keepLines/>
        <w:shd w:fill="F3F5F8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uses: sigstore/cosign-installer@v3</w:t>
      </w:r>
    </w:p>
    <w:p>
      <w:pPr>
        <w:keepNext w:val="false"/>
        <w:keepLines/>
        <w:shd w:fill="F3F5F8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1B3550"/>
          <w:sz w:val="17"/>
          <w:szCs w:val="17"/>
        </w:rPr>
        <w:t xml:space="preserve">        # then: cosign sign --yes ghcr.io/khidawi/astra-backend:${GITHUB_REF_NAME}</w:t>
      </w:r>
    </w:p>
    <w:p>
      <w:pPr>
        <w:spacing w:after="110" w:line="27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This is a starting sketch, not a tested pipeline. The compose file would reference the images by tag instead of building them, so production never compiles code.</w:t>
      </w:r>
    </w:p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9. Hardening checklist before go-live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  <w:gridCol w:w="938"/>
      </w:tblGrid>
      <w:tr>
        <w:trPr>
          <w:cantSplit/>
          <w:tblHeader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HTTPS in front, plain HTTP redirected, TLS 1.2+ only; certificate renewal tested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Only the edge is published; the API and database have no published ports; firewall allows 80/443 only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HSTS,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nosniff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, frame protection and referrer policy set at the edge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Administrator created by you before anyone else could reach the server; strong password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Staff reach ASTRA only through MFA (authenticating proxy or VPN); accounts named, least role, leavers removed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One collector key per application; stored in a secret store; rotation date set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mode 600, not in git;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ASTRA_SECRET_KEY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and the database password stored in a secrets manager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ASTRA_ALLOWED_ORIGINS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set to the HTTPS address; private-host access left off unless needed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Database volume and backups encrypted; a restore has been tested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Logs and the audit log exported off the host; alerts on 401, 429 and 5xx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Updates from a pinned release tag, tested on staging, backup taken first, approver named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Operating system patched; SSH by key only; Docker engine current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Data protection: purpose, retention and who may see decision-by-role analytics agreed with the DPO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Independent security test completed (for regulated customers)</w:t>
            </w:r>
          </w:p>
        </w:tc>
        <w:tc>
          <w:tcPr>
            <w:tcW w:type="dxa" w:w="9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☐</w:t>
            </w:r>
          </w:p>
        </w:tc>
      </w:tr>
    </w:tbl>
    <w:p>
      <w:pPr>
        <w:pStyle w:val="Heading1"/>
        <w:keepNext/>
        <w:pBdr>
          <w:bottom w:val="single" w:color="1F3A5F" w:sz="8" w:space="3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10. Product changes that would make this the default</w:t>
      </w:r>
    </w:p>
    <w:p>
      <w:pPr>
        <w:spacing w:after="110" w:line="27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In priority order. None of them change what ASTRA does; they make a secure installation the easy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638"/>
      </w:tblGrid>
      <w:tr>
        <w:trPr>
          <w:cantSplit/>
          <w:tblHeader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1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production compose profile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with Caddy: automatic HTTPS, redirect and security headers, one variable for the domain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HTTPS stops being the customer's job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2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Run the backend as a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non-root user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; read-only filesystem; drop capabilities; add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HEALTHCHECK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Smaller blast radius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3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CI pipeline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: tests, dependency and secret scanning, image scan, SBOM, signing; images published to a private registry from release tags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Updates become verifiable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4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OIDC and SAML sign-in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for staff with MFA from the customer's identity provider, with role mapping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Removes the proxy workaround; joiner/leaver handled by the IdP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5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Secrets from files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(Docker secrets or a mounted secret) and a startup check that refuses weak or missing values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No secrets in </w:t>
            </w:r>
            <w:r>
              <w:rPr>
                <w:rFonts w:ascii="Consolas" w:cs="Consolas" w:eastAsia="Consolas" w:hAnsi="Consolas"/>
                <w:color w:val="1B3550"/>
                <w:sz w:val="19"/>
                <w:szCs w:val="19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6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Helm chart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with network policies and ingress TLS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Opens option 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7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Installer script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for the container bundle (checks Docker, generates random secrets, claims the administrator, prints the URL)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The one-click experience without an .exe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8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Move inline script and style out of the single page and add a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Content-Security-Policy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Closes the remaining browser-side gap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9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Audit log export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(syslog or webhook) and an administrator-visible security status page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Easier SIEM integration and self-checks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10</w:t>
            </w:r>
          </w:p>
        </w:tc>
        <w:tc>
          <w:tcPr>
            <w:tcW w:type="dxa" w:w="65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An </w:t>
            </w:r>
            <w:r>
              <w:rPr>
                <w:rFonts w:ascii="Calibri" w:cs="Calibri" w:eastAsia="Calibri" w:hAnsi="Calibri"/>
                <w:b/>
                <w:bCs/>
                <w:color w:val="222B36"/>
                <w:sz w:val="21"/>
                <w:szCs w:val="21"/>
              </w:rPr>
              <w:t xml:space="preserve">independent penetration test</w:t>
            </w: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 and a short security whitepaper for customers</w:t>
            </w:r>
          </w:p>
        </w:tc>
        <w:tc>
          <w:tcPr>
            <w:tcW w:type="dxa" w:w="26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0"/>
            </w:pPr>
            <w:r>
              <w:rPr>
                <w:rFonts w:ascii="Calibri" w:cs="Calibri" w:eastAsia="Calibri" w:hAnsi="Calibri"/>
                <w:color w:val="222B36"/>
                <w:sz w:val="21"/>
                <w:szCs w:val="21"/>
              </w:rPr>
              <w:t xml:space="preserve">Evidence for procurement</w:t>
            </w:r>
          </w:p>
        </w:tc>
      </w:tr>
    </w:tbl>
    <w:p>
      <w:pPr>
        <w:spacing w:after="60"/>
      </w:pPr>
    </w:p>
    <w:p>
      <w:pPr>
        <w:keepNext/>
        <w:pBdr>
          <w:left w:val="single" w:color="1F3A5F" w:sz="24" w:space="8"/>
        </w:pBdr>
        <w:shd w:fill="EEF3F8" w:val="clear"/>
        <w:spacing w:after="0" w:before="100"/>
        <w:ind w:left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Suggested next step</w:t>
      </w:r>
    </w:p>
    <w:p>
      <w:pPr>
        <w:pBdr>
          <w:left w:val="single" w:color="1F3A5F" w:sz="24" w:space="8"/>
        </w:pBdr>
        <w:shd w:fill="EEF3F8" w:val="clear"/>
        <w:spacing w:after="150" w:before="0" w:line="262"/>
        <w:ind w:left="160"/>
      </w:pPr>
      <w:r>
        <w:rPr>
          <w:rFonts w:ascii="Calibri" w:cs="Calibri" w:eastAsia="Calibri" w:hAnsi="Calibri"/>
          <w:color w:val="222B36"/>
          <w:sz w:val="21"/>
          <w:szCs w:val="21"/>
        </w:rPr>
        <w:t xml:space="preserve">Do items 1 to 3 first: they turn the current package into something you can hand to an organisation with HTTPS, a non-root container and verifiable updates, which covers most security questionnaires. Then add single sign-on (item 4), which is the question larger customers ask next. I can build items 1 and 2 in this repository and test them on a throwaway stack.</w:t>
      </w:r>
    </w:p>
    <w:sectPr>
      <w:headerReference w:type="default" r:id="rId6"/>
      <w:footerReference w:type="default" r:id="rId7"/>
      <w:pgSz w:w="11906" w:h="16838" w:orient="portrait"/>
      <w:pgMar w:top="1100" w:right="1134" w:bottom="1000" w:left="1134" w:header="45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B6675"/>
        <w:sz w:val="17"/>
        <w:szCs w:val="17"/>
      </w:rPr>
      <w:t xml:space="preserve">Deploying ASTRA securely in organisations  ·  23 October 2026</w:t>
    </w:r>
    <w:r>
      <w:rPr>
        <w:rFonts w:ascii="Calibri" w:cs="Calibri" w:eastAsia="Calibri" w:hAnsi="Calibri"/>
        <w:color w:val="5B6675"/>
        <w:sz w:val="17"/>
        <w:szCs w:val="17"/>
      </w:rPr>
      <w:t xml:space="preserve">	Page </w:t>
    </w:r>
    <w:r>
      <w:rPr>
        <w:rFonts w:ascii="Calibri" w:cs="Calibri" w:eastAsia="Calibri" w:hAnsi="Calibri"/>
        <w:color w:val="5B6675"/>
        <w:sz w:val="17"/>
        <w:szCs w:val="17"/>
      </w:rPr>
      <w:fldChar w:fldCharType="begin"/>
    </w:r>
    <w:r>
      <w:rPr>
        <w:rFonts w:ascii="Calibri" w:cs="Calibri" w:eastAsia="Calibri" w:hAnsi="Calibri"/>
        <w:color w:val="5B6675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675"/>
        <w:sz w:val="17"/>
        <w:szCs w:val="17"/>
      </w:rPr>
      <w:fldChar w:fldCharType="separate"/>
    </w:r>
    <w:r>
      <w:rPr>
        <w:rFonts w:ascii="Calibri" w:cs="Calibri" w:eastAsia="Calibri" w:hAnsi="Calibri"/>
        <w:color w:val="5B667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5"/>
        <w:sz w:val="17"/>
        <w:szCs w:val="17"/>
      </w:rPr>
      <w:t xml:space="preserve">ASTRA · University of Essex, Institute for Analytics and Data Science (IADS)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1F3A5F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222B3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Deploying ASTRA securely in organisations</dc:title>
  <dc:creator>Institute for Analytics and Data Science, University of Essex</dc:creator>
  <cp:lastModifiedBy>Un-named</cp:lastModifiedBy>
  <cp:revision>1</cp:revision>
  <dcterms:created xsi:type="dcterms:W3CDTF">2026-10-23T09:42:43.589Z</dcterms:created>
  <dcterms:modified xsi:type="dcterms:W3CDTF">2026-10-23T09:42:43.592Z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