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6C749" w14:textId="77777777" w:rsidR="00253595" w:rsidRDefault="00000000">
      <w:pPr>
        <w:jc w:val="center"/>
        <w:rPr>
          <w:rFonts w:hint="eastAsia"/>
        </w:rPr>
      </w:pPr>
      <w:r>
        <w:rPr>
          <w:b/>
          <w:color w:val="0F172A"/>
          <w:sz w:val="40"/>
        </w:rPr>
        <w:t>BÁO CÁO SỰ CỐ AN NINH MẠNG (INCIDENT REPORT)</w:t>
      </w:r>
      <w:r>
        <w:rPr>
          <w:b/>
          <w:color w:val="0F172A"/>
          <w:sz w:val="40"/>
        </w:rPr>
        <w:br/>
        <w:t>NETGUARD CYBER SECURITY CENTER</w:t>
      </w:r>
    </w:p>
    <w:p w14:paraId="1F3818A8" w14:textId="77777777" w:rsidR="00253595" w:rsidRDefault="00000000">
      <w:pPr>
        <w:jc w:val="center"/>
        <w:rPr>
          <w:rFonts w:hint="eastAsia"/>
        </w:rPr>
      </w:pPr>
      <w:r>
        <w:rPr>
          <w:i/>
          <w:color w:val="64748B"/>
          <w:sz w:val="20"/>
        </w:rPr>
        <w:t>Trung tâm An ninh mạng NetGuard | Mã tài liệu: IR-2024-05 | Phiên bản: 1.0 | Ngày: 20/05/2024</w:t>
      </w:r>
    </w:p>
    <w:p w14:paraId="4616B667" w14:textId="77777777" w:rsidR="00253595" w:rsidRDefault="00253595">
      <w:pPr>
        <w:rPr>
          <w:rFonts w:hint="eastAsia"/>
        </w:rPr>
      </w:pPr>
    </w:p>
    <w:tbl>
      <w:tblPr>
        <w:tblW w:w="0" w:type="auto"/>
        <w:jc w:val="center"/>
        <w:tblLook w:val="04A0" w:firstRow="1" w:lastRow="0" w:firstColumn="1" w:lastColumn="0" w:noHBand="0" w:noVBand="1"/>
      </w:tblPr>
      <w:tblGrid>
        <w:gridCol w:w="9360"/>
      </w:tblGrid>
      <w:tr w:rsidR="00253595" w14:paraId="3EE74F52" w14:textId="77777777">
        <w:trPr>
          <w:jc w:val="center"/>
        </w:trPr>
        <w:tc>
          <w:tcPr>
            <w:tcW w:w="9360" w:type="dxa"/>
            <w:shd w:val="clear" w:color="auto" w:fill="F1F5F9"/>
            <w:tcMar>
              <w:top w:w="140" w:type="dxa"/>
              <w:left w:w="200" w:type="dxa"/>
              <w:bottom w:w="140" w:type="dxa"/>
              <w:right w:w="200" w:type="dxa"/>
            </w:tcMar>
          </w:tcPr>
          <w:p w14:paraId="7060714B" w14:textId="77777777" w:rsidR="00253595" w:rsidRDefault="00000000">
            <w:pPr>
              <w:rPr>
                <w:rFonts w:hint="eastAsia"/>
              </w:rPr>
            </w:pPr>
            <w:r>
              <w:rPr>
                <w:i/>
                <w:color w:val="0F172A"/>
                <w:sz w:val="21"/>
              </w:rPr>
              <w:t>Tài liệu báo cáo sự cố an ninh mạng này được tổng hợp và phân tích tự động từ dữ liệu cảnh báo thô, chuẩn hóa bằng thuật toán VLOOKUP &amp; TRIM, đưa ra bức tranh toàn cảnh về nguy cơ mã độc và chiến lược phòng thủ 3 tầng cho khách hàng.</w:t>
            </w:r>
          </w:p>
        </w:tc>
      </w:tr>
    </w:tbl>
    <w:p w14:paraId="5A04E506" w14:textId="250A0125" w:rsidR="00253595" w:rsidRDefault="00253595" w:rsidP="00DF7C63">
      <w:pPr>
        <w:rPr>
          <w:rFonts w:hint="eastAsia"/>
        </w:rPr>
      </w:pPr>
    </w:p>
    <w:p w14:paraId="08D30A93" w14:textId="77777777" w:rsidR="00253595" w:rsidRDefault="00000000">
      <w:pPr>
        <w:rPr>
          <w:rFonts w:hint="eastAsia"/>
        </w:rPr>
      </w:pPr>
      <w:r>
        <w:br w:type="page"/>
      </w:r>
    </w:p>
    <w:p w14:paraId="23495264" w14:textId="77777777" w:rsidR="00253595" w:rsidRDefault="00000000">
      <w:pPr>
        <w:pStyle w:val="u1"/>
      </w:pPr>
      <w:r>
        <w:lastRenderedPageBreak/>
        <w:t>PHẦN 1. PHÂN TÍCH: BẢN CHẤT "GOOGLE SEARCH CỦA BẢNG TÍNH" (AUTOFILTER)</w:t>
      </w:r>
    </w:p>
    <w:p w14:paraId="4EEA8784" w14:textId="77777777" w:rsidR="00253595" w:rsidRDefault="00000000">
      <w:pPr>
        <w:pStyle w:val="u2"/>
      </w:pPr>
      <w:r>
        <w:t>1.1. Khái niệm &amp; Cơ chế vận hành</w:t>
      </w:r>
    </w:p>
    <w:p w14:paraId="165DADD8" w14:textId="77777777" w:rsidR="00253595" w:rsidRDefault="00000000">
      <w:pPr>
        <w:rPr>
          <w:rFonts w:hint="eastAsia"/>
        </w:rPr>
      </w:pPr>
      <w:r>
        <w:t>Tính năng AutoFilter trong Excel đóng vai trò tương tự công cụ 'Google Search' trên bảng tính. Khi người dùng nhập từ khóa hoặc chọn tiêu chí lọc trên Header Row, Excel thực hiện quét siêu dữ liệu (Metadata) trên toàn bộ chỉ mục cột để ẩn đi các hàng không thỏa mãn và chỉ hiển thị chính xác những bản ghi phù hợp.</w:t>
      </w:r>
    </w:p>
    <w:p w14:paraId="22E2F79C" w14:textId="77777777" w:rsidR="00253595" w:rsidRDefault="00000000">
      <w:pPr>
        <w:pStyle w:val="u2"/>
      </w:pPr>
      <w:r>
        <w:t>1.2. So sánh tính năng AutoFilter và Google Search</w:t>
      </w:r>
    </w:p>
    <w:p w14:paraId="7841E1BA" w14:textId="77777777" w:rsidR="00253595" w:rsidRDefault="00000000">
      <w:pPr>
        <w:rPr>
          <w:rFonts w:hint="eastAsia"/>
        </w:rPr>
      </w:pPr>
      <w:r>
        <w:rPr>
          <w:b/>
        </w:rPr>
        <w:t xml:space="preserve">• Phạm vi tìm kiếm: </w:t>
      </w:r>
      <w:r>
        <w:t>Google Search quét toàn bộ trang web toàn cầu, trong khi AutoFilter quét tập trung trong vùng Cơ sở dữ liệu (Database) được định nghĩa trên Sheet.</w:t>
      </w:r>
      <w:r>
        <w:br/>
      </w:r>
      <w:r>
        <w:rPr>
          <w:b/>
        </w:rPr>
        <w:t xml:space="preserve">• Tốc độ truy vấn: </w:t>
      </w:r>
      <w:r>
        <w:t>Cả hai đều cung cấp kết quả tức thì (Real-time filtering).</w:t>
      </w:r>
      <w:r>
        <w:br/>
      </w:r>
      <w:r>
        <w:rPr>
          <w:b/>
        </w:rPr>
        <w:t xml:space="preserve">• Đa điều kiện (Multi-criteria): </w:t>
      </w:r>
      <w:r>
        <w:t>AutoFilter cho phép kết hợp đồng thời lọc theo Mức độ nghiêm trọng, Thời gian, Loại mã độc và IP nguồn/đích giống như cấu trúc truy vấn AND/OR nâng cao trên Google.</w:t>
      </w:r>
    </w:p>
    <w:p w14:paraId="127D9668" w14:textId="77777777" w:rsidR="00253595" w:rsidRDefault="00000000">
      <w:pPr>
        <w:pStyle w:val="u1"/>
      </w:pPr>
      <w:r>
        <w:t>PHẦN 2. TRIỂN KHAI: BÁO CÁO NETGUARD HOÀN CHỈNH</w:t>
      </w:r>
    </w:p>
    <w:p w14:paraId="76FFD4BE" w14:textId="77777777" w:rsidR="00253595" w:rsidRDefault="00000000">
      <w:pPr>
        <w:pStyle w:val="u2"/>
      </w:pPr>
      <w:r>
        <w:t>2.1. Tổng quan tình hình sự cố an ninh mạng</w:t>
      </w:r>
    </w:p>
    <w:p w14:paraId="4F91695E" w14:textId="77777777" w:rsidR="00253595" w:rsidRDefault="00000000">
      <w:pPr>
        <w:rPr>
          <w:rFonts w:hint="eastAsia"/>
        </w:rPr>
      </w:pPr>
      <w:r>
        <w:t>Trong kỳ báo cáo, hệ thống NetGuard ghi nhận tổng cộng 1,248 cảnh báo an ninh. Qua phân tích và chuẩn hóa dữ liệu, xác định các dòng mã độc nguy hiểm bao gồm Emotet, Lokibot, Cobalt Strike và một số biến thể Info Stealer khác.</w:t>
      </w:r>
    </w:p>
    <w:p w14:paraId="18842E2B" w14:textId="77777777" w:rsidR="00253595" w:rsidRDefault="00000000">
      <w:pPr>
        <w:pStyle w:val="u2"/>
      </w:pPr>
      <w:r>
        <w:t>2.2. Kỹ thuật chuẩn hóa dữ liệu bằng VLOOKUP &amp; TRIM</w:t>
      </w:r>
    </w:p>
    <w:p w14:paraId="21EBD421" w14:textId="77777777" w:rsidR="00253595" w:rsidRDefault="00000000">
      <w:pPr>
        <w:rPr>
          <w:rFonts w:hint="eastAsia"/>
        </w:rPr>
      </w:pPr>
      <w:r>
        <w:t>Dữ liệu thô trích xuất từ nhật ký hệ thống (System Log) thường chứa khoảng trắng thừa do định dạng định danh mã độc (ID). Việc sử dụng bọc hàm TRIM bên ngoài Lookup_value giúp triệt tiêu hoàn toàn lỗi không tìm thấy giá trị:</w:t>
      </w:r>
      <w:r>
        <w:br/>
      </w:r>
    </w:p>
    <w:p w14:paraId="6F35CBC7" w14:textId="77777777" w:rsidR="00253595" w:rsidRDefault="00000000">
      <w:pPr>
        <w:rPr>
          <w:rFonts w:hint="eastAsia"/>
        </w:rPr>
      </w:pPr>
      <w:r>
        <w:t>Công thức chuẩn: =VLOOKUP(TRIM(D5), CoSoDuLieuVirus!$A$2:$D$100, 2, FALSE)</w:t>
      </w:r>
    </w:p>
    <w:p w14:paraId="7DD790AB" w14:textId="77777777" w:rsidR="00253595" w:rsidRDefault="00000000">
      <w:pPr>
        <w:pStyle w:val="u2"/>
      </w:pPr>
      <w:r>
        <w:t>2.3. Chiến lược phòng thủ an ninh mạng 3 tầng</w:t>
      </w:r>
    </w:p>
    <w:p w14:paraId="51D5E83B" w14:textId="77777777" w:rsidR="00253595" w:rsidRDefault="00000000">
      <w:pPr>
        <w:rPr>
          <w:rFonts w:hint="eastAsia"/>
        </w:rPr>
      </w:pPr>
      <w:r>
        <w:t>• Tầng 1 - Phòng thủ biên giới (Perimeter Security): Tường lửa thế hệ mới (NGFW), IDS/IPS ngăn chặn truy cập trái phép.</w:t>
      </w:r>
      <w:r>
        <w:br/>
        <w:t>• Tầng 2 - Bảo vệ điểm cuối (Endpoint Protection): Triển khai EDR, phần mềm diệt mã độc chuẩn hóa quy chiếu CSDL Virus.</w:t>
      </w:r>
      <w:r>
        <w:br/>
        <w:t>• Tầng 3 - Giám sát &amp; Phản ứng (SOC &amp; Incident Response): Giám sát SIEM 24/7, phân tích nhật ký và ứng cứu sự cố tức thì.</w:t>
      </w:r>
    </w:p>
    <w:p w14:paraId="163AFFDF" w14:textId="77777777" w:rsidR="00253595" w:rsidRDefault="00000000">
      <w:pPr>
        <w:pStyle w:val="u1"/>
      </w:pPr>
      <w:r>
        <w:lastRenderedPageBreak/>
        <w:t>PHẦN 3. QUY TRÌNH KIỂM THỬ &amp; CHUẨN HÓA MỤC LỤC TỰ ĐỘNG (AUTO TOC)</w:t>
      </w:r>
    </w:p>
    <w:p w14:paraId="7076B8B8" w14:textId="77777777" w:rsidR="00253595" w:rsidRDefault="00000000">
      <w:pPr>
        <w:pStyle w:val="u2"/>
      </w:pPr>
      <w:r>
        <w:t>3.1. Thiết lập Auto TOC chuẩn Navigation Pane</w:t>
      </w:r>
    </w:p>
    <w:p w14:paraId="15995937" w14:textId="77777777" w:rsidR="00253595" w:rsidRDefault="00000000">
      <w:pPr>
        <w:rPr>
          <w:rFonts w:hint="eastAsia"/>
        </w:rPr>
      </w:pPr>
      <w:r>
        <w:t>• Bước 1: Gán các nhãn Heading 1, Heading 2 cho từng mục tiêu đề.</w:t>
      </w:r>
      <w:r>
        <w:br/>
        <w:t>• Bước 2: Tại trang đầu tiên, chèn Mục lục tự động qua tab References -&gt; Table of Contents.</w:t>
      </w:r>
      <w:r>
        <w:br/>
        <w:t>• Bước 3: Đảm bảo kiểm tra tài liệu trên Navigation Pane (View -&gt; Navigation Pane).</w:t>
      </w:r>
    </w:p>
    <w:p w14:paraId="37005BE3" w14:textId="77777777" w:rsidR="00253595" w:rsidRDefault="00000000">
      <w:pPr>
        <w:pStyle w:val="u2"/>
      </w:pPr>
      <w:r>
        <w:t>3.2. Cơ chế tự động nhảy số trang khi tài liệu mở rộng</w:t>
      </w:r>
    </w:p>
    <w:p w14:paraId="23D1E331" w14:textId="77777777" w:rsidR="00253595" w:rsidRDefault="00000000">
      <w:pPr>
        <w:rPr>
          <w:rFonts w:hint="eastAsia"/>
        </w:rPr>
      </w:pPr>
      <w:r>
        <w:t>Khi tài liệu bổ sung thêm hàng chục trang báo cáo sự cố, chỉ cần nhấp chuột phải vào Mục lục -&gt; chọn 'Update Field' -&gt; chọn 'Update Entire Table'. Toàn bộ cấu trúc cây tiêu đề và số trang tương ứng sẽ tự động cập nhật chính xác 100%.</w:t>
      </w:r>
    </w:p>
    <w:sectPr w:rsidR="0025359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699823645">
    <w:abstractNumId w:val="8"/>
  </w:num>
  <w:num w:numId="2" w16cid:durableId="683627875">
    <w:abstractNumId w:val="6"/>
  </w:num>
  <w:num w:numId="3" w16cid:durableId="674260997">
    <w:abstractNumId w:val="5"/>
  </w:num>
  <w:num w:numId="4" w16cid:durableId="696855253">
    <w:abstractNumId w:val="4"/>
  </w:num>
  <w:num w:numId="5" w16cid:durableId="1386176056">
    <w:abstractNumId w:val="7"/>
  </w:num>
  <w:num w:numId="6" w16cid:durableId="1668705501">
    <w:abstractNumId w:val="3"/>
  </w:num>
  <w:num w:numId="7" w16cid:durableId="1640960541">
    <w:abstractNumId w:val="2"/>
  </w:num>
  <w:num w:numId="8" w16cid:durableId="1040476023">
    <w:abstractNumId w:val="1"/>
  </w:num>
  <w:num w:numId="9" w16cid:durableId="224948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3595"/>
    <w:rsid w:val="0029639D"/>
    <w:rsid w:val="00326F90"/>
    <w:rsid w:val="00937E6A"/>
    <w:rsid w:val="00AA1D8D"/>
    <w:rsid w:val="00B47730"/>
    <w:rsid w:val="00CB0664"/>
    <w:rsid w:val="00DF7C63"/>
    <w:rsid w:val="00ED0E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B74016"/>
  <w14:defaultImageDpi w14:val="300"/>
  <w15:docId w15:val="{78C3EF3B-7FB7-4B39-B556-2C3DE5DB2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Segoe UI" w:hAnsi="Segoe UI"/>
      <w:color w:val="333333"/>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0F172A"/>
      <w:sz w:val="30"/>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5"/>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Khiêm Lê</cp:lastModifiedBy>
  <cp:revision>2</cp:revision>
  <dcterms:created xsi:type="dcterms:W3CDTF">2026-10-27T10:51:00Z</dcterms:created>
  <dcterms:modified xsi:type="dcterms:W3CDTF">2026-10-27T10:51:00Z</dcterms:modified>
  <cp:category/>
</cp:coreProperties>
</file>