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KIẾN TRÚC HỆ THỐNG NOVIXA</w:t>
      </w:r>
    </w:p>
    <w:p>
      <w:r>
        <w:t>System Architecture Document — Liên thông Cục Quản lý Dược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**Mã tài liệu**</w:t>
            </w:r>
          </w:p>
        </w:tc>
        <w:tc>
          <w:tcPr>
            <w:tcW w:type="dxa" w:w="4320"/>
          </w:tcPr>
          <w:p>
            <w:r>
              <w:t>NVX-CQD-ARCH-01</w:t>
            </w:r>
          </w:p>
        </w:tc>
      </w:tr>
      <w:tr>
        <w:tc>
          <w:tcPr>
            <w:tcW w:type="dxa" w:w="4320"/>
          </w:tcPr>
          <w:p>
            <w:r>
              <w:t>**Phiên bản**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**Sản phẩm**</w:t>
            </w:r>
          </w:p>
        </w:tc>
        <w:tc>
          <w:tcPr>
            <w:tcW w:type="dxa" w:w="4320"/>
          </w:tcPr>
          <w:p>
            <w:r>
              <w:t>Novixa Pharmacy Management System</w:t>
            </w:r>
          </w:p>
        </w:tc>
      </w:tr>
      <w:tr>
        <w:tc>
          <w:tcPr>
            <w:tcW w:type="dxa" w:w="4320"/>
          </w:tcPr>
          <w:p>
            <w:r>
              <w:t>**Đơn vị phát triển**</w:t>
            </w:r>
          </w:p>
        </w:tc>
        <w:tc>
          <w:tcPr>
            <w:tcW w:type="dxa" w:w="4320"/>
          </w:tcPr>
          <w:p>
            <w:r>
              <w:t>Công ty TNHH Truyền thông và Công nghệ KIT</w:t>
            </w:r>
          </w:p>
        </w:tc>
      </w:tr>
      <w:tr>
        <w:tc>
          <w:tcPr>
            <w:tcW w:type="dxa" w:w="4320"/>
          </w:tcPr>
          <w:p>
            <w:r>
              <w:t>**Ngày ban hành**</w:t>
            </w:r>
          </w:p>
        </w:tc>
        <w:tc>
          <w:tcPr>
            <w:tcW w:type="dxa" w:w="4320"/>
          </w:tcPr>
          <w:p>
            <w:r>
              <w:t>10/07/2026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Mục lục</w:t>
      </w:r>
    </w:p>
    <w:p>
      <w:pPr>
        <w:pStyle w:val="ListNumber"/>
      </w:pPr>
      <w:r>
        <w:t>[Tổng quan kiến trúc](#1-tổng-quan-kiến-trúc)</w:t>
      </w:r>
    </w:p>
    <w:p>
      <w:pPr>
        <w:pStyle w:val="ListNumber"/>
      </w:pPr>
      <w:r>
        <w:t>[Sơ đồ liên thông tổng thể](#2-sơ-đồ-liên-thông-tổng-thể)</w:t>
      </w:r>
    </w:p>
    <w:p>
      <w:pPr>
        <w:pStyle w:val="ListNumber"/>
      </w:pPr>
      <w:r>
        <w:t>[Thành phần hệ thống](#3-thành-phần-hệ-thống)</w:t>
      </w:r>
    </w:p>
    <w:p>
      <w:pPr>
        <w:pStyle w:val="ListNumber"/>
      </w:pPr>
      <w:r>
        <w:t>[Kiến trúc Drug Integration Service](#4-kiến-trúc-drug-integration-service)</w:t>
      </w:r>
    </w:p>
    <w:p>
      <w:pPr>
        <w:pStyle w:val="ListNumber"/>
      </w:pPr>
      <w:r>
        <w:t>[Luồng dữ liệu nghiệp vụ](#5-luồng-dữ-liệu-nghiệp-vụ)</w:t>
      </w:r>
    </w:p>
    <w:p>
      <w:pPr>
        <w:pStyle w:val="ListNumber"/>
      </w:pPr>
      <w:r>
        <w:t>[Mô hình dữ liệu liên thông](#6-mô-hình-dữ-liệu-liên-thông)</w:t>
      </w:r>
    </w:p>
    <w:p>
      <w:pPr>
        <w:pStyle w:val="ListNumber"/>
      </w:pPr>
      <w:r>
        <w:t>[Triển khai và hạ tầng](#7-triển-khai-và-hạ-tầng)</w:t>
      </w:r>
    </w:p>
    <w:p>
      <w:pPr>
        <w:pStyle w:val="ListNumber"/>
      </w:pPr>
      <w:r>
        <w:t>[Bảo mật kiến trúc](#8-bảo-mật-kiến-trúc)</w:t>
      </w:r>
    </w:p>
    <w:p>
      <w:pPr>
        <w:pStyle w:val="ListNumber"/>
      </w:pPr>
      <w:r>
        <w:t>[Khả năng mở rộng và độ sẵn sàng](#9-khả-năng-mở-rộng-và-độ-sẵn-sàng)</w:t>
      </w:r>
    </w:p>
    <w:p>
      <w:pPr>
        <w:pStyle w:val="ListNumber"/>
      </w:pPr>
      <w:r>
        <w:t>[Lộ trình kết nối Live](#10-lộ-trình-kết-nối-live)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Tổng quan kiến trúc</w:t>
      </w:r>
    </w:p>
    <w:p>
      <w:pPr>
        <w:pStyle w:val="Heading3"/>
      </w:pPr>
      <w:r>
        <w:t>1.1 Nguyên tắc thiết kế</w:t>
      </w:r>
    </w:p>
    <w:p>
      <w:r>
        <w:t>Novixa được xây dựng trên KIT Platform — nền tảng SaaS multi-tenant với kiến trúc Modular Monolith và mô hình Solution Pack: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Nguyên tắc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**Multi-tenant**</w:t>
            </w:r>
          </w:p>
        </w:tc>
        <w:tc>
          <w:tcPr>
            <w:tcW w:type="dxa" w:w="4320"/>
          </w:tcPr>
          <w:p>
            <w:r>
              <w:t>Một instance phục vụ nhiều nhà thuốc, cô lập bằng `tenant_id`</w:t>
            </w:r>
          </w:p>
        </w:tc>
      </w:tr>
      <w:tr>
        <w:tc>
          <w:tcPr>
            <w:tcW w:type="dxa" w:w="4320"/>
          </w:tcPr>
          <w:p>
            <w:r>
              <w:t>**Modular Monolith**</w:t>
            </w:r>
          </w:p>
        </w:tc>
        <w:tc>
          <w:tcPr>
            <w:tcW w:type="dxa" w:w="4320"/>
          </w:tcPr>
          <w:p>
            <w:r>
              <w:t>Lõi platform + pack nghiệp vụ (Pharmacy, Clinic, Survey)</w:t>
            </w:r>
          </w:p>
        </w:tc>
      </w:tr>
      <w:tr>
        <w:tc>
          <w:tcPr>
            <w:tcW w:type="dxa" w:w="4320"/>
          </w:tcPr>
          <w:p>
            <w:r>
              <w:t>**Clean Architecture**</w:t>
            </w:r>
          </w:p>
        </w:tc>
        <w:tc>
          <w:tcPr>
            <w:tcW w:type="dxa" w:w="4320"/>
          </w:tcPr>
          <w:p>
            <w:r>
              <w:t>Application → Infrastructure → API (dependency inversion)</w:t>
            </w:r>
          </w:p>
        </w:tc>
      </w:tr>
      <w:tr>
        <w:tc>
          <w:tcPr>
            <w:tcW w:type="dxa" w:w="4320"/>
          </w:tcPr>
          <w:p>
            <w:r>
              <w:t>**Event-driven sync**</w:t>
            </w:r>
          </w:p>
        </w:tc>
        <w:tc>
          <w:tcPr>
            <w:tcW w:type="dxa" w:w="4320"/>
          </w:tcPr>
          <w:p>
            <w:r>
              <w:t>Integration Outbox pattern cho liên thông bất đồng bộ</w:t>
            </w:r>
          </w:p>
        </w:tc>
      </w:tr>
      <w:tr>
        <w:tc>
          <w:tcPr>
            <w:tcW w:type="dxa" w:w="4320"/>
          </w:tcPr>
          <w:p>
            <w:r>
              <w:t>**FEFO inventory**</w:t>
            </w:r>
          </w:p>
        </w:tc>
        <w:tc>
          <w:tcPr>
            <w:tcW w:type="dxa" w:w="4320"/>
          </w:tcPr>
          <w:p>
            <w:r>
              <w:t>Tồn kho theo lô, hết hạn trước — nguồn sự thật cho QĐ 540</w:t>
            </w:r>
          </w:p>
        </w:tc>
      </w:tr>
    </w:tbl>
    <w:p>
      <w:pPr>
        <w:pStyle w:val="Heading3"/>
      </w:pPr>
      <w:r>
        <w:t>1.2 Stack công nghệ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Công nghệ</w:t>
            </w:r>
          </w:p>
        </w:tc>
        <w:tc>
          <w:tcPr>
            <w:tcW w:type="dxa" w:w="2880"/>
          </w:tcPr>
          <w:p>
            <w:r>
              <w:t>Phiên bản</w:t>
            </w:r>
          </w:p>
        </w:tc>
      </w:tr>
      <w:tr>
        <w:tc>
          <w:tcPr>
            <w:tcW w:type="dxa" w:w="2880"/>
          </w:tcPr>
          <w:p>
            <w:r>
              <w:t>**Backend API**</w:t>
            </w:r>
          </w:p>
        </w:tc>
        <w:tc>
          <w:tcPr>
            <w:tcW w:type="dxa" w:w="2880"/>
          </w:tcPr>
          <w:p>
            <w:r>
              <w:t>ASP.NET Core</w:t>
            </w:r>
          </w:p>
        </w:tc>
        <w:tc>
          <w:tcPr>
            <w:tcW w:type="dxa" w:w="2880"/>
          </w:tcPr>
          <w:p>
            <w:r>
              <w:t>.NET 10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16+</w:t>
            </w:r>
          </w:p>
        </w:tc>
      </w:tr>
      <w:tr>
        <w:tc>
          <w:tcPr>
            <w:tcW w:type="dxa" w:w="2880"/>
          </w:tcPr>
          <w:p>
            <w:r>
              <w:t>**Admin Web**</w:t>
            </w:r>
          </w:p>
        </w:tc>
        <w:tc>
          <w:tcPr>
            <w:tcW w:type="dxa" w:w="2880"/>
          </w:tcPr>
          <w:p>
            <w:r>
              <w:t>React, Ant Design, Vite</w:t>
            </w:r>
          </w:p>
        </w:tc>
        <w:tc>
          <w:tcPr>
            <w:tcW w:type="dxa" w:w="2880"/>
          </w:tcPr>
          <w:p>
            <w:r>
              <w:t>React 18</w:t>
            </w:r>
          </w:p>
        </w:tc>
      </w:tr>
      <w:tr>
        <w:tc>
          <w:tcPr>
            <w:tcW w:type="dxa" w:w="2880"/>
          </w:tcPr>
          <w:p>
            <w:r>
              <w:t>**Staff POS**</w:t>
            </w:r>
          </w:p>
        </w:tc>
        <w:tc>
          <w:tcPr>
            <w:tcW w:type="dxa" w:w="2880"/>
          </w:tcPr>
          <w:p>
            <w:r>
              <w:t>React PWA</w:t>
            </w:r>
          </w:p>
        </w:tc>
        <w:tc>
          <w:tcPr>
            <w:tcW w:type="dxa" w:w="2880"/>
          </w:tcPr>
          <w:p>
            <w:r>
              <w:t>Mobile-first</w:t>
            </w:r>
          </w:p>
        </w:tc>
      </w:tr>
      <w:tr>
        <w:tc>
          <w:tcPr>
            <w:tcW w:type="dxa" w:w="2880"/>
          </w:tcPr>
          <w:p>
            <w:r>
              <w:t>**Customer App**</w:t>
            </w:r>
          </w:p>
        </w:tc>
        <w:tc>
          <w:tcPr>
            <w:tcW w:type="dxa" w:w="2880"/>
          </w:tcPr>
          <w:p>
            <w:r>
              <w:t>React PWA</w:t>
            </w:r>
          </w:p>
        </w:tc>
        <w:tc>
          <w:tcPr>
            <w:tcW w:type="dxa" w:w="2880"/>
          </w:tcPr>
          <w:p>
            <w:r>
              <w:t>O2O, loyalty</w:t>
            </w:r>
          </w:p>
        </w:tc>
      </w:tr>
      <w:tr>
        <w:tc>
          <w:tcPr>
            <w:tcW w:type="dxa" w:w="2880"/>
          </w:tcPr>
          <w:p>
            <w:r>
              <w:t>**Reverse Proxy**</w:t>
            </w:r>
          </w:p>
        </w:tc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TLS termination</w:t>
            </w:r>
          </w:p>
        </w:tc>
      </w:tr>
      <w:tr>
        <w:tc>
          <w:tcPr>
            <w:tcW w:type="dxa" w:w="2880"/>
          </w:tcPr>
          <w:p>
            <w:r>
              <w:t>**Hosting**</w:t>
            </w:r>
          </w:p>
        </w:tc>
        <w:tc>
          <w:tcPr>
            <w:tcW w:type="dxa" w:w="2880"/>
          </w:tcPr>
          <w:p>
            <w:r>
              <w:t>VPS Ubuntu</w:t>
            </w:r>
          </w:p>
        </w:tc>
        <w:tc>
          <w:tcPr>
            <w:tcW w:type="dxa" w:w="2880"/>
          </w:tcPr>
          <w:p>
            <w:r>
              <w:t>24.04 LTS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Sơ đồ liên thông tổng thể</w:t>
      </w:r>
    </w:p>
    <w:p>
      <w:pPr>
        <w:pStyle w:val="Heading3"/>
      </w:pPr>
      <w:r>
        <w:t>2.1 Sơ đồ kiến trúc liên thông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NOVIXA (Cơ sở bán lẻ thuốc)                      │</w:t>
        <w:br/>
        <w:t>│                                                                         │</w:t>
        <w:br/>
        <w:t>│  ┌──────────────┐  ┌──────────────┐  ┌──────────────┐                  │</w:t>
        <w:br/>
        <w:t>│  │  Admin Web   │  │  Staff POS   │  │ Customer App │                  │</w:t>
        <w:br/>
        <w:t>│  │ admin.novixa │  │ pos.novixa   │  │ app.novixa   │                  │</w:t>
        <w:br/>
        <w:t>│  └──────┬───────┘  └──────┬───────┘  └──────┬───────┘                  │</w:t>
        <w:br/>
        <w:t>│         │                 │                 │                           │</w:t>
        <w:br/>
        <w:t>│         └─────────────────┼─────────────────┘                           │</w:t>
        <w:br/>
        <w:t>│                           │ HTTPS / JWT                                 │</w:t>
        <w:br/>
        <w:t>│                           ▼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      KitPlatform API                               │   │</w:t>
        <w:br/>
        <w:t>│  │                    api.novixa.vn                                 │   │</w:t>
        <w:br/>
        <w:t>│  │  ┌─────────────┐ ┌─────────────┐ ┌─────────────────────────┐  │   │</w:t>
        <w:br/>
        <w:t>│  │  │   Catalog   │ │  Inventory  │ │  Sales / POS            │  │   │</w:t>
        <w:br/>
        <w:t>│  │  │   Module    │ │   Module    │ │  Module                 │  │   │</w:t>
        <w:br/>
        <w:t>│  │  └─────────────┘ └─────────────┘ └─────────────────────────┘  │   │</w:t>
        <w:br/>
        <w:t>│  └──────────────────────────┬──────────────────────────────────────┘   │</w:t>
        <w:br/>
        <w:t>│                             │                                           │</w:t>
        <w:br/>
        <w:t>│                             ▼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Drug Integration Service                            │   │</w:t>
        <w:br/>
        <w:t>│  │  ┌──────────────┐ ┌──────────────┐ ┌──────────────────────┐   │   │</w:t>
        <w:br/>
        <w:t>│  │  │ Qd540Transform│ │NationalDrug  │ │ Integration Outbox   │   │   │</w:t>
        <w:br/>
        <w:t>│  │  │ (23 fields)  │ │CatalogService│ │ Worker (retry/queue) │   │   │</w:t>
        <w:br/>
        <w:t>│  │  └──────────────┘ └──────────────┘ └──────────────────────┘   │   │</w:t>
        <w:br/>
        <w:t>│  └──────────────────────────┬──────────────────────────────────────┘   │</w:t>
        <w:br/>
        <w:t>│                             │                                           │</w:t>
        <w:br/>
        <w:t>│  ┌──────────────────────────▼──────────────────────────────────────┐   │</w:t>
        <w:br/>
        <w:t>│  │                    PostgreSQL (novixa_prod)                        │   │</w:t>
        <w:br/>
        <w:t>│  │  products · inventory_batches · sales_orders · goods_receipts     │   │</w:t>
        <w:br/>
        <w:t>│  │  qd540_export_log · event_outbox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└─────────────────────────────┬───────────────────────────────────────────┘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HTTPS / OAuth2 / JSON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CỔNG LIÊN THÔNG BỘ Y TẾ                      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│</w:t>
        <w:br/>
        <w:t>│  │                      API Gateway                                 │   │</w:t>
        <w:br/>
        <w:t>│  │              (Xác thực OAuth2, rate limit, routing)              │   │</w:t>
        <w:br/>
        <w:t>│  └──────────────────────────┬──────────────────────────────────────┘   │</w:t>
        <w:br/>
        <w:t>└─────────────────────────────┼───────────────────────────────────────────┘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CỤC QUẢN LÝ DƯỢC — BỘ Y TẾ                           │</w:t>
        <w:br/>
        <w:t>│                                                                         │</w:t>
        <w:br/>
        <w:t>│  ┌──────────────────────┐    ┌──────────────────────────────────┐      │</w:t>
        <w:br/>
        <w:t>│  │  CSDL Dược Quốc gia  │    │  Hệ thống tiếp nhận liên thông   │      │</w:t>
        <w:br/>
        <w:t>│  │  (Danh mục thuốc)    │    │  (Mua/Bán/Tồn — QĐ 540)         │      │</w:t>
        <w:br/>
        <w:t>│  └──────────────────────┘    └──────────────────────────────────┘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Hướng luồng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Hướng</w:t>
            </w:r>
          </w:p>
        </w:tc>
        <w:tc>
          <w:tcPr>
            <w:tcW w:type="dxa" w:w="2880"/>
          </w:tcPr>
          <w:p>
            <w:r>
              <w:t>Luồng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**Inbound**</w:t>
            </w:r>
          </w:p>
        </w:tc>
        <w:tc>
          <w:tcPr>
            <w:tcW w:type="dxa" w:w="2880"/>
          </w:tcPr>
          <w:p>
            <w:r>
              <w:t>CSDL Dược QG → Novixa</w:t>
            </w:r>
          </w:p>
        </w:tc>
        <w:tc>
          <w:tcPr>
            <w:tcW w:type="dxa" w:w="2880"/>
          </w:tcPr>
          <w:p>
            <w:r>
              <w:t>Đồng bộ danh mục thuốc (QĐ 522)</w:t>
            </w:r>
          </w:p>
        </w:tc>
      </w:tr>
      <w:tr>
        <w:tc>
          <w:tcPr>
            <w:tcW w:type="dxa" w:w="2880"/>
          </w:tcPr>
          <w:p>
            <w:r>
              <w:t>**Outbound**</w:t>
            </w:r>
          </w:p>
        </w:tc>
        <w:tc>
          <w:tcPr>
            <w:tcW w:type="dxa" w:w="2880"/>
          </w:tcPr>
          <w:p>
            <w:r>
              <w:t>Novixa → Cục QLD</w:t>
            </w:r>
          </w:p>
        </w:tc>
        <w:tc>
          <w:tcPr>
            <w:tcW w:type="dxa" w:w="2880"/>
          </w:tcPr>
          <w:p>
            <w:r>
              <w:t>Gửi mua/bán/tồn (QĐ 540 Bảng 1)</w:t>
            </w:r>
          </w:p>
        </w:tc>
      </w:tr>
      <w:tr>
        <w:tc>
          <w:tcPr>
            <w:tcW w:type="dxa" w:w="2880"/>
          </w:tcPr>
          <w:p>
            <w:r>
              <w:t>**Internal**</w:t>
            </w:r>
          </w:p>
        </w:tc>
        <w:tc>
          <w:tcPr>
            <w:tcW w:type="dxa" w:w="2880"/>
          </w:tcPr>
          <w:p>
            <w:r>
              <w:t>POS/GRN → Outbox → Transform</w:t>
            </w:r>
          </w:p>
        </w:tc>
        <w:tc>
          <w:tcPr>
            <w:tcW w:type="dxa" w:w="2880"/>
          </w:tcPr>
          <w:p>
            <w:r>
              <w:t>Chuẩn bị payload trước khi gửi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Thành phần hệ thống</w:t>
      </w:r>
    </w:p>
    <w:p>
      <w:pPr>
        <w:pStyle w:val="Heading3"/>
      </w:pPr>
      <w:r>
        <w:t>3.1 Lớp Presentation (Frontend)</w:t>
      </w:r>
    </w:p>
    <w:p>
      <w:r>
        <w:rPr>
          <w:rFonts w:ascii="Consolas" w:hAnsi="Consolas"/>
          <w:sz w:val="18"/>
        </w:rPr>
        <w:t>client/</w:t>
        <w:br/>
        <w:t>├── admin/          → Admin Web ERP + POS desktop</w:t>
        <w:br/>
        <w:t>├── staff-app/      → Staff POS Mobile (PWA)</w:t>
        <w:br/>
        <w:t>├── customer-app/   → Ứng dụng khách hàng</w:t>
        <w:br/>
        <w:t>└── prescriber-portal/ → Cổng bác sĩ kê đơn (E-Rx)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Ứng dụng</w:t>
            </w:r>
          </w:p>
        </w:tc>
        <w:tc>
          <w:tcPr>
            <w:tcW w:type="dxa" w:w="2880"/>
          </w:tcPr>
          <w:p>
            <w:r>
              <w:t>URL Production</w:t>
            </w:r>
          </w:p>
        </w:tc>
        <w:tc>
          <w:tcPr>
            <w:tcW w:type="dxa" w:w="2880"/>
          </w:tcPr>
          <w:p>
            <w:r>
              <w:t>Vai trò liên thông</w:t>
            </w:r>
          </w:p>
        </w:tc>
      </w:tr>
      <w:tr>
        <w:tc>
          <w:tcPr>
            <w:tcW w:type="dxa" w:w="2880"/>
          </w:tcPr>
          <w:p>
            <w:r>
              <w:t>Admin Web</w:t>
            </w:r>
          </w:p>
        </w:tc>
        <w:tc>
          <w:tcPr>
            <w:tcW w:type="dxa" w:w="2880"/>
          </w:tcPr>
          <w:p>
            <w:r>
              <w:t>admin.novixa.vn</w:t>
            </w:r>
          </w:p>
        </w:tc>
        <w:tc>
          <w:tcPr>
            <w:tcW w:type="dxa" w:w="2880"/>
          </w:tcPr>
          <w:p>
            <w:r>
              <w:t>Cấu hình mã cơ sở, xuất QĐ 540, tra cứu QG</w:t>
            </w:r>
          </w:p>
        </w:tc>
      </w:tr>
      <w:tr>
        <w:tc>
          <w:tcPr>
            <w:tcW w:type="dxa" w:w="2880"/>
          </w:tcPr>
          <w:p>
            <w:r>
              <w:t>Staff POS</w:t>
            </w:r>
          </w:p>
        </w:tc>
        <w:tc>
          <w:tcPr>
            <w:tcW w:type="dxa" w:w="2880"/>
          </w:tcPr>
          <w:p>
            <w:r>
              <w:t>pos.novixa.vn</w:t>
            </w:r>
          </w:p>
        </w:tc>
        <w:tc>
          <w:tcPr>
            <w:tcW w:type="dxa" w:w="2880"/>
          </w:tcPr>
          <w:p>
            <w:r>
              <w:t>Ghi nhận giao dịch bán → trigger sync</w:t>
            </w:r>
          </w:p>
        </w:tc>
      </w:tr>
      <w:tr>
        <w:tc>
          <w:tcPr>
            <w:tcW w:type="dxa" w:w="2880"/>
          </w:tcPr>
          <w:p>
            <w:r>
              <w:t>Customer App</w:t>
            </w:r>
          </w:p>
        </w:tc>
        <w:tc>
          <w:tcPr>
            <w:tcW w:type="dxa" w:w="2880"/>
          </w:tcPr>
          <w:p>
            <w:r>
              <w:t>app.novixa.vn</w:t>
            </w:r>
          </w:p>
        </w:tc>
        <w:tc>
          <w:tcPr>
            <w:tcW w:type="dxa" w:w="2880"/>
          </w:tcPr>
          <w:p>
            <w:r>
              <w:t>Không trực tiếp liên thông QĐ 540</w:t>
            </w:r>
          </w:p>
        </w:tc>
      </w:tr>
    </w:tbl>
    <w:p>
      <w:pPr>
        <w:pStyle w:val="Heading3"/>
      </w:pPr>
      <w:r>
        <w:t>3.2 Lớp Application (Backend API)</w:t>
      </w:r>
    </w:p>
    <w:p>
      <w:r>
        <w:rPr>
          <w:rFonts w:ascii="Consolas" w:hAnsi="Consolas"/>
          <w:sz w:val="18"/>
        </w:rPr>
        <w:t>src/</w:t>
        <w:br/>
        <w:t>├── KitPlatform.Api/              → Controllers, middleware, auth</w:t>
        <w:br/>
        <w:t>├── KitPlatform.Application/      → Core engines, JWT, RBAC</w:t>
        <w:br/>
        <w:t>├── KitPlatform.Domain/           → Entities, enums</w:t>
        <w:br/>
        <w:t>├── KitPlatform.Infrastructure/   → DB, repositories</w:t>
        <w:br/>
        <w:t>└── Packs/</w:t>
        <w:br/>
        <w:t xml:space="preserve">    └── Pharmacy/</w:t>
        <w:br/>
        <w:t xml:space="preserve">        ├── KitPlatform.Packs.Pharmacy.Application/</w:t>
        <w:br/>
        <w:t xml:space="preserve">        │   ├── Catalog/          → INationalDrugCatalogService</w:t>
        <w:br/>
        <w:t xml:space="preserve">        │   └── Integration/Qd540/  → Qd540Dtos, Qd540Transform</w:t>
        <w:br/>
        <w:t xml:space="preserve">        └── KitPlatform.Packs.Pharmacy.Infrastructure/</w:t>
        <w:br/>
        <w:t xml:space="preserve">            ├── Catalog/          → MockNationalDrugCatalogService</w:t>
        <w:br/>
        <w:t xml:space="preserve">            └── Integration/Qd540/  → Qd540Table1Service, Repository</w:t>
      </w:r>
    </w:p>
    <w:p>
      <w:pPr>
        <w:pStyle w:val="Heading3"/>
      </w:pPr>
      <w:r>
        <w:t>3.3 Controllers liên thông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Route prefix</w:t>
            </w:r>
          </w:p>
        </w:tc>
        <w:tc>
          <w:tcPr>
            <w:tcW w:type="dxa" w:w="2880"/>
          </w:tcPr>
          <w:p>
            <w:r>
              <w:t>Chức năng</w:t>
            </w:r>
          </w:p>
        </w:tc>
      </w:tr>
      <w:tr>
        <w:tc>
          <w:tcPr>
            <w:tcW w:type="dxa" w:w="2880"/>
          </w:tcPr>
          <w:p>
            <w:r>
              <w:t>`NationalDrugCatalogController`</w:t>
            </w:r>
          </w:p>
        </w:tc>
        <w:tc>
          <w:tcPr>
            <w:tcW w:type="dxa" w:w="2880"/>
          </w:tcPr>
          <w:p>
            <w:r>
              <w:t>`/api/catalog/national-drugs`</w:t>
            </w:r>
          </w:p>
        </w:tc>
        <w:tc>
          <w:tcPr>
            <w:tcW w:type="dxa" w:w="2880"/>
          </w:tcPr>
          <w:p>
            <w:r>
              <w:t>Tra cứu CSDL Dược QG</w:t>
            </w:r>
          </w:p>
        </w:tc>
      </w:tr>
      <w:tr>
        <w:tc>
          <w:tcPr>
            <w:tcW w:type="dxa" w:w="2880"/>
          </w:tcPr>
          <w:p>
            <w:r>
              <w:t>`Qd540IntegrationController`</w:t>
            </w:r>
          </w:p>
        </w:tc>
        <w:tc>
          <w:tcPr>
            <w:tcW w:type="dxa" w:w="2880"/>
          </w:tcPr>
          <w:p>
            <w:r>
              <w:t>`/api/pharmacy/integration/qd540`</w:t>
            </w:r>
          </w:p>
        </w:tc>
        <w:tc>
          <w:tcPr>
            <w:tcW w:type="dxa" w:w="2880"/>
          </w:tcPr>
          <w:p>
            <w:r>
              <w:t>Xuất Bảng 1 JSON/CSV</w:t>
            </w:r>
          </w:p>
        </w:tc>
      </w:tr>
      <w:tr>
        <w:tc>
          <w:tcPr>
            <w:tcW w:type="dxa" w:w="2880"/>
          </w:tcPr>
          <w:p>
            <w:r>
              <w:t>`ProductsController`</w:t>
            </w:r>
          </w:p>
        </w:tc>
        <w:tc>
          <w:tcPr>
            <w:tcW w:type="dxa" w:w="2880"/>
          </w:tcPr>
          <w:p>
            <w:r>
              <w:t>`/api/catalog/products`</w:t>
            </w:r>
          </w:p>
        </w:tc>
        <w:tc>
          <w:tcPr>
            <w:tcW w:type="dxa" w:w="2880"/>
          </w:tcPr>
          <w:p>
            <w:r>
              <w:t>CRUD sản phẩm, bulk-link QG</w:t>
            </w:r>
          </w:p>
        </w:tc>
      </w:tr>
      <w:tr>
        <w:tc>
          <w:tcPr>
            <w:tcW w:type="dxa" w:w="2880"/>
          </w:tcPr>
          <w:p>
            <w:r>
              <w:t>`GoodsReceiptsController`</w:t>
            </w:r>
          </w:p>
        </w:tc>
        <w:tc>
          <w:tcPr>
            <w:tcW w:type="dxa" w:w="2880"/>
          </w:tcPr>
          <w:p>
            <w:r>
              <w:t>`/api/procurement/goods-receipts`</w:t>
            </w:r>
          </w:p>
        </w:tc>
        <w:tc>
          <w:tcPr>
            <w:tcW w:type="dxa" w:w="2880"/>
          </w:tcPr>
          <w:p>
            <w:r>
              <w:t>Nhập thuốc (GRN)</w:t>
            </w:r>
          </w:p>
        </w:tc>
      </w:tr>
      <w:tr>
        <w:tc>
          <w:tcPr>
            <w:tcW w:type="dxa" w:w="2880"/>
          </w:tcPr>
          <w:p>
            <w:r>
              <w:t>`SalesOrdersController`</w:t>
            </w:r>
          </w:p>
        </w:tc>
        <w:tc>
          <w:tcPr>
            <w:tcW w:type="dxa" w:w="2880"/>
          </w:tcPr>
          <w:p>
            <w:r>
              <w:t>`/api/sales/orders`</w:t>
            </w:r>
          </w:p>
        </w:tc>
        <w:tc>
          <w:tcPr>
            <w:tcW w:type="dxa" w:w="2880"/>
          </w:tcPr>
          <w:p>
            <w:r>
              <w:t>Bán thuốc (POS)</w:t>
            </w:r>
          </w:p>
        </w:tc>
      </w:tr>
    </w:tbl>
    <w:p>
      <w:pPr>
        <w:pStyle w:val="Heading3"/>
      </w:pPr>
      <w:r>
        <w:t>3.4 Platform Kernel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Vai trò</w:t>
            </w:r>
          </w:p>
        </w:tc>
      </w:tr>
      <w:tr>
        <w:tc>
          <w:tcPr>
            <w:tcW w:type="dxa" w:w="4320"/>
          </w:tcPr>
          <w:p>
            <w:r>
              <w:t>**JwtTokenService**</w:t>
            </w:r>
          </w:p>
        </w:tc>
        <w:tc>
          <w:tcPr>
            <w:tcW w:type="dxa" w:w="4320"/>
          </w:tcPr>
          <w:p>
            <w:r>
              <w:t>Phát hành/validate JWT</w:t>
            </w:r>
          </w:p>
        </w:tc>
      </w:tr>
      <w:tr>
        <w:tc>
          <w:tcPr>
            <w:tcW w:type="dxa" w:w="4320"/>
          </w:tcPr>
          <w:p>
            <w:r>
              <w:t>**TenantMiddleware**</w:t>
            </w:r>
          </w:p>
        </w:tc>
        <w:tc>
          <w:tcPr>
            <w:tcW w:type="dxa" w:w="4320"/>
          </w:tcPr>
          <w:p>
            <w:r>
              <w:t>Cô lập tenant context</w:t>
            </w:r>
          </w:p>
        </w:tc>
      </w:tr>
      <w:tr>
        <w:tc>
          <w:tcPr>
            <w:tcW w:type="dxa" w:w="4320"/>
          </w:tcPr>
          <w:p>
            <w:r>
              <w:t>**RBAC Policies**</w:t>
            </w:r>
          </w:p>
        </w:tc>
        <w:tc>
          <w:tcPr>
            <w:tcW w:type="dxa" w:w="4320"/>
          </w:tcPr>
          <w:p>
            <w:r>
              <w:t>CatalogPolicies, InventoryPolicies, SalesPolicies</w:t>
            </w:r>
          </w:p>
        </w:tc>
      </w:tr>
      <w:tr>
        <w:tc>
          <w:tcPr>
            <w:tcW w:type="dxa" w:w="4320"/>
          </w:tcPr>
          <w:p>
            <w:r>
              <w:t>**IntegrationOutboxWorker**</w:t>
            </w:r>
          </w:p>
        </w:tc>
        <w:tc>
          <w:tcPr>
            <w:tcW w:type="dxa" w:w="4320"/>
          </w:tcPr>
          <w:p>
            <w:r>
              <w:t>Poll outbox, dispatch webhook/sync</w:t>
            </w:r>
          </w:p>
        </w:tc>
      </w:tr>
      <w:tr>
        <w:tc>
          <w:tcPr>
            <w:tcW w:type="dxa" w:w="4320"/>
          </w:tcPr>
          <w:p>
            <w:r>
              <w:t>**BatchResolver (FEFO)**</w:t>
            </w:r>
          </w:p>
        </w:tc>
        <w:tc>
          <w:tcPr>
            <w:tcW w:type="dxa" w:w="4320"/>
          </w:tcPr>
          <w:p>
            <w:r>
              <w:t>Phân bổ lô khi bán</w:t>
            </w:r>
          </w:p>
        </w:tc>
      </w:tr>
      <w:tr>
        <w:tc>
          <w:tcPr>
            <w:tcW w:type="dxa" w:w="4320"/>
          </w:tcPr>
          <w:p>
            <w:r>
              <w:t>**AuditLogService**</w:t>
            </w:r>
          </w:p>
        </w:tc>
        <w:tc>
          <w:tcPr>
            <w:tcW w:type="dxa" w:w="4320"/>
          </w:tcPr>
          <w:p>
            <w:r>
              <w:t>Ghi nhật ký thao tác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Kiến trúc Drug Integration Service</w:t>
      </w:r>
    </w:p>
    <w:p>
      <w:pPr>
        <w:pStyle w:val="Heading3"/>
      </w:pPr>
      <w:r>
        <w:t>4.1 Thành phần</w:t>
      </w:r>
    </w:p>
    <w:p>
      <w:r>
        <w:rPr>
          <w:rFonts w:ascii="Consolas" w:hAnsi="Consolas"/>
          <w:sz w:val="18"/>
        </w:rPr>
        <w:t>Drug Integration Service</w:t>
        <w:br/>
        <w:t>├── NationalDrugCatalogService</w:t>
        <w:br/>
        <w:t>│   ├── Mode: mock | sandbox | live</w:t>
        <w:br/>
        <w:t>│   ├── SearchAsync() → CSDL Dược QG</w:t>
        <w:br/>
        <w:t>│   └── BuildProductPrefillAsync() → tạo SP từ QG</w:t>
        <w:br/>
        <w:t>│</w:t>
        <w:br/>
        <w:t>├── Qd540Table1Service</w:t>
        <w:br/>
        <w:t>│   ├── ExportTable1Async() → JSON</w:t>
        <w:br/>
        <w:t>│   ├── ExportTable1CsvAsync() → CSV</w:t>
        <w:br/>
        <w:t>│   └── ValidateQuery() → kiểm tra mã cơ sở</w:t>
        <w:br/>
        <w:t>│</w:t>
        <w:br/>
        <w:t>├── Qd540Transform</w:t>
        <w:br/>
        <w:t>│   ├── EncodeMaThuoc540()</w:t>
        <w:br/>
        <w:t>│   ├── FormatHanDung540() → YYYYMMDD</w:t>
        <w:br/>
        <w:t>│   ├── FormatDateTime540() → YYYYMMDDHHmm</w:t>
        <w:br/>
        <w:t>│   ├── ToSmallestUnitQty() → quy ĐVT NN</w:t>
        <w:br/>
        <w:t>│   └── MapSourceRow() → Qd540Table1RowDto (23 trường)</w:t>
        <w:br/>
        <w:t>│</w:t>
        <w:br/>
        <w:t>├── Qd540Table1Repository</w:t>
        <w:br/>
        <w:t>│   ├── LoadGrnLinesAsync() → dòng nhập</w:t>
        <w:br/>
        <w:t>│   ├── LoadSaleLinesAsync() → dòng bán</w:t>
        <w:br/>
        <w:t>│   └── LogExportAsync() → qd540_export_log</w:t>
        <w:br/>
        <w:t>│</w:t>
        <w:br/>
        <w:t>└── IntegrationOutboxWorker (platform)</w:t>
        <w:br/>
        <w:t xml:space="preserve">    ├── Poll event_outbox (30s interval)</w:t>
        <w:br/>
        <w:t xml:space="preserve">    ├── Retry policy (exponential backoff)</w:t>
        <w:br/>
        <w:t xml:space="preserve">    └── Dead letter queue</w:t>
      </w:r>
    </w:p>
    <w:p>
      <w:pPr>
        <w:pStyle w:val="Heading3"/>
      </w:pPr>
      <w:r>
        <w:t>4.2 Luồng xử lý Outbound Sync</w:t>
      </w:r>
    </w:p>
    <w:p>
      <w:r>
        <w:rPr>
          <w:rFonts w:ascii="Consolas" w:hAnsi="Consolas"/>
          <w:sz w:val="18"/>
        </w:rPr>
        <w:t>1. Sự kiện nghiệp vụ (GRN complete / Sale complete)</w:t>
        <w:br/>
        <w:t xml:space="preserve">       ↓</w:t>
        <w:br/>
        <w:t>2. Ghi event vào kit_event.event_outbox</w:t>
        <w:br/>
        <w:t xml:space="preserve">       ↓</w:t>
        <w:br/>
        <w:t>3. IntegrationOutboxWorker poll outbox</w:t>
        <w:br/>
        <w:t xml:space="preserve">       ↓</w:t>
        <w:br/>
        <w:t>4. Qd540Transform.MapSourceRow() — 23 trường</w:t>
        <w:br/>
        <w:t xml:space="preserve">       ↓</w:t>
        <w:br/>
        <w:t>5. Validation (mã CS, HSD, SĐK)</w:t>
        <w:br/>
        <w:t xml:space="preserve">       ↓</w:t>
        <w:br/>
        <w:t>6. POST → Cổng liên thông BYT (OAuth2)</w:t>
        <w:br/>
        <w:t xml:space="preserve">       ↓</w:t>
        <w:br/>
        <w:t>7. Ghi qd540_export_log (success/failed)</w:t>
        <w:br/>
        <w:t xml:space="preserve">       ↓</w:t>
        <w:br/>
        <w:t>8. Nếu failed → retry theo policy</w:t>
      </w:r>
    </w:p>
    <w:p>
      <w:pPr>
        <w:pStyle w:val="Heading3"/>
      </w:pPr>
      <w:r>
        <w:t>4.3 Chế độ kết nối CSDL Dược QG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</w:tr>
      <w:tr>
        <w:tc>
          <w:tcPr>
            <w:tcW w:type="dxa" w:w="2880"/>
          </w:tcPr>
          <w:p>
            <w:r>
              <w:t>`mock`</w:t>
            </w:r>
          </w:p>
        </w:tc>
        <w:tc>
          <w:tcPr>
            <w:tcW w:type="dxa" w:w="2880"/>
          </w:tcPr>
          <w:p>
            <w:r>
              <w:t>`MockNationalDrugCatalogService`</w:t>
            </w:r>
          </w:p>
        </w:tc>
        <w:tc>
          <w:tcPr>
            <w:tcW w:type="dxa" w:w="2880"/>
          </w:tcPr>
          <w:p>
            <w:r>
              <w:t>Phát triển, demo, UAT</w:t>
            </w:r>
          </w:p>
        </w:tc>
      </w:tr>
      <w:tr>
        <w:tc>
          <w:tcPr>
            <w:tcW w:type="dxa" w:w="2880"/>
          </w:tcPr>
          <w:p>
            <w:r>
              <w:t>`sandbox`</w:t>
            </w:r>
          </w:p>
        </w:tc>
        <w:tc>
          <w:tcPr>
            <w:tcW w:type="dxa" w:w="2880"/>
          </w:tcPr>
          <w:p>
            <w:r>
              <w:t>`SandboxNationalDrugCatalogService`</w:t>
            </w:r>
          </w:p>
        </w:tc>
        <w:tc>
          <w:tcPr>
            <w:tcW w:type="dxa" w:w="2880"/>
          </w:tcPr>
          <w:p>
            <w:r>
              <w:t>Kiểm thử với CSDL QG thật</w:t>
            </w:r>
          </w:p>
        </w:tc>
      </w:tr>
      <w:tr>
        <w:tc>
          <w:tcPr>
            <w:tcW w:type="dxa" w:w="2880"/>
          </w:tcPr>
          <w:p>
            <w:r>
              <w:t>`live`</w:t>
            </w:r>
          </w:p>
        </w:tc>
        <w:tc>
          <w:tcPr>
            <w:tcW w:type="dxa" w:w="2880"/>
          </w:tcPr>
          <w:p>
            <w:r>
              <w:t>`LiveNationalDrugCatalogService`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</w:tbl>
    <w:p>
      <w:r>
        <w:t>Cấu hình: NationalDrugCatalog__Mode=live trong appsettings.Production.json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Luồng dữ liệu nghiệp vụ</w:t>
      </w:r>
    </w:p>
    <w:p>
      <w:pPr>
        <w:pStyle w:val="Heading3"/>
      </w:pPr>
      <w:r>
        <w:t>5.1 Luồng end-to-end</w:t>
      </w:r>
    </w:p>
    <w:p>
      <w:r>
        <w:rPr>
          <w:rFonts w:ascii="Consolas" w:hAnsi="Consolas"/>
          <w:sz w:val="18"/>
        </w:rPr>
        <w:t>┌──────────┐    ┌──────────┐    ┌──────────┐    ┌──────────┐    ┌──────────┐</w:t>
        <w:br/>
        <w:t>│ Catalog  │───→│Procurement│───→│Inventory │───→│  Sales   │───→│ Reports  │</w:t>
        <w:br/>
        <w:t>│ (Master) │    │ PO → GRN │    │ Batches  │    │ POS/FEFO │    │ &amp; Export │</w:t>
        <w:br/>
        <w:t>└──────────┘    └──────────┘    └──────────┘    └──────────┘    └──────────┘</w:t>
        <w:br/>
        <w:t xml:space="preserve">     │               │               │               │               │</w:t>
        <w:br/>
        <w:t xml:space="preserve">     │               │               │               │               │</w:t>
        <w:br/>
        <w:t xml:space="preserve">     ▼               ▼               ▼               ▼               ▼</w:t>
        <w:br/>
        <w:t xml:space="preserve"> national_drug_id  supplier_inv   batch_number   sale_items    qd540_export</w:t>
        <w:br/>
        <w:t xml:space="preserve"> so_dang_ky        wholesale_code  expiry_date    unit_price    _log</w:t>
      </w:r>
    </w:p>
    <w:p>
      <w:pPr>
        <w:pStyle w:val="Heading3"/>
      </w:pPr>
      <w:r>
        <w:t>5.2 Join path — Dòng bán (OUT)</w:t>
      </w:r>
    </w:p>
    <w:p>
      <w:r>
        <w:rPr>
          <w:rFonts w:ascii="Consolas" w:hAnsi="Consolas"/>
          <w:sz w:val="18"/>
        </w:rPr>
        <w:t>sales_orders (status = Completed)</w:t>
        <w:br/>
        <w:t xml:space="preserve">  → sales_order_items (product_id, batch_id, quantity, unit_price)</w:t>
        <w:br/>
        <w:t xml:space="preserve">  → products (national_drug_id, national_registration_number, ...)</w:t>
        <w:br/>
        <w:t xml:space="preserve">  → inventory_batches (batch_number, expiry_date)</w:t>
        <w:br/>
        <w:t xml:space="preserve">  → warehouses → branches (retail_facility_code)</w:t>
        <w:br/>
        <w:t xml:space="preserve">  → product_units (conversion_factor → ĐVT NN)</w:t>
      </w:r>
    </w:p>
    <w:p>
      <w:pPr>
        <w:pStyle w:val="Heading3"/>
      </w:pPr>
      <w:r>
        <w:t>5.3 Join path — Dòng nhập (IN)</w:t>
      </w:r>
    </w:p>
    <w:p>
      <w:r>
        <w:rPr>
          <w:rFonts w:ascii="Consolas" w:hAnsi="Consolas"/>
          <w:sz w:val="18"/>
        </w:rPr>
        <w:t>goods_receipts (status = Posted)</w:t>
        <w:br/>
        <w:t xml:space="preserve">  → goods_receipt_items (product_id, quantity, batch_number)</w:t>
        <w:br/>
        <w:t xml:space="preserve">  → products (...)</w:t>
        <w:br/>
        <w:t xml:space="preserve">  → suppliers (wholesale_facility_code, supplier_name)</w:t>
        <w:br/>
        <w:t xml:space="preserve">  → goods_receipts.supplier_invoice_number</w:t>
        <w:br/>
        <w:t xml:space="preserve">  → inventory_batches (expiry_date)</w:t>
        <w:br/>
        <w:t xml:space="preserve">  → warehouses → branches (retail_facility_code)</w:t>
      </w:r>
    </w:p>
    <w:p>
      <w:pPr>
        <w:pStyle w:val="Heading3"/>
      </w:pPr>
      <w:r>
        <w:t>5.4 Quy tắc vàng tồn kho</w:t>
      </w:r>
    </w:p>
    <w:p>
      <w:pPr>
        <w:pStyle w:val="ListBullet"/>
      </w:pPr>
      <w:r>
        <w:t>`stock_movements` = **sổ cái** (source of truth)</w:t>
      </w:r>
    </w:p>
    <w:p>
      <w:pPr>
        <w:pStyle w:val="ListBullet"/>
      </w:pPr>
      <w:r>
        <w:t>`inventory_batches.quantity_available` = **cache** (cập nhật qua trigger/workflow)</w:t>
      </w:r>
    </w:p>
    <w:p>
      <w:pPr>
        <w:pStyle w:val="ListBullet"/>
      </w:pPr>
      <w:r>
        <w:t>Không sửa tồn trực tiếp ngoài workflow chuẩn (GRN, bán, điều chỉnh, kiểm kê)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Mô hình dữ liệu liên thông</w:t>
      </w:r>
    </w:p>
    <w:p>
      <w:pPr>
        <w:pStyle w:val="Heading3"/>
      </w:pPr>
      <w:r>
        <w:t>6.1 ERD — Bảng liên quan QĐ 540</w:t>
      </w:r>
    </w:p>
    <w:p>
      <w:r>
        <w:rPr>
          <w:rFonts w:ascii="Consolas" w:hAnsi="Consolas"/>
          <w:sz w:val="18"/>
        </w:rPr>
        <w:t>erDiagram</w:t>
        <w:br/>
        <w:t xml:space="preserve">    branches ||--o{ warehouses : has</w:t>
        <w:br/>
        <w:t xml:space="preserve">    branches {</w:t>
        <w:br/>
        <w:t xml:space="preserve">        uuid id PK</w:t>
        <w:br/>
        <w:t xml:space="preserve">        varchar retail_facility_code "Ma_co_so_ban_le"</w:t>
        <w:br/>
        <w:t xml:space="preserve">    }</w:t>
        <w:br/>
        <w:t xml:space="preserve">    warehouses ||--o{ inventory_batches : stores</w:t>
        <w:br/>
        <w:t xml:space="preserve">    products ||--o{ inventory_batches : batch_of</w:t>
        <w:br/>
        <w:t xml:space="preserve">    products {</w:t>
        <w:br/>
        <w:t xml:space="preserve">        uuid id PK</w:t>
        <w:br/>
        <w:t xml:space="preserve">        varchar national_drug_id "ma_thuoc"</w:t>
        <w:br/>
        <w:t xml:space="preserve">        varchar national_registration_number "so_dang_ky"</w:t>
        <w:br/>
        <w:t xml:space="preserve">        varchar dosage_form "dang_bao_che"</w:t>
        <w:br/>
        <w:t xml:space="preserve">        varchar packaging "quy_cach_dong_goi"</w:t>
        <w:br/>
        <w:t xml:space="preserve">        varchar importer_name "nha_nhap_khau"</w:t>
        <w:br/>
        <w:t xml:space="preserve">    }</w:t>
        <w:br/>
        <w:t xml:space="preserve">    suppliers {</w:t>
        <w:br/>
        <w:t xml:space="preserve">        uuid id PK</w:t>
        <w:br/>
        <w:t xml:space="preserve">        varchar wholesale_facility_code "Ma_co_so_ban_buon"</w:t>
        <w:br/>
        <w:t xml:space="preserve">    }</w:t>
        <w:br/>
        <w:t xml:space="preserve">    goods_receipts ||--o{ goods_receipt_items : lines</w:t>
        <w:br/>
        <w:t xml:space="preserve">    goods_receipts {</w:t>
        <w:br/>
        <w:t xml:space="preserve">        varchar supplier_invoice_number "so_hoa_don_mthuoc"</w:t>
        <w:br/>
        <w:t xml:space="preserve">    }</w:t>
        <w:br/>
        <w:t xml:space="preserve">    sales_orders ||--o{ sales_order_items : lines</w:t>
        <w:br/>
        <w:t xml:space="preserve">    inventory_batches {</w:t>
        <w:br/>
        <w:t xml:space="preserve">        varchar batch_number "so_lo"</w:t>
        <w:br/>
        <w:t xml:space="preserve">        date expiry_date "han_dung"</w:t>
        <w:br/>
        <w:t xml:space="preserve">        decimal quantity_available "so_luong_ton"</w:t>
        <w:br/>
        <w:t xml:space="preserve">    }</w:t>
        <w:br/>
        <w:t xml:space="preserve">    qd540_export_log {</w:t>
        <w:br/>
        <w:t xml:space="preserve">        uuid id PK</w:t>
        <w:br/>
        <w:t xml:space="preserve">        uuid tenant_id</w:t>
        <w:br/>
        <w:t xml:space="preserve">        uuid branch_id</w:t>
        <w:br/>
        <w:t xml:space="preserve">        timestamptz exported_from</w:t>
        <w:br/>
        <w:t xml:space="preserve">        timestamptz exported_to</w:t>
        <w:br/>
        <w:t xml:space="preserve">        int row_count</w:t>
        <w:br/>
        <w:t xml:space="preserve">        varchar payload_hash</w:t>
        <w:br/>
        <w:t xml:space="preserve">        varchar status</w:t>
        <w:br/>
        <w:t xml:space="preserve">        text error_message</w:t>
        <w:br/>
        <w:t xml:space="preserve">    }</w:t>
      </w:r>
    </w:p>
    <w:p>
      <w:pPr>
        <w:pStyle w:val="Heading3"/>
      </w:pPr>
      <w:r>
        <w:t>6.2 Bảng audit liên thông</w:t>
      </w:r>
    </w:p>
    <w:p>
      <w:r>
        <w:t>qd540_export_log — Ghi mỗi lần export/sync: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Cột</w:t>
            </w:r>
          </w:p>
        </w:tc>
        <w:tc>
          <w:tcPr>
            <w:tcW w:type="dxa" w:w="2880"/>
          </w:tcPr>
          <w:p>
            <w:r>
              <w:t>Kiểu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`tenant_id`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Nhà thuốc</w:t>
            </w:r>
          </w:p>
        </w:tc>
      </w:tr>
      <w:tr>
        <w:tc>
          <w:tcPr>
            <w:tcW w:type="dxa" w:w="2880"/>
          </w:tcPr>
          <w:p>
            <w:r>
              <w:t>`branch_id`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Chi nhánh</w:t>
            </w:r>
          </w:p>
        </w:tc>
      </w:tr>
      <w:tr>
        <w:tc>
          <w:tcPr>
            <w:tcW w:type="dxa" w:w="2880"/>
          </w:tcPr>
          <w:p>
            <w:r>
              <w:t>`exported_from`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Kỳ bắt đầu</w:t>
            </w:r>
          </w:p>
        </w:tc>
      </w:tr>
      <w:tr>
        <w:tc>
          <w:tcPr>
            <w:tcW w:type="dxa" w:w="2880"/>
          </w:tcPr>
          <w:p>
            <w:r>
              <w:t>`exported_to`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Kỳ kết thúc</w:t>
            </w:r>
          </w:p>
        </w:tc>
      </w:tr>
      <w:tr>
        <w:tc>
          <w:tcPr>
            <w:tcW w:type="dxa" w:w="2880"/>
          </w:tcPr>
          <w:p>
            <w:r>
              <w:t>`row_count`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Số dòng xuất</w:t>
            </w:r>
          </w:p>
        </w:tc>
      </w:tr>
      <w:tr>
        <w:tc>
          <w:tcPr>
            <w:tcW w:type="dxa" w:w="2880"/>
          </w:tcPr>
          <w:p>
            <w:r>
              <w:t>`payload_hash`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SHA-256 — idempotent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success / failed</w:t>
            </w:r>
          </w:p>
        </w:tc>
      </w:tr>
      <w:tr>
        <w:tc>
          <w:tcPr>
            <w:tcW w:type="dxa" w:w="2880"/>
          </w:tcPr>
          <w:p>
            <w:r>
              <w:t>`error_message`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Chi tiết lỗi</w:t>
            </w:r>
          </w:p>
        </w:tc>
      </w:tr>
      <w:tr>
        <w:tc>
          <w:tcPr>
            <w:tcW w:type="dxa" w:w="2880"/>
          </w:tcPr>
          <w:p>
            <w:r>
              <w:t>`created_by`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User hoặc system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Thời gian</w:t>
            </w:r>
          </w:p>
        </w:tc>
      </w:tr>
    </w:tbl>
    <w:p>
      <w:pPr>
        <w:pStyle w:val="Heading3"/>
      </w:pPr>
      <w:r>
        <w:t>6.3 DTO xuất — 23 trường QĐ 540</w:t>
      </w:r>
    </w:p>
    <w:p>
      <w:r>
        <w:rPr>
          <w:rFonts w:ascii="Consolas" w:hAnsi="Consolas"/>
          <w:sz w:val="18"/>
        </w:rPr>
        <w:t>public sealed record Qd540Table1RowDto(</w:t>
        <w:br/>
        <w:t xml:space="preserve">    string MaThuoc,           // 1</w:t>
        <w:br/>
        <w:t xml:space="preserve">    string TenThuoc,          // 2</w:t>
        <w:br/>
        <w:t xml:space="preserve">    string SoDangKy,          // 3</w:t>
        <w:br/>
        <w:t xml:space="preserve">    string TenHoatChat,       // 4</w:t>
        <w:br/>
        <w:t xml:space="preserve">    string NongDoHamLuong,    // 5</w:t>
        <w:br/>
        <w:t xml:space="preserve">    string NhaSanXuat,        // 6</w:t>
        <w:br/>
        <w:t xml:space="preserve">    string NuocSanXuat,       // 7</w:t>
        <w:br/>
        <w:t xml:space="preserve">    string NhaNhapKhau,       // 8</w:t>
        <w:br/>
        <w:t xml:space="preserve">    string QuyCachDongGoi,    // 9</w:t>
        <w:br/>
        <w:t xml:space="preserve">    string DangBaoChe,        // 10</w:t>
        <w:br/>
        <w:t xml:space="preserve">    string DonViDongGoiNn,    // 11</w:t>
        <w:br/>
        <w:t xml:space="preserve">    long GiaBanLe,            // 12</w:t>
        <w:br/>
        <w:t xml:space="preserve">    string SoLo,              // 13</w:t>
        <w:br/>
        <w:t xml:space="preserve">    int HanDung,              // 14</w:t>
        <w:br/>
        <w:t xml:space="preserve">    decimal SoLuongNhap,      // 15</w:t>
        <w:br/>
        <w:t xml:space="preserve">    decimal SoLuongBan,       // 16</w:t>
        <w:br/>
        <w:t xml:space="preserve">    decimal SoLuongTon,       // 17</w:t>
        <w:br/>
        <w:t xml:space="preserve">    string DonViBThuocChoCsbl,// 18</w:t>
        <w:br/>
        <w:t xml:space="preserve">    string SoHoaDonMThuoc,    // 19</w:t>
        <w:br/>
        <w:t xml:space="preserve">    long? NgayNhap,           // 20</w:t>
        <w:br/>
        <w:t xml:space="preserve">    long? NgayBan,            // 21</w:t>
        <w:br/>
        <w:t xml:space="preserve">    string MaCoSoBanLe,       // 22</w:t>
        <w:br/>
        <w:t xml:space="preserve">    string MaCoSoBanBuon);    // 23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Triển khai và hạ tầng</w:t>
      </w:r>
    </w:p>
    <w:p>
      <w:pPr>
        <w:pStyle w:val="Heading3"/>
      </w:pPr>
      <w:r>
        <w:t>7.1 Sơ đồ triển khai Production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┌─────────────────────┐</w:t>
        <w:br/>
        <w:t xml:space="preserve">                    │  Cloudflare Pages   │</w:t>
        <w:br/>
        <w:t xml:space="preserve">                    │  novixa.vn (T0)     │</w:t>
        <w:br/>
        <w:t xml:space="preserve">                    │  Marketing site     │</w:t>
        <w:br/>
        <w:t xml:space="preserve">                    └─────────────────────┘</w:t>
        <w:br/>
        <w:br/>
        <w:t>┌─────────────── VPS (Ubuntu 24.04) ───────────────────────────────┐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Nginx (TLS 1.2+, Certbot)                                  │ │</w:t>
        <w:br/>
        <w:t>│  │    api.novixa.vn   → Kestrel :5000 (KitPlatform.Api)        │ │</w:t>
        <w:br/>
        <w:t>│  │    admin.novixa.vn → /var/www/kit-platform/admin/ (static)  │ │</w:t>
        <w:br/>
        <w:t>│  │    app.novixa.vn   → /var/www/kit-platform/customer-app/    │ │</w:t>
        <w:br/>
        <w:t>│  │    pos.novixa.vn   → /var/www/kit-platform/admin/ (POS)   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KitPlatform.Api (systemd service)                          │ │</w:t>
        <w:br/>
        <w:t>│  │    ├── REST API controllers                                 │ │</w:t>
        <w:br/>
        <w:t>│  │    ├── Drug Integration Service (in-process)                │ │</w:t>
        <w:br/>
        <w:t>│  │    └── IntegrationOutboxWorker (background)               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PostgreSQL 16 (novixa_prod)                                │ │</w:t>
        <w:br/>
        <w:t>│  │    Multi-tenant · daily backup · SSL connection           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│</w:t>
        <w:br/>
        <w:t>│  Secrets: /etc/kit-platform/api.env (chmod 600)                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HTTPS (outbound)</w:t>
        <w:br/>
        <w:t xml:space="preserve">                              ▼</w:t>
        <w:br/>
        <w:t xml:space="preserve">                    ┌─────────────────────┐</w:t>
        <w:br/>
        <w:t xml:space="preserve">                    │ Cổng liên thông BYT │</w:t>
        <w:br/>
        <w:t xml:space="preserve">                    └─────────────────────┘</w:t>
      </w:r>
    </w:p>
    <w:p>
      <w:pPr>
        <w:pStyle w:val="Heading3"/>
      </w:pPr>
      <w:r>
        <w:t>7.2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Môi trường</w:t>
            </w:r>
          </w:p>
        </w:tc>
        <w:tc>
          <w:tcPr>
            <w:tcW w:type="dxa" w:w="2160"/>
          </w:tcPr>
          <w:p>
            <w:r>
              <w:t>URL API</w:t>
            </w:r>
          </w:p>
        </w:tc>
        <w:tc>
          <w:tcPr>
            <w:tcW w:type="dxa" w:w="2160"/>
          </w:tcPr>
          <w:p>
            <w:r>
              <w:t>Mục đích</w:t>
            </w:r>
          </w:p>
        </w:tc>
        <w:tc>
          <w:tcPr>
            <w:tcW w:type="dxa" w:w="2160"/>
          </w:tcPr>
          <w:p>
            <w:r>
              <w:t>CSDL QG Mode</w:t>
            </w:r>
          </w:p>
        </w:tc>
      </w:tr>
      <w:tr>
        <w:tc>
          <w:tcPr>
            <w:tcW w:type="dxa" w:w="2160"/>
          </w:tcPr>
          <w:p>
            <w:r>
              <w:t>**Development**</w:t>
            </w:r>
          </w:p>
        </w:tc>
        <w:tc>
          <w:tcPr>
            <w:tcW w:type="dxa" w:w="2160"/>
          </w:tcPr>
          <w:p>
            <w:r>
              <w:t>localhost:5000</w:t>
            </w:r>
          </w:p>
        </w:tc>
        <w:tc>
          <w:tcPr>
            <w:tcW w:type="dxa" w:w="2160"/>
          </w:tcPr>
          <w:p>
            <w:r>
              <w:t>Phát triển local</w:t>
            </w:r>
          </w:p>
        </w:tc>
        <w:tc>
          <w:tcPr>
            <w:tcW w:type="dxa" w:w="2160"/>
          </w:tcPr>
          <w:p>
            <w:r>
              <w:t>mock</w:t>
            </w:r>
          </w:p>
        </w:tc>
      </w:tr>
      <w:tr>
        <w:tc>
          <w:tcPr>
            <w:tcW w:type="dxa" w:w="2160"/>
          </w:tcPr>
          <w:p>
            <w:r>
              <w:t>**UAT/Demo**</w:t>
            </w:r>
          </w:p>
        </w:tc>
        <w:tc>
          <w:tcPr>
            <w:tcW w:type="dxa" w:w="2160"/>
          </w:tcPr>
          <w:p>
            <w:r>
              <w:t>uat-api.novixa.vn</w:t>
            </w:r>
          </w:p>
        </w:tc>
        <w:tc>
          <w:tcPr>
            <w:tcW w:type="dxa" w:w="2160"/>
          </w:tcPr>
          <w:p>
            <w:r>
              <w:t>Kiểm thử nghiệp vụ</w:t>
            </w:r>
          </w:p>
        </w:tc>
        <w:tc>
          <w:tcPr>
            <w:tcW w:type="dxa" w:w="2160"/>
          </w:tcPr>
          <w:p>
            <w:r>
              <w:t>mock</w:t>
            </w:r>
          </w:p>
        </w:tc>
      </w:tr>
      <w:tr>
        <w:tc>
          <w:tcPr>
            <w:tcW w:type="dxa" w:w="2160"/>
          </w:tcPr>
          <w:p>
            <w:r>
              <w:t>**Production**</w:t>
            </w:r>
          </w:p>
        </w:tc>
        <w:tc>
          <w:tcPr>
            <w:tcW w:type="dxa" w:w="2160"/>
          </w:tcPr>
          <w:p>
            <w:r>
              <w:t>api.novixa.vn</w:t>
            </w:r>
          </w:p>
        </w:tc>
        <w:tc>
          <w:tcPr>
            <w:tcW w:type="dxa" w:w="2160"/>
          </w:tcPr>
          <w:p>
            <w:r>
              <w:t>Vận hành thực tế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</w:tr>
    </w:tbl>
    <w:p>
      <w:pPr>
        <w:pStyle w:val="Heading3"/>
      </w:pPr>
      <w:r>
        <w:t>7.3 Multi-tenant isolation</w:t>
      </w:r>
    </w:p>
    <w:p>
      <w:r>
        <w:rPr>
          <w:rFonts w:ascii="Consolas" w:hAnsi="Consolas"/>
          <w:sz w:val="18"/>
        </w:rPr>
        <w:t>Tenant A (Nhà thuốc X)</w:t>
        <w:br/>
        <w:t xml:space="preserve">  ├── Branch 1 (Ma_co_so_ban_le: CSBL001)</w:t>
        <w:br/>
        <w:t xml:space="preserve">  │     ├── Warehouse → Batches → Sales/GRN</w:t>
        <w:br/>
        <w:t xml:space="preserve">  └── Branch 2 (Ma_co_so_ban_le: CSBL002)</w:t>
        <w:br/>
        <w:br/>
        <w:t>Tenant B (Chuỗi Y)</w:t>
        <w:br/>
        <w:t xml:space="preserve">  ├── Branch 1 (Ma_co_so_ban_le: CSBL003)</w:t>
        <w:br/>
        <w:t xml:space="preserve">  └── Branch 2 (Ma_co_so_ban_le: CSBL004)</w:t>
        <w:br/>
        <w:br/>
        <w:t>→ Mọi query filter tenant_id từ JWT</w:t>
        <w:br/>
        <w:t>→ Export QĐ 540 tách theo branch_id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Bảo mật kiến trúc</w:t>
      </w:r>
    </w:p>
    <w:p>
      <w:pPr>
        <w:pStyle w:val="Heading3"/>
      </w:pPr>
      <w:r>
        <w:t>8.1 Defense in depth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Layer 1: Network                                        │</w:t>
        <w:br/>
        <w:t>│   HTTPS/TLS 1.2+ · Firewall · CORS whitelist            │</w:t>
        <w:br/>
        <w:t>├─────────────────────────────────────────────────────────┤</w:t>
        <w:br/>
        <w:t>│ Layer 2: Authentication                                 │</w:t>
        <w:br/>
        <w:t>│   JWT Bearer · Refresh token · OTP (customer/prescriber)│</w:t>
        <w:br/>
        <w:t>├─────────────────────────────────────────────────────────┤</w:t>
        <w:br/>
        <w:t>│ Layer 3: Authorization                                    │</w:t>
        <w:br/>
        <w:t>│   RBAC permissions · Module gating · Feature flags      │</w:t>
        <w:br/>
        <w:t>├─────────────────────────────────────────────────────────┤</w:t>
        <w:br/>
        <w:t>│ Layer 4: Data isolation                                   │</w:t>
        <w:br/>
        <w:t>│   tenant_id filter · Branch scope · Row-level security  │</w:t>
        <w:br/>
        <w:t>├─────────────────────────────────────────────────────────┤</w:t>
        <w:br/>
        <w:t>│ Layer 5: Audit &amp; monitoring                              │</w:t>
        <w:br/>
        <w:t>│   audit_logs · qd540_export_log · Request tracing       │</w:t>
        <w:br/>
        <w:t>├─────────────────────────────────────────────────────────┤</w:t>
        <w:br/>
        <w:t>│ Layer 6: Data protection                                  │</w:t>
        <w:br/>
        <w:t>│   bcrypt passwords · Secrets in env file · DB backup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Bảo mật liên thông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Triển khai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HTTPS TLS 1.2+ end-to-end</w:t>
            </w:r>
          </w:p>
        </w:tc>
      </w:tr>
      <w:tr>
        <w:tc>
          <w:tcPr>
            <w:tcW w:type="dxa" w:w="4320"/>
          </w:tcPr>
          <w:p>
            <w:r>
              <w:t>Auth to MOH</w:t>
            </w:r>
          </w:p>
        </w:tc>
        <w:tc>
          <w:tcPr>
            <w:tcW w:type="dxa" w:w="4320"/>
          </w:tcPr>
          <w:p>
            <w:r>
              <w:t>OAuth2 Client Credentials (do Cục QLD cấp)</w:t>
            </w:r>
          </w:p>
        </w:tc>
      </w:tr>
      <w:tr>
        <w:tc>
          <w:tcPr>
            <w:tcW w:type="dxa" w:w="4320"/>
          </w:tcPr>
          <w:p>
            <w:r>
              <w:t>Token storage</w:t>
            </w:r>
          </w:p>
        </w:tc>
        <w:tc>
          <w:tcPr>
            <w:tcW w:type="dxa" w:w="4320"/>
          </w:tcPr>
          <w:p>
            <w:r>
              <w:t>Không lưu plaintext — hash/reference only</w:t>
            </w:r>
          </w:p>
        </w:tc>
      </w:tr>
      <w:tr>
        <w:tc>
          <w:tcPr>
            <w:tcW w:type="dxa" w:w="4320"/>
          </w:tcPr>
          <w:p>
            <w:r>
              <w:t>Payload integrity</w:t>
            </w:r>
          </w:p>
        </w:tc>
        <w:tc>
          <w:tcPr>
            <w:tcW w:type="dxa" w:w="4320"/>
          </w:tcPr>
          <w:p>
            <w:r>
              <w:t>SHA-256 hash trước khi gửi</w:t>
            </w:r>
          </w:p>
        </w:tc>
      </w:tr>
      <w:tr>
        <w:tc>
          <w:tcPr>
            <w:tcW w:type="dxa" w:w="4320"/>
          </w:tcPr>
          <w:p>
            <w:r>
              <w:t>Idempotent</w:t>
            </w:r>
          </w:p>
        </w:tc>
        <w:tc>
          <w:tcPr>
            <w:tcW w:type="dxa" w:w="4320"/>
          </w:tcPr>
          <w:p>
            <w:r>
              <w:t>`payload_hash` tránh gửi trùng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Tuân giới hạn Cổng BYT</w:t>
            </w:r>
          </w:p>
        </w:tc>
      </w:tr>
      <w:tr>
        <w:tc>
          <w:tcPr>
            <w:tcW w:type="dxa" w:w="4320"/>
          </w:tcPr>
          <w:p>
            <w:r>
              <w:t>IP whitelist</w:t>
            </w:r>
          </w:p>
        </w:tc>
        <w:tc>
          <w:tcPr>
            <w:tcW w:type="dxa" w:w="4320"/>
          </w:tcPr>
          <w:p>
            <w:r>
              <w:t>Theo yêu cầu Cục QLD (nếu có)</w:t>
            </w:r>
          </w:p>
        </w:tc>
      </w:tr>
    </w:tbl>
    <w:p>
      <w:pPr>
        <w:pStyle w:val="Heading3"/>
      </w:pPr>
      <w:r>
        <w:t>8.3 RBAC cho liên thông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  <w:tc>
          <w:tcPr>
            <w:tcW w:type="dxa" w:w="2880"/>
          </w:tcPr>
          <w:p>
            <w:r>
              <w:t>Hành động</w:t>
            </w:r>
          </w:p>
        </w:tc>
      </w:tr>
      <w:tr>
        <w:tc>
          <w:tcPr>
            <w:tcW w:type="dxa" w:w="2880"/>
          </w:tcPr>
          <w:p>
            <w:r>
              <w:t>`Catalog.Read`</w:t>
            </w:r>
          </w:p>
        </w:tc>
        <w:tc>
          <w:tcPr>
            <w:tcW w:type="dxa" w:w="2880"/>
          </w:tcPr>
          <w:p>
            <w:r>
              <w:t>Dược sĩ</w:t>
            </w:r>
          </w:p>
        </w:tc>
        <w:tc>
          <w:tcPr>
            <w:tcW w:type="dxa" w:w="2880"/>
          </w:tcPr>
          <w:p>
            <w:r>
              <w:t>Tra cứu CSDL QG</w:t>
            </w:r>
          </w:p>
        </w:tc>
      </w:tr>
      <w:tr>
        <w:tc>
          <w:tcPr>
            <w:tcW w:type="dxa" w:w="2880"/>
          </w:tcPr>
          <w:p>
            <w:r>
              <w:t>`Catalog.Write`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Liên kết mã QG</w:t>
            </w:r>
          </w:p>
        </w:tc>
      </w:tr>
      <w:tr>
        <w:tc>
          <w:tcPr>
            <w:tcW w:type="dxa" w:w="2880"/>
          </w:tcPr>
          <w:p>
            <w:r>
              <w:t>`Inventory.Read`</w:t>
            </w:r>
          </w:p>
        </w:tc>
        <w:tc>
          <w:tcPr>
            <w:tcW w:type="dxa" w:w="2880"/>
          </w:tcPr>
          <w:p>
            <w:r>
              <w:t>Quản lý</w:t>
            </w:r>
          </w:p>
        </w:tc>
        <w:tc>
          <w:tcPr>
            <w:tcW w:type="dxa" w:w="2880"/>
          </w:tcPr>
          <w:p>
            <w:r>
              <w:t>Xuất QĐ 540</w:t>
            </w:r>
          </w:p>
        </w:tc>
      </w:tr>
      <w:tr>
        <w:tc>
          <w:tcPr>
            <w:tcW w:type="dxa" w:w="2880"/>
          </w:tcPr>
          <w:p>
            <w:r>
              <w:t>`Integration.Write`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Gửi dữ liệu tự động</w:t>
            </w:r>
          </w:p>
        </w:tc>
      </w:tr>
      <w:tr>
        <w:tc>
          <w:tcPr>
            <w:tcW w:type="dxa" w:w="2880"/>
          </w:tcPr>
          <w:p>
            <w:r>
              <w:t>`System.Admin`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Cấu hình mã cơ sở, API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Khả năng mở rộng và độ sẵn sàng</w:t>
      </w:r>
    </w:p>
    <w:p>
      <w:pPr>
        <w:pStyle w:val="Heading3"/>
      </w:pPr>
      <w:r>
        <w:t>9.1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Khía cạnh</w:t>
            </w:r>
          </w:p>
        </w:tc>
        <w:tc>
          <w:tcPr>
            <w:tcW w:type="dxa" w:w="2880"/>
          </w:tcPr>
          <w:p>
            <w:r>
              <w:t>Chiến lược hiện tại</w:t>
            </w:r>
          </w:p>
        </w:tc>
        <w:tc>
          <w:tcPr>
            <w:tcW w:type="dxa" w:w="2880"/>
          </w:tcPr>
          <w:p>
            <w:r>
              <w:t>Mở rộng tương lai</w:t>
            </w:r>
          </w:p>
        </w:tc>
      </w:tr>
      <w:tr>
        <w:tc>
          <w:tcPr>
            <w:tcW w:type="dxa" w:w="2880"/>
          </w:tcPr>
          <w:p>
            <w:r>
              <w:t>**Tenants**</w:t>
            </w:r>
          </w:p>
        </w:tc>
        <w:tc>
          <w:tcPr>
            <w:tcW w:type="dxa" w:w="2880"/>
          </w:tcPr>
          <w:p>
            <w:r>
              <w:t>Multi-tenant 1 DB</w:t>
            </w:r>
          </w:p>
        </w:tc>
        <w:tc>
          <w:tcPr>
            <w:tcW w:type="dxa" w:w="2880"/>
          </w:tcPr>
          <w:p>
            <w:r>
              <w:t>Read replicas, sharding</w:t>
            </w:r>
          </w:p>
        </w:tc>
      </w:tr>
      <w:tr>
        <w:tc>
          <w:tcPr>
            <w:tcW w:type="dxa" w:w="2880"/>
          </w:tcPr>
          <w:p>
            <w:r>
              <w:t>**Branches**</w:t>
            </w:r>
          </w:p>
        </w:tc>
        <w:tc>
          <w:tcPr>
            <w:tcW w:type="dxa" w:w="2880"/>
          </w:tcPr>
          <w:p>
            <w:r>
              <w:t>Filter branch_id</w:t>
            </w:r>
          </w:p>
        </w:tc>
        <w:tc>
          <w:tcPr>
            <w:tcW w:type="dxa" w:w="2880"/>
          </w:tcPr>
          <w:p>
            <w:r>
              <w:t>Horizontal per region</w:t>
            </w:r>
          </w:p>
        </w:tc>
      </w:tr>
      <w:tr>
        <w:tc>
          <w:tcPr>
            <w:tcW w:type="dxa" w:w="2880"/>
          </w:tcPr>
          <w:p>
            <w:r>
              <w:t>**Sync volume**</w:t>
            </w:r>
          </w:p>
        </w:tc>
        <w:tc>
          <w:tcPr>
            <w:tcW w:type="dxa" w:w="2880"/>
          </w:tcPr>
          <w:p>
            <w:r>
              <w:t>Outbox queue + batch</w:t>
            </w:r>
          </w:p>
        </w:tc>
        <w:tc>
          <w:tcPr>
            <w:tcW w:type="dxa" w:w="2880"/>
          </w:tcPr>
          <w:p>
            <w:r>
              <w:t>Dedicated sync worker</w:t>
            </w:r>
          </w:p>
        </w:tc>
      </w:tr>
      <w:tr>
        <w:tc>
          <w:tcPr>
            <w:tcW w:type="dxa" w:w="2880"/>
          </w:tcPr>
          <w:p>
            <w:r>
              <w:t>**API throughput**</w:t>
            </w:r>
          </w:p>
        </w:tc>
        <w:tc>
          <w:tcPr>
            <w:tcW w:type="dxa" w:w="2880"/>
          </w:tcPr>
          <w:p>
            <w:r>
              <w:t>Single VPS Kestrel</w:t>
            </w:r>
          </w:p>
        </w:tc>
        <w:tc>
          <w:tcPr>
            <w:tcW w:type="dxa" w:w="2880"/>
          </w:tcPr>
          <w:p>
            <w:r>
              <w:t>Load balancer + multiple instances</w:t>
            </w:r>
          </w:p>
        </w:tc>
      </w:tr>
    </w:tbl>
    <w:p>
      <w:pPr>
        <w:pStyle w:val="Heading3"/>
      </w:pPr>
      <w:r>
        <w:t>9.2 High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API uptime</w:t>
            </w:r>
          </w:p>
        </w:tc>
        <w:tc>
          <w:tcPr>
            <w:tcW w:type="dxa" w:w="2880"/>
          </w:tcPr>
          <w:p>
            <w:r>
              <w:t>Single VPS</w:t>
            </w:r>
          </w:p>
        </w:tc>
        <w:tc>
          <w:tcPr>
            <w:tcW w:type="dxa" w:w="2880"/>
          </w:tcPr>
          <w:p>
            <w:r>
              <w:t>99.5% SLA</w:t>
            </w:r>
          </w:p>
        </w:tc>
      </w:tr>
      <w:tr>
        <w:tc>
          <w:tcPr>
            <w:tcW w:type="dxa" w:w="2880"/>
          </w:tcPr>
          <w:p>
            <w:r>
              <w:t>DB backup</w:t>
            </w:r>
          </w:p>
        </w:tc>
        <w:tc>
          <w:tcPr>
            <w:tcW w:type="dxa" w:w="2880"/>
          </w:tcPr>
          <w:p>
            <w:r>
              <w:t>Daily snapshot</w:t>
            </w:r>
          </w:p>
        </w:tc>
        <w:tc>
          <w:tcPr>
            <w:tcW w:type="dxa" w:w="2880"/>
          </w:tcPr>
          <w:p>
            <w:r>
              <w:t>Point-in-time recovery</w:t>
            </w:r>
          </w:p>
        </w:tc>
      </w:tr>
      <w:tr>
        <w:tc>
          <w:tcPr>
            <w:tcW w:type="dxa" w:w="2880"/>
          </w:tcPr>
          <w:p>
            <w:r>
              <w:t>Sync retry</w:t>
            </w:r>
          </w:p>
        </w:tc>
        <w:tc>
          <w:tcPr>
            <w:tcW w:type="dxa" w:w="2880"/>
          </w:tcPr>
          <w:p>
            <w:r>
              <w:t>5 attempts + dead letter</w:t>
            </w:r>
          </w:p>
        </w:tc>
        <w:tc>
          <w:tcPr>
            <w:tcW w:type="dxa" w:w="2880"/>
          </w:tcPr>
          <w:p>
            <w:r>
              <w:t>Alert + manual retry UI</w:t>
            </w:r>
          </w:p>
        </w:tc>
      </w:tr>
      <w:tr>
        <w:tc>
          <w:tcPr>
            <w:tcW w:type="dxa" w:w="2880"/>
          </w:tcPr>
          <w:p>
            <w:r>
              <w:t>Failover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Auto-failover (roadmap)</w:t>
            </w:r>
          </w:p>
        </w:tc>
      </w:tr>
    </w:tbl>
    <w:p>
      <w:pPr>
        <w:pStyle w:val="Heading3"/>
      </w:pPr>
      <w:r>
        <w:t>9.3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Alert</w:t>
            </w:r>
          </w:p>
        </w:tc>
      </w:tr>
      <w:tr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Nginx access log</w:t>
            </w:r>
          </w:p>
        </w:tc>
        <w:tc>
          <w:tcPr>
            <w:tcW w:type="dxa" w:w="2880"/>
          </w:tcPr>
          <w:p>
            <w:r>
              <w:t>&gt; 2s</w:t>
            </w:r>
          </w:p>
        </w:tc>
      </w:tr>
      <w:tr>
        <w:tc>
          <w:tcPr>
            <w:tcW w:type="dxa" w:w="2880"/>
          </w:tcPr>
          <w:p>
            <w:r>
              <w:t>Sync success rate</w:t>
            </w:r>
          </w:p>
        </w:tc>
        <w:tc>
          <w:tcPr>
            <w:tcW w:type="dxa" w:w="2880"/>
          </w:tcPr>
          <w:p>
            <w:r>
              <w:t>qd540_export_log</w:t>
            </w:r>
          </w:p>
        </w:tc>
        <w:tc>
          <w:tcPr>
            <w:tcW w:type="dxa" w:w="2880"/>
          </w:tcPr>
          <w:p>
            <w:r>
              <w:t>&lt; 95%</w:t>
            </w:r>
          </w:p>
        </w:tc>
      </w:tr>
      <w:tr>
        <w:tc>
          <w:tcPr>
            <w:tcW w:type="dxa" w:w="2880"/>
          </w:tcPr>
          <w:p>
            <w:r>
              <w:t>Outbox queue depth</w:t>
            </w:r>
          </w:p>
        </w:tc>
        <w:tc>
          <w:tcPr>
            <w:tcW w:type="dxa" w:w="2880"/>
          </w:tcPr>
          <w:p>
            <w:r>
              <w:t>event_outbox count</w:t>
            </w:r>
          </w:p>
        </w:tc>
        <w:tc>
          <w:tcPr>
            <w:tcW w:type="dxa" w:w="2880"/>
          </w:tcPr>
          <w:p>
            <w:r>
              <w:t>&gt; 1000 pending</w:t>
            </w:r>
          </w:p>
        </w:tc>
      </w:tr>
      <w:tr>
        <w:tc>
          <w:tcPr>
            <w:tcW w:type="dxa" w:w="2880"/>
          </w:tcPr>
          <w:p>
            <w:r>
              <w:t>DB connections</w:t>
            </w:r>
          </w:p>
        </w:tc>
        <w:tc>
          <w:tcPr>
            <w:tcW w:type="dxa" w:w="2880"/>
          </w:tcPr>
          <w:p>
            <w:r>
              <w:t>PostgreSQL stats</w:t>
            </w:r>
          </w:p>
        </w:tc>
        <w:tc>
          <w:tcPr>
            <w:tcW w:type="dxa" w:w="2880"/>
          </w:tcPr>
          <w:p>
            <w:r>
              <w:t>&gt; 80% pool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Lộ trình kết nối Live</w:t>
      </w:r>
    </w:p>
    <w:p>
      <w:pPr>
        <w:pStyle w:val="Heading3"/>
      </w:pPr>
      <w:r>
        <w:t>10.1 Giai đoạn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Giai đoạn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</w:tr>
      <w:tr>
        <w:tc>
          <w:tcPr>
            <w:tcW w:type="dxa" w:w="2880"/>
          </w:tcPr>
          <w:p>
            <w:r>
              <w:t>**G0 — Nền tảng**</w:t>
            </w:r>
          </w:p>
        </w:tc>
        <w:tc>
          <w:tcPr>
            <w:tcW w:type="dxa" w:w="2880"/>
          </w:tcPr>
          <w:p>
            <w:r>
              <w:t>Schema QĐ 540, transform 23 trường, export JSON/CSV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</w:tr>
      <w:tr>
        <w:tc>
          <w:tcPr>
            <w:tcW w:type="dxa" w:w="2880"/>
          </w:tcPr>
          <w:p>
            <w:r>
              <w:t>**G1 — Kiểm thử nội bộ**</w:t>
            </w:r>
          </w:p>
        </w:tc>
        <w:tc>
          <w:tcPr>
            <w:tcW w:type="dxa" w:w="2880"/>
          </w:tcPr>
          <w:p>
            <w:r>
              <w:t>UAT xuất QĐ 540, validate dữ liệu thật</w:t>
            </w:r>
          </w:p>
        </w:tc>
        <w:tc>
          <w:tcPr>
            <w:tcW w:type="dxa" w:w="2880"/>
          </w:tcPr>
          <w:p>
            <w:r>
              <w:t>✅ Hoàn thành</w:t>
            </w:r>
          </w:p>
        </w:tc>
      </w:tr>
      <w:tr>
        <w:tc>
          <w:tcPr>
            <w:tcW w:type="dxa" w:w="2880"/>
          </w:tcPr>
          <w:p>
            <w:r>
              <w:t>**G2 — Đăng ký Cục QLD**</w:t>
            </w:r>
          </w:p>
        </w:tc>
        <w:tc>
          <w:tcPr>
            <w:tcW w:type="dxa" w:w="2880"/>
          </w:tcPr>
          <w:p>
            <w:r>
              <w:t>Nộp hồ sơ SFS + API + Architecture (tài liệu này)</w:t>
            </w:r>
          </w:p>
        </w:tc>
        <w:tc>
          <w:tcPr>
            <w:tcW w:type="dxa" w:w="2880"/>
          </w:tcPr>
          <w:p>
            <w:r>
              <w:t>🔄 Đang thực hiện</w:t>
            </w:r>
          </w:p>
        </w:tc>
      </w:tr>
      <w:tr>
        <w:tc>
          <w:tcPr>
            <w:tcW w:type="dxa" w:w="2880"/>
          </w:tcPr>
          <w:p>
            <w:r>
              <w:t>**G3 — Sandbox**</w:t>
            </w:r>
          </w:p>
        </w:tc>
        <w:tc>
          <w:tcPr>
            <w:tcW w:type="dxa" w:w="2880"/>
          </w:tcPr>
          <w:p>
            <w:r>
              <w:t>Kết nối môi trường thử CSDL Dược QG + Cổng BYT</w:t>
            </w:r>
          </w:p>
        </w:tc>
        <w:tc>
          <w:tcPr>
            <w:tcW w:type="dxa" w:w="2880"/>
          </w:tcPr>
          <w:p>
            <w:r>
              <w:t>📋 Kế hoạch</w:t>
            </w:r>
          </w:p>
        </w:tc>
      </w:tr>
      <w:tr>
        <w:tc>
          <w:tcPr>
            <w:tcW w:type="dxa" w:w="2880"/>
          </w:tcPr>
          <w:p>
            <w:r>
              <w:t>**G4 — Pilot Live**</w:t>
            </w:r>
          </w:p>
        </w:tc>
        <w:tc>
          <w:tcPr>
            <w:tcW w:type="dxa" w:w="2880"/>
          </w:tcPr>
          <w:p>
            <w:r>
              <w:t>1–3 nhà thuốc pilot, sync tự động</w:t>
            </w:r>
          </w:p>
        </w:tc>
        <w:tc>
          <w:tcPr>
            <w:tcW w:type="dxa" w:w="2880"/>
          </w:tcPr>
          <w:p>
            <w:r>
              <w:t>📋 Kế hoạch</w:t>
            </w:r>
          </w:p>
        </w:tc>
      </w:tr>
      <w:tr>
        <w:tc>
          <w:tcPr>
            <w:tcW w:type="dxa" w:w="2880"/>
          </w:tcPr>
          <w:p>
            <w:r>
              <w:t>**G5 — Production**</w:t>
            </w:r>
          </w:p>
        </w:tc>
        <w:tc>
          <w:tcPr>
            <w:tcW w:type="dxa" w:w="2880"/>
          </w:tcPr>
          <w:p>
            <w:r>
              <w:t>Go-live toàn bộ, monitoring 24/7</w:t>
            </w:r>
          </w:p>
        </w:tc>
        <w:tc>
          <w:tcPr>
            <w:tcW w:type="dxa" w:w="2880"/>
          </w:tcPr>
          <w:p>
            <w:r>
              <w:t>📋 Kế hoạch</w:t>
            </w:r>
          </w:p>
        </w:tc>
      </w:tr>
    </w:tbl>
    <w:p>
      <w:pPr>
        <w:pStyle w:val="Heading3"/>
      </w:pPr>
      <w:r>
        <w:t>10.2 Checklist trước Go-live Live</w:t>
      </w:r>
    </w:p>
    <w:p>
      <w:pPr>
        <w:pStyle w:val="ListBullet"/>
      </w:pPr>
      <w:r>
        <w:t>[ ] Cục QLD phê duyệt hồ sơ đăng ký</w:t>
      </w:r>
    </w:p>
    <w:p>
      <w:pPr>
        <w:pStyle w:val="ListBullet"/>
      </w:pPr>
      <w:r>
        <w:t>[ ] Nhận OAuth2 credentials (client_id, client_secret)</w:t>
      </w:r>
    </w:p>
    <w:p>
      <w:pPr>
        <w:pStyle w:val="ListBullet"/>
      </w:pPr>
      <w:r>
        <w:t>[ ] Nhận endpoint Cổng liên thông BYT</w:t>
      </w:r>
    </w:p>
    <w:p>
      <w:pPr>
        <w:pStyle w:val="ListBullet"/>
      </w:pPr>
      <w:r>
        <w:t>[ ] Cấu hình `NationalDrugCatalog__Mode=live`</w:t>
      </w:r>
    </w:p>
    <w:p>
      <w:pPr>
        <w:pStyle w:val="ListBullet"/>
      </w:pPr>
      <w:r>
        <w:t>[ ] Mọi chi nhánh có `retail_facility_code`</w:t>
      </w:r>
    </w:p>
    <w:p>
      <w:pPr>
        <w:pStyle w:val="ListBullet"/>
      </w:pPr>
      <w:r>
        <w:t>[ ] Mọi NCC có `wholesale_facility_code`</w:t>
      </w:r>
    </w:p>
    <w:p>
      <w:pPr>
        <w:pStyle w:val="ListBullet"/>
      </w:pPr>
      <w:r>
        <w:t>[ ] ≥ 95% sản phẩm thuốc có `national_drug_id`</w:t>
      </w:r>
    </w:p>
    <w:p>
      <w:pPr>
        <w:pStyle w:val="ListBullet"/>
      </w:pPr>
      <w:r>
        <w:t>[ ] Kiểm thử sandbox thành công</w:t>
      </w:r>
    </w:p>
    <w:p>
      <w:pPr>
        <w:pStyle w:val="ListBullet"/>
      </w:pPr>
      <w:r>
        <w:t>[ ] Monitoring + alert sync failures</w:t>
      </w:r>
    </w:p>
    <w:p>
      <w:pPr>
        <w:pStyle w:val="Heading3"/>
      </w:pPr>
      <w:r>
        <w:t>10.3 Roadmap mở rộng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Tính năng</w:t>
            </w:r>
          </w:p>
        </w:tc>
        <w:tc>
          <w:tcPr>
            <w:tcW w:type="dxa" w:w="2880"/>
          </w:tcPr>
          <w:p>
            <w:r>
              <w:t>Văn bản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Bảng 3 — Đơn thuốc</w:t>
            </w:r>
          </w:p>
        </w:tc>
        <w:tc>
          <w:tcPr>
            <w:tcW w:type="dxa" w:w="2880"/>
          </w:tcPr>
          <w:p>
            <w:r>
              <w:t>QĐ 228/QĐ-QLD</w:t>
            </w:r>
          </w:p>
        </w:tc>
        <w:tc>
          <w:tcPr>
            <w:tcW w:type="dxa" w:w="2880"/>
          </w:tcPr>
          <w:p>
            <w:r>
              <w:t>Q4/2026</w:t>
            </w:r>
          </w:p>
        </w:tc>
      </w:tr>
      <w:tr>
        <w:tc>
          <w:tcPr>
            <w:tcW w:type="dxa" w:w="2880"/>
          </w:tcPr>
          <w:p>
            <w:r>
              <w:t>Bảng 2–4 QĐ 540</w:t>
            </w:r>
          </w:p>
        </w:tc>
        <w:tc>
          <w:tcPr>
            <w:tcW w:type="dxa" w:w="2880"/>
          </w:tcPr>
          <w:p>
            <w:r>
              <w:t>QĐ 540</w:t>
            </w:r>
          </w:p>
        </w:tc>
        <w:tc>
          <w:tcPr>
            <w:tcW w:type="dxa" w:w="2880"/>
          </w:tcPr>
          <w:p>
            <w:r>
              <w:t>2027</w:t>
            </w:r>
          </w:p>
        </w:tc>
      </w:tr>
      <w:tr>
        <w:tc>
          <w:tcPr>
            <w:tcW w:type="dxa" w:w="2880"/>
          </w:tcPr>
          <w:p>
            <w:r>
              <w:t>HĐĐT tích hợp</w:t>
            </w:r>
          </w:p>
        </w:tc>
        <w:tc>
          <w:tcPr>
            <w:tcW w:type="dxa" w:w="2880"/>
          </w:tcPr>
          <w:p>
            <w:r>
              <w:t>TT 78/2021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  <w:tr>
        <w:tc>
          <w:tcPr>
            <w:tcW w:type="dxa" w:w="2880"/>
          </w:tcPr>
          <w:p>
            <w:r>
              <w:t>Real-time sync</w:t>
            </w:r>
          </w:p>
        </w:tc>
        <w:tc>
          <w:tcPr>
            <w:tcW w:type="dxa" w:w="2880"/>
          </w:tcPr>
          <w:p>
            <w:r>
              <w:t>Webhook push</w:t>
            </w:r>
          </w:p>
        </w:tc>
        <w:tc>
          <w:tcPr>
            <w:tcW w:type="dxa" w:w="2880"/>
          </w:tcPr>
          <w:p>
            <w:r>
              <w:t>Sau G5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Phụ lục</w:t>
      </w:r>
    </w:p>
    <w:p>
      <w:pPr>
        <w:pStyle w:val="Heading3"/>
      </w:pPr>
      <w:r>
        <w:t>A. Tham chiếu tài liệu liên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Tài liệu</w:t>
            </w:r>
          </w:p>
        </w:tc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SFS</w:t>
            </w:r>
          </w:p>
        </w:tc>
        <w:tc>
          <w:tcPr>
            <w:tcW w:type="dxa" w:w="2880"/>
          </w:tcPr>
          <w:p>
            <w:r>
              <w:t>NVX-CQD-SFS-01</w:t>
            </w:r>
          </w:p>
        </w:tc>
        <w:tc>
          <w:tcPr>
            <w:tcW w:type="dxa" w:w="2880"/>
          </w:tcPr>
          <w:p>
            <w:r>
              <w:t>[01-software-functional-specification-v1.md](./01-software-functional-specification-v1.md)</w:t>
            </w:r>
          </w:p>
        </w:tc>
      </w:tr>
      <w:tr>
        <w:tc>
          <w:tcPr>
            <w:tcW w:type="dxa" w:w="2880"/>
          </w:tcPr>
          <w:p>
            <w:r>
              <w:t>API Spec</w:t>
            </w:r>
          </w:p>
        </w:tc>
        <w:tc>
          <w:tcPr>
            <w:tcW w:type="dxa" w:w="2880"/>
          </w:tcPr>
          <w:p>
            <w:r>
              <w:t>NVX-CQD-API-01</w:t>
            </w:r>
          </w:p>
        </w:tc>
        <w:tc>
          <w:tcPr>
            <w:tcW w:type="dxa" w:w="2880"/>
          </w:tcPr>
          <w:p>
            <w:r>
              <w:t>[02-api-integration-specification-v1.md](./02-api-integration-specification-v1.md)</w:t>
            </w:r>
          </w:p>
        </w:tc>
      </w:tr>
      <w:tr>
        <w:tc>
          <w:tcPr>
            <w:tcW w:type="dxa" w:w="2880"/>
          </w:tcPr>
          <w:p>
            <w:r>
              <w:t>QĐ 540 Field Map</w:t>
            </w:r>
          </w:p>
        </w:tc>
        <w:tc>
          <w:tcPr>
            <w:tcW w:type="dxa" w:w="2880"/>
          </w:tcPr>
          <w:p>
            <w:r>
              <w:t>NVX-INT-540-01</w:t>
            </w:r>
          </w:p>
        </w:tc>
        <w:tc>
          <w:tcPr>
            <w:tcW w:type="dxa" w:w="2880"/>
          </w:tcPr>
          <w:p>
            <w:r>
              <w:t>[qd540-table1-novixa-field-map-v1.md](../../03-operations/qd540-table1-novixa-field-map-v1.md)</w:t>
            </w:r>
          </w:p>
        </w:tc>
      </w:tr>
      <w:tr>
        <w:tc>
          <w:tcPr>
            <w:tcW w:type="dxa" w:w="2880"/>
          </w:tcPr>
          <w:p>
            <w:r>
              <w:t>Solution Architecture</w:t>
            </w:r>
          </w:p>
        </w:tc>
        <w:tc>
          <w:tcPr>
            <w:tcW w:type="dxa" w:w="2880"/>
          </w:tcPr>
          <w:p>
            <w:r>
              <w:t>NVX-SOL-01</w:t>
            </w:r>
          </w:p>
        </w:tc>
        <w:tc>
          <w:tcPr>
            <w:tcW w:type="dxa" w:w="2880"/>
          </w:tcPr>
          <w:p>
            <w:r>
              <w:t>[solution-architecture-v1.md](../../03-solution/solution-architecture-v1.md)</w:t>
            </w:r>
          </w:p>
        </w:tc>
      </w:tr>
      <w:tr>
        <w:tc>
          <w:tcPr>
            <w:tcW w:type="dxa" w:w="2880"/>
          </w:tcPr>
          <w:p>
            <w:r>
              <w:t>GPP Context</w:t>
            </w:r>
          </w:p>
        </w:tc>
        <w:tc>
          <w:tcPr>
            <w:tcW w:type="dxa" w:w="2880"/>
          </w:tcPr>
          <w:p>
            <w:r>
              <w:t>NVX-CPL-01</w:t>
            </w:r>
          </w:p>
        </w:tc>
        <w:tc>
          <w:tcPr>
            <w:tcW w:type="dxa" w:w="2880"/>
          </w:tcPr>
          <w:p>
            <w:r>
              <w:t>[gpp-operational-context-v1.md](../gpp-operational-context-v1.md)</w:t>
            </w:r>
          </w:p>
        </w:tc>
      </w:tr>
    </w:tbl>
    <w:p>
      <w:pPr>
        <w:pStyle w:val="Heading3"/>
      </w:pPr>
      <w:r>
        <w:t>B. Migration schema liên thông</w:t>
      </w:r>
    </w:p>
    <w:p>
      <w:r>
        <w:t>File: migrations/092_qd540_integration_schema.sql</w:t>
      </w:r>
    </w:p>
    <w:p>
      <w:pPr>
        <w:pStyle w:val="ListBullet"/>
      </w:pPr>
      <w:r>
        <w:t>`branches.retail_facility_code`</w:t>
      </w:r>
    </w:p>
    <w:p>
      <w:pPr>
        <w:pStyle w:val="ListBullet"/>
      </w:pPr>
      <w:r>
        <w:t>`suppliers.wholesale_facility_code`</w:t>
      </w:r>
    </w:p>
    <w:p>
      <w:pPr>
        <w:pStyle w:val="ListBullet"/>
      </w:pPr>
      <w:r>
        <w:t>`goods_receipts.supplier_invoice_number`</w:t>
      </w:r>
    </w:p>
    <w:p>
      <w:pPr>
        <w:pStyle w:val="ListBullet"/>
      </w:pPr>
      <w:r>
        <w:t>`products.dosage_form`, `packaging`, `importer_name`</w:t>
      </w:r>
    </w:p>
    <w:p>
      <w:pPr>
        <w:pStyle w:val="ListBullet"/>
      </w:pPr>
      <w:r>
        <w:t>`qd540_export_log` table</w:t>
      </w:r>
    </w:p>
    <w:p>
      <w:r>
        <w:t>————————————————————————————————————————</w:t>
      </w:r>
    </w:p>
    <w:p>
      <w:r>
        <w:t xml:space="preserve">Công ty TNHH Truyền thông và Công nghệ KIT  </w:t>
      </w:r>
    </w:p>
    <w:p>
      <w:r>
        <w:t>*Novixa System Architecture Document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