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5CA3" w14:textId="77777777" w:rsidR="00E34CDC" w:rsidRDefault="00E34CDC" w:rsidP="00E34CDC">
      <w:pPr>
        <w:spacing w:line="480" w:lineRule="auto"/>
        <w:jc w:val="center"/>
        <w:rPr>
          <w:rFonts w:ascii="Times New Roman" w:eastAsia="Times New Roman" w:hAnsi="Times New Roman" w:cs="Times New Roman"/>
          <w:sz w:val="24"/>
          <w:szCs w:val="24"/>
        </w:rPr>
      </w:pPr>
    </w:p>
    <w:p w14:paraId="128C9ABE" w14:textId="77777777" w:rsidR="00E34CDC" w:rsidRDefault="00E34CDC" w:rsidP="00E34CDC">
      <w:pPr>
        <w:spacing w:line="480" w:lineRule="auto"/>
        <w:jc w:val="center"/>
        <w:rPr>
          <w:rFonts w:ascii="Times New Roman" w:eastAsia="Times New Roman" w:hAnsi="Times New Roman" w:cs="Times New Roman"/>
          <w:sz w:val="24"/>
          <w:szCs w:val="24"/>
        </w:rPr>
      </w:pPr>
    </w:p>
    <w:p w14:paraId="58F06EF7" w14:textId="77777777" w:rsidR="00E34CDC" w:rsidRDefault="00E34CDC" w:rsidP="00E34CDC">
      <w:pPr>
        <w:spacing w:line="480" w:lineRule="auto"/>
        <w:jc w:val="center"/>
        <w:rPr>
          <w:rFonts w:ascii="Times New Roman" w:eastAsia="Times New Roman" w:hAnsi="Times New Roman" w:cs="Times New Roman"/>
          <w:sz w:val="24"/>
          <w:szCs w:val="24"/>
        </w:rPr>
      </w:pPr>
    </w:p>
    <w:p w14:paraId="4CB98650" w14:textId="77777777" w:rsidR="00E34CDC" w:rsidRDefault="00E34CDC" w:rsidP="00E34CDC">
      <w:pPr>
        <w:spacing w:line="480" w:lineRule="auto"/>
        <w:jc w:val="center"/>
        <w:rPr>
          <w:rFonts w:ascii="Times New Roman" w:eastAsia="Times New Roman" w:hAnsi="Times New Roman" w:cs="Times New Roman"/>
          <w:sz w:val="24"/>
          <w:szCs w:val="24"/>
        </w:rPr>
      </w:pPr>
    </w:p>
    <w:p w14:paraId="51D96BDE" w14:textId="77777777" w:rsidR="00E34CDC" w:rsidRDefault="00E34CDC" w:rsidP="00E34CDC">
      <w:pPr>
        <w:spacing w:line="480" w:lineRule="auto"/>
        <w:jc w:val="center"/>
        <w:rPr>
          <w:rFonts w:ascii="Times New Roman" w:eastAsia="Times New Roman" w:hAnsi="Times New Roman" w:cs="Times New Roman"/>
          <w:sz w:val="24"/>
          <w:szCs w:val="24"/>
        </w:rPr>
      </w:pPr>
    </w:p>
    <w:p w14:paraId="6F3F3F22" w14:textId="77777777" w:rsidR="00E34CDC" w:rsidRDefault="00E34CDC" w:rsidP="00E34CDC">
      <w:pPr>
        <w:spacing w:line="480" w:lineRule="auto"/>
        <w:jc w:val="center"/>
        <w:rPr>
          <w:rFonts w:ascii="Times New Roman" w:eastAsia="Times New Roman" w:hAnsi="Times New Roman" w:cs="Times New Roman"/>
          <w:sz w:val="24"/>
          <w:szCs w:val="24"/>
        </w:rPr>
      </w:pPr>
    </w:p>
    <w:p w14:paraId="289BE8ED" w14:textId="77777777" w:rsidR="00E34CDC" w:rsidRDefault="00E34CDC" w:rsidP="00E34CDC">
      <w:pPr>
        <w:spacing w:line="480" w:lineRule="auto"/>
        <w:jc w:val="center"/>
        <w:rPr>
          <w:rFonts w:ascii="Times New Roman" w:eastAsia="Times New Roman" w:hAnsi="Times New Roman" w:cs="Times New Roman"/>
          <w:sz w:val="24"/>
          <w:szCs w:val="24"/>
        </w:rPr>
      </w:pPr>
    </w:p>
    <w:p w14:paraId="037C2354" w14:textId="77777777" w:rsidR="00662FE0" w:rsidRDefault="00662FE0" w:rsidP="00E34CDC">
      <w:pPr>
        <w:spacing w:line="480" w:lineRule="auto"/>
        <w:jc w:val="center"/>
        <w:rPr>
          <w:rFonts w:ascii="Times New Roman" w:eastAsia="Times New Roman" w:hAnsi="Times New Roman" w:cs="Times New Roman"/>
          <w:b/>
          <w:bCs/>
          <w:sz w:val="24"/>
          <w:szCs w:val="24"/>
        </w:rPr>
      </w:pPr>
    </w:p>
    <w:p w14:paraId="34C033DA" w14:textId="77777777" w:rsidR="00662FE0" w:rsidRDefault="00662FE0" w:rsidP="00E34CDC">
      <w:pPr>
        <w:spacing w:line="480" w:lineRule="auto"/>
        <w:jc w:val="center"/>
        <w:rPr>
          <w:rFonts w:ascii="Times New Roman" w:eastAsia="Times New Roman" w:hAnsi="Times New Roman" w:cs="Times New Roman"/>
          <w:b/>
          <w:bCs/>
          <w:sz w:val="24"/>
          <w:szCs w:val="24"/>
        </w:rPr>
      </w:pPr>
    </w:p>
    <w:p w14:paraId="39E38C2B" w14:textId="4C640928" w:rsidR="00E34CDC" w:rsidRPr="00662FE0" w:rsidRDefault="00662FE0" w:rsidP="00E34CDC">
      <w:pPr>
        <w:spacing w:line="480" w:lineRule="auto"/>
        <w:jc w:val="center"/>
        <w:rPr>
          <w:rFonts w:ascii="Times New Roman" w:eastAsia="Times New Roman" w:hAnsi="Times New Roman" w:cs="Times New Roman"/>
          <w:b/>
          <w:bCs/>
          <w:sz w:val="24"/>
          <w:szCs w:val="24"/>
        </w:rPr>
      </w:pPr>
      <w:r w:rsidRPr="00662FE0">
        <w:rPr>
          <w:rFonts w:ascii="Times New Roman" w:eastAsia="Times New Roman" w:hAnsi="Times New Roman" w:cs="Times New Roman"/>
          <w:b/>
          <w:bCs/>
          <w:sz w:val="24"/>
          <w:szCs w:val="24"/>
        </w:rPr>
        <w:t>World War II’s Direct Influence on Japanese Literature</w:t>
      </w:r>
    </w:p>
    <w:p w14:paraId="00000001" w14:textId="69851ED8" w:rsidR="009B3030" w:rsidRDefault="00152BB5" w:rsidP="00E34CD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Katherine Himes</w:t>
      </w:r>
    </w:p>
    <w:p w14:paraId="00000002" w14:textId="77777777" w:rsidR="009B3030" w:rsidRDefault="00152BB5" w:rsidP="00E34CD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Biller</w:t>
      </w:r>
    </w:p>
    <w:p w14:paraId="00000003" w14:textId="0E886F83" w:rsidR="009B3030" w:rsidRDefault="00152BB5" w:rsidP="00E34CD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662FE0">
        <w:rPr>
          <w:rFonts w:ascii="Times New Roman" w:eastAsia="Times New Roman" w:hAnsi="Times New Roman" w:cs="Times New Roman"/>
          <w:sz w:val="24"/>
          <w:szCs w:val="24"/>
        </w:rPr>
        <w:t xml:space="preserve">NGH </w:t>
      </w:r>
      <w:r>
        <w:rPr>
          <w:rFonts w:ascii="Times New Roman" w:eastAsia="Times New Roman" w:hAnsi="Times New Roman" w:cs="Times New Roman"/>
          <w:sz w:val="24"/>
          <w:szCs w:val="24"/>
        </w:rPr>
        <w:t>302</w:t>
      </w:r>
    </w:p>
    <w:p w14:paraId="00000004" w14:textId="604FD28B" w:rsidR="009B3030" w:rsidRDefault="00662FE0" w:rsidP="00E34CD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2022</w:t>
      </w:r>
    </w:p>
    <w:p w14:paraId="00000005" w14:textId="77777777" w:rsidR="009B3030" w:rsidRDefault="009B3030">
      <w:pPr>
        <w:spacing w:line="480" w:lineRule="auto"/>
        <w:rPr>
          <w:rFonts w:ascii="Times New Roman" w:eastAsia="Times New Roman" w:hAnsi="Times New Roman" w:cs="Times New Roman"/>
          <w:sz w:val="24"/>
          <w:szCs w:val="24"/>
        </w:rPr>
      </w:pPr>
    </w:p>
    <w:p w14:paraId="44815BE3" w14:textId="77777777" w:rsidR="00E34CDC" w:rsidRDefault="00E34CDC">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00000006" w14:textId="20DC7501" w:rsidR="009B3030" w:rsidRDefault="00152BB5">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Introduction</w:t>
      </w:r>
    </w:p>
    <w:p w14:paraId="44BA360F" w14:textId="77777777" w:rsidR="00FD7146" w:rsidRDefault="00152B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History and literature have gone hand in hand together for several millennia. Throughout time, significant historical events have directly inspired authors to intertwine these events in their writing. A prime example of this </w:t>
      </w:r>
      <w:r w:rsidR="00EC7A49">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Little Women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To Kill </w:t>
      </w:r>
      <w:proofErr w:type="gramStart"/>
      <w:r>
        <w:rPr>
          <w:rFonts w:ascii="Times New Roman" w:eastAsia="Times New Roman" w:hAnsi="Times New Roman" w:cs="Times New Roman"/>
          <w:i/>
          <w:sz w:val="24"/>
          <w:szCs w:val="24"/>
        </w:rPr>
        <w:t>A</w:t>
      </w:r>
      <w:proofErr w:type="gramEnd"/>
      <w:r>
        <w:rPr>
          <w:rFonts w:ascii="Times New Roman" w:eastAsia="Times New Roman" w:hAnsi="Times New Roman" w:cs="Times New Roman"/>
          <w:i/>
          <w:sz w:val="24"/>
          <w:szCs w:val="24"/>
        </w:rPr>
        <w:t xml:space="preserve"> Mockingbird</w:t>
      </w:r>
      <w:r>
        <w:rPr>
          <w:rFonts w:ascii="Times New Roman" w:eastAsia="Times New Roman" w:hAnsi="Times New Roman" w:cs="Times New Roman"/>
          <w:sz w:val="24"/>
          <w:szCs w:val="24"/>
        </w:rPr>
        <w:t xml:space="preserve">, which are both set within their respective time era’s and give an inside look to how life was in those time periods. </w:t>
      </w:r>
      <w:r w:rsidR="000F6166">
        <w:rPr>
          <w:rFonts w:ascii="Times New Roman" w:eastAsia="Times New Roman" w:hAnsi="Times New Roman" w:cs="Times New Roman"/>
          <w:sz w:val="24"/>
          <w:szCs w:val="24"/>
        </w:rPr>
        <w:t>These</w:t>
      </w:r>
      <w:r w:rsidR="00EC7A49">
        <w:rPr>
          <w:rFonts w:ascii="Times New Roman" w:eastAsia="Times New Roman" w:hAnsi="Times New Roman" w:cs="Times New Roman"/>
          <w:sz w:val="24"/>
          <w:szCs w:val="24"/>
        </w:rPr>
        <w:t xml:space="preserve"> stories retell </w:t>
      </w:r>
      <w:r w:rsidR="000F6166">
        <w:rPr>
          <w:rFonts w:ascii="Times New Roman" w:eastAsia="Times New Roman" w:hAnsi="Times New Roman" w:cs="Times New Roman"/>
          <w:sz w:val="24"/>
          <w:szCs w:val="24"/>
        </w:rPr>
        <w:t xml:space="preserve">something from their time periods, through the lens of a different group. </w:t>
      </w:r>
      <w:r w:rsidR="00F42681">
        <w:rPr>
          <w:rFonts w:ascii="Times New Roman" w:eastAsia="Times New Roman" w:hAnsi="Times New Roman" w:cs="Times New Roman"/>
          <w:sz w:val="24"/>
          <w:szCs w:val="24"/>
        </w:rPr>
        <w:t>According to Monobe et al, “</w:t>
      </w:r>
      <w:r w:rsidR="00F42681" w:rsidRPr="00F42681">
        <w:rPr>
          <w:rFonts w:ascii="Times New Roman" w:eastAsia="Times New Roman" w:hAnsi="Times New Roman" w:cs="Times New Roman"/>
          <w:sz w:val="24"/>
          <w:szCs w:val="24"/>
        </w:rPr>
        <w:t>History is not just about historical figures and events in the past. History is also common memory created and owned by a particular group of people. Retelling and representing history contributes to the building of national and social identity of the people in a country (Hanke et al. </w:t>
      </w:r>
      <w:hyperlink r:id="rId6" w:history="1">
        <w:r w:rsidR="00F42681" w:rsidRPr="00F42681">
          <w:rPr>
            <w:rStyle w:val="Hyperlink"/>
            <w:rFonts w:ascii="Times New Roman" w:eastAsia="Times New Roman" w:hAnsi="Times New Roman" w:cs="Times New Roman"/>
            <w:sz w:val="24"/>
            <w:szCs w:val="24"/>
          </w:rPr>
          <w:t>2013</w:t>
        </w:r>
      </w:hyperlink>
      <w:r w:rsidR="00F42681" w:rsidRPr="00F42681">
        <w:rPr>
          <w:rFonts w:ascii="Times New Roman" w:eastAsia="Times New Roman" w:hAnsi="Times New Roman" w:cs="Times New Roman"/>
          <w:sz w:val="24"/>
          <w:szCs w:val="24"/>
        </w:rPr>
        <w:t>).</w:t>
      </w:r>
      <w:r w:rsidR="00F42681">
        <w:rPr>
          <w:rFonts w:ascii="Times New Roman" w:eastAsia="Times New Roman" w:hAnsi="Times New Roman" w:cs="Times New Roman"/>
          <w:sz w:val="24"/>
          <w:szCs w:val="24"/>
        </w:rPr>
        <w:t xml:space="preserve">” (p. 4). Narratives vary depending on who is asked to tell the story. The United States has a definitive way of examining World War II, and their involvement with the Japanese military. Japan, likewise, has their own recollection of the war. </w:t>
      </w:r>
    </w:p>
    <w:p w14:paraId="00000007" w14:textId="5F9227B1" w:rsidR="009B3030" w:rsidRDefault="00F42681" w:rsidP="00FD714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Manga has deliberately explored this</w:t>
      </w:r>
      <w:r w:rsidR="00F852C9">
        <w:rPr>
          <w:rFonts w:ascii="Times New Roman" w:eastAsia="Times New Roman" w:hAnsi="Times New Roman" w:cs="Times New Roman"/>
          <w:sz w:val="24"/>
          <w:szCs w:val="24"/>
        </w:rPr>
        <w:t xml:space="preserve"> by including influence of the war throughout their issues of manga. </w:t>
      </w:r>
      <w:r w:rsidR="000F6166">
        <w:rPr>
          <w:rFonts w:ascii="Times New Roman" w:eastAsia="Times New Roman" w:hAnsi="Times New Roman" w:cs="Times New Roman"/>
          <w:sz w:val="24"/>
          <w:szCs w:val="24"/>
        </w:rPr>
        <w:t>This is also</w:t>
      </w:r>
      <w:r w:rsidR="00152BB5">
        <w:rPr>
          <w:rFonts w:ascii="Times New Roman" w:eastAsia="Times New Roman" w:hAnsi="Times New Roman" w:cs="Times New Roman"/>
          <w:sz w:val="24"/>
          <w:szCs w:val="24"/>
        </w:rPr>
        <w:t xml:space="preserve"> the case </w:t>
      </w:r>
      <w:r w:rsidR="000F6166">
        <w:rPr>
          <w:rFonts w:ascii="Times New Roman" w:eastAsia="Times New Roman" w:hAnsi="Times New Roman" w:cs="Times New Roman"/>
          <w:sz w:val="24"/>
          <w:szCs w:val="24"/>
        </w:rPr>
        <w:t xml:space="preserve">for </w:t>
      </w:r>
      <w:r w:rsidR="00152BB5">
        <w:rPr>
          <w:rFonts w:ascii="Times New Roman" w:eastAsia="Times New Roman" w:hAnsi="Times New Roman" w:cs="Times New Roman"/>
          <w:sz w:val="24"/>
          <w:szCs w:val="24"/>
        </w:rPr>
        <w:t>manga, a Japanese form of literature</w:t>
      </w:r>
      <w:r w:rsidR="000F6166">
        <w:rPr>
          <w:rFonts w:ascii="Times New Roman" w:eastAsia="Times New Roman" w:hAnsi="Times New Roman" w:cs="Times New Roman"/>
          <w:sz w:val="24"/>
          <w:szCs w:val="24"/>
        </w:rPr>
        <w:t>.</w:t>
      </w:r>
      <w:r w:rsidR="00152BB5">
        <w:rPr>
          <w:rFonts w:ascii="Times New Roman" w:eastAsia="Times New Roman" w:hAnsi="Times New Roman" w:cs="Times New Roman"/>
          <w:sz w:val="24"/>
          <w:szCs w:val="24"/>
        </w:rPr>
        <w:t xml:space="preserve"> Japan has a rich history that thrives on traditional values and culture. In </w:t>
      </w:r>
      <w:r w:rsidR="000F6166">
        <w:rPr>
          <w:rFonts w:ascii="Times New Roman" w:eastAsia="Times New Roman" w:hAnsi="Times New Roman" w:cs="Times New Roman"/>
          <w:sz w:val="24"/>
          <w:szCs w:val="24"/>
        </w:rPr>
        <w:t>the past two centuries</w:t>
      </w:r>
      <w:r w:rsidR="00152BB5">
        <w:rPr>
          <w:rFonts w:ascii="Times New Roman" w:eastAsia="Times New Roman" w:hAnsi="Times New Roman" w:cs="Times New Roman"/>
          <w:sz w:val="24"/>
          <w:szCs w:val="24"/>
        </w:rPr>
        <w:t xml:space="preserve">, significant historical events like the atomic bombings of Hiroshima and Nagasaki, have directly influenced manga artists in the 20th and 21st centuries. This essay will </w:t>
      </w:r>
      <w:r w:rsidR="00F852C9">
        <w:rPr>
          <w:rFonts w:ascii="Times New Roman" w:eastAsia="Times New Roman" w:hAnsi="Times New Roman" w:cs="Times New Roman"/>
          <w:sz w:val="24"/>
          <w:szCs w:val="24"/>
        </w:rPr>
        <w:t>explore the question, ‘</w:t>
      </w:r>
      <w:r w:rsidR="004B60F7">
        <w:rPr>
          <w:rFonts w:ascii="Times New Roman" w:eastAsia="Times New Roman" w:hAnsi="Times New Roman" w:cs="Times New Roman"/>
          <w:sz w:val="24"/>
          <w:szCs w:val="24"/>
        </w:rPr>
        <w:t xml:space="preserve">has Japan </w:t>
      </w:r>
      <w:r w:rsidR="00750563">
        <w:rPr>
          <w:rFonts w:ascii="Times New Roman" w:eastAsia="Times New Roman" w:hAnsi="Times New Roman" w:cs="Times New Roman"/>
          <w:sz w:val="24"/>
          <w:szCs w:val="24"/>
        </w:rPr>
        <w:t>downplayed their war crimes in World War II through the spread of Japanese literature</w:t>
      </w:r>
      <w:r w:rsidR="00F852C9">
        <w:rPr>
          <w:rFonts w:ascii="Times New Roman" w:eastAsia="Times New Roman" w:hAnsi="Times New Roman" w:cs="Times New Roman"/>
          <w:sz w:val="24"/>
          <w:szCs w:val="24"/>
        </w:rPr>
        <w:t xml:space="preserve">?’. Within the history discourse community, Japan has been a hot topic of discussion for decades. This essay intends to </w:t>
      </w:r>
      <w:r w:rsidR="00FD7146">
        <w:rPr>
          <w:rFonts w:ascii="Times New Roman" w:eastAsia="Times New Roman" w:hAnsi="Times New Roman" w:cs="Times New Roman"/>
          <w:sz w:val="24"/>
          <w:szCs w:val="24"/>
        </w:rPr>
        <w:t>open</w:t>
      </w:r>
      <w:r w:rsidR="00F852C9">
        <w:rPr>
          <w:rFonts w:ascii="Times New Roman" w:eastAsia="Times New Roman" w:hAnsi="Times New Roman" w:cs="Times New Roman"/>
          <w:sz w:val="24"/>
          <w:szCs w:val="24"/>
        </w:rPr>
        <w:t xml:space="preserve"> the conversation even more, with a question to contribute to </w:t>
      </w:r>
      <w:r w:rsidR="00764293">
        <w:rPr>
          <w:rFonts w:ascii="Times New Roman" w:eastAsia="Times New Roman" w:hAnsi="Times New Roman" w:cs="Times New Roman"/>
          <w:sz w:val="24"/>
          <w:szCs w:val="24"/>
        </w:rPr>
        <w:t>further discussions within the community.</w:t>
      </w:r>
      <w:r w:rsidR="0077184D">
        <w:rPr>
          <w:rFonts w:ascii="Times New Roman" w:eastAsia="Times New Roman" w:hAnsi="Times New Roman" w:cs="Times New Roman"/>
          <w:sz w:val="24"/>
          <w:szCs w:val="24"/>
        </w:rPr>
        <w:t xml:space="preserve"> Japan has not downplayed the actions of their crimes through Japanese literature, and in fact </w:t>
      </w:r>
      <w:r w:rsidR="00A93CD4">
        <w:rPr>
          <w:rFonts w:ascii="Times New Roman" w:eastAsia="Times New Roman" w:hAnsi="Times New Roman" w:cs="Times New Roman"/>
          <w:sz w:val="24"/>
          <w:szCs w:val="24"/>
        </w:rPr>
        <w:t>m</w:t>
      </w:r>
      <w:r w:rsidR="0077184D">
        <w:rPr>
          <w:rFonts w:ascii="Times New Roman" w:eastAsia="Times New Roman" w:hAnsi="Times New Roman" w:cs="Times New Roman"/>
          <w:sz w:val="24"/>
          <w:szCs w:val="24"/>
        </w:rPr>
        <w:t>anga has granted artists the opportunity to give a broader non-western perspective of the war.</w:t>
      </w:r>
    </w:p>
    <w:p w14:paraId="00000008" w14:textId="77777777" w:rsidR="009B3030" w:rsidRDefault="00152BB5">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Background Knowledge</w:t>
      </w:r>
    </w:p>
    <w:p w14:paraId="0000000A" w14:textId="4F0AC857" w:rsidR="009B3030" w:rsidRDefault="00152B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manga has become exceedingly popular within the last two decades, it has been around for much longer than that. In fact, despite its massive popularity now, manga is much older than the modern forms that we see commercialized today. Early manga looked like art forms drawn upon scrolls with what looked to be the earliest sighting of a ‘speech bubble’. According to Ryoko Matsuba et al., “Around the year 1200 AD, a humorous, anonymous artist produced a set of painted handscrolls that show rabbits and monkeys bathing in a river, frogs and rabbits wrestling, and other scenes where animals behave like humans. Known as the Handscrolls of Frolicking Animals (Chōjū giga), this work is considered by some to be the foundation of modern manga</w:t>
      </w:r>
      <w:proofErr w:type="gramStart"/>
      <w:r>
        <w:rPr>
          <w:rFonts w:ascii="Times New Roman" w:eastAsia="Times New Roman" w:hAnsi="Times New Roman" w:cs="Times New Roman"/>
          <w:sz w:val="24"/>
          <w:szCs w:val="24"/>
        </w:rPr>
        <w:t>.”</w:t>
      </w:r>
      <w:r w:rsidR="00E56B69">
        <w:rPr>
          <w:rFonts w:ascii="Times New Roman" w:eastAsia="Times New Roman" w:hAnsi="Times New Roman" w:cs="Times New Roman"/>
          <w:sz w:val="24"/>
          <w:szCs w:val="24"/>
        </w:rPr>
        <w:t>(</w:t>
      </w:r>
      <w:proofErr w:type="spellStart"/>
      <w:proofErr w:type="gramEnd"/>
      <w:r w:rsidR="00E56B69">
        <w:rPr>
          <w:rFonts w:ascii="Times New Roman" w:eastAsia="Times New Roman" w:hAnsi="Times New Roman" w:cs="Times New Roman"/>
          <w:sz w:val="24"/>
          <w:szCs w:val="24"/>
        </w:rPr>
        <w:t>Apa</w:t>
      </w:r>
      <w:proofErr w:type="spellEnd"/>
      <w:r w:rsidR="00E56B69">
        <w:rPr>
          <w:rFonts w:ascii="Times New Roman" w:eastAsia="Times New Roman" w:hAnsi="Times New Roman" w:cs="Times New Roman"/>
          <w:sz w:val="24"/>
          <w:szCs w:val="24"/>
        </w:rPr>
        <w:t xml:space="preserve"> citation insert here)</w:t>
      </w:r>
      <w:r>
        <w:rPr>
          <w:rFonts w:ascii="Times New Roman" w:eastAsia="Times New Roman" w:hAnsi="Times New Roman" w:cs="Times New Roman"/>
          <w:sz w:val="24"/>
          <w:szCs w:val="24"/>
        </w:rPr>
        <w:t xml:space="preserve">. What has remained consistent about manga, is that it always utilizes art combined with words to tell a story. The piece entitled, </w:t>
      </w:r>
      <w:r>
        <w:rPr>
          <w:rFonts w:ascii="Times New Roman" w:eastAsia="Times New Roman" w:hAnsi="Times New Roman" w:cs="Times New Roman"/>
          <w:i/>
          <w:sz w:val="24"/>
          <w:szCs w:val="24"/>
        </w:rPr>
        <w:t>Handscrolls of Frolicking Animals</w:t>
      </w:r>
      <w:r>
        <w:rPr>
          <w:rFonts w:ascii="Times New Roman" w:eastAsia="Times New Roman" w:hAnsi="Times New Roman" w:cs="Times New Roman"/>
          <w:sz w:val="24"/>
          <w:szCs w:val="24"/>
        </w:rPr>
        <w:t>, shows exactly that. The artist creates a story for others on the scroll, utilizing his artistic talents and literary works. Manga, much like hieroglyphics and books like the bible has been used to pass down stories from generation to generation. Quite similarly, manga has also been utilized to pass down stories. The origins of manga found them to be painted onto scrolls, which evolved overtime to include multiple pages. Manga is an important part of Japanese pop culture</w:t>
      </w:r>
      <w:r w:rsidR="00000613">
        <w:rPr>
          <w:rFonts w:ascii="Times New Roman" w:eastAsia="Times New Roman" w:hAnsi="Times New Roman" w:cs="Times New Roman"/>
          <w:sz w:val="24"/>
          <w:szCs w:val="24"/>
        </w:rPr>
        <w:t xml:space="preserve"> </w:t>
      </w:r>
      <w:bookmarkStart w:id="0" w:name="_Hlk103113063"/>
      <w:r w:rsidR="00000613">
        <w:rPr>
          <w:rFonts w:ascii="Times New Roman" w:eastAsia="Times New Roman" w:hAnsi="Times New Roman" w:cs="Times New Roman"/>
          <w:sz w:val="24"/>
          <w:szCs w:val="24"/>
        </w:rPr>
        <w:t xml:space="preserve">that was cultivated </w:t>
      </w:r>
      <w:bookmarkEnd w:id="0"/>
      <w:r w:rsidR="00000613">
        <w:rPr>
          <w:rFonts w:ascii="Times New Roman" w:eastAsia="Times New Roman" w:hAnsi="Times New Roman" w:cs="Times New Roman"/>
          <w:sz w:val="24"/>
          <w:szCs w:val="24"/>
        </w:rPr>
        <w:t>and developed more because of World War II.</w:t>
      </w:r>
    </w:p>
    <w:p w14:paraId="0000000B" w14:textId="50494614" w:rsidR="009B3030" w:rsidRDefault="00152BB5">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World War II’s</w:t>
      </w:r>
      <w:r w:rsidR="0061241E">
        <w:rPr>
          <w:rFonts w:ascii="Times New Roman" w:eastAsia="Times New Roman" w:hAnsi="Times New Roman" w:cs="Times New Roman"/>
          <w:sz w:val="36"/>
          <w:szCs w:val="36"/>
        </w:rPr>
        <w:t xml:space="preserve"> Direct</w:t>
      </w:r>
      <w:r>
        <w:rPr>
          <w:rFonts w:ascii="Times New Roman" w:eastAsia="Times New Roman" w:hAnsi="Times New Roman" w:cs="Times New Roman"/>
          <w:sz w:val="36"/>
          <w:szCs w:val="36"/>
        </w:rPr>
        <w:t xml:space="preserve"> Influence </w:t>
      </w:r>
      <w:r w:rsidR="00EC7A49">
        <w:rPr>
          <w:rFonts w:ascii="Times New Roman" w:eastAsia="Times New Roman" w:hAnsi="Times New Roman" w:cs="Times New Roman"/>
          <w:sz w:val="36"/>
          <w:szCs w:val="36"/>
        </w:rPr>
        <w:t>on</w:t>
      </w:r>
      <w:r>
        <w:rPr>
          <w:rFonts w:ascii="Times New Roman" w:eastAsia="Times New Roman" w:hAnsi="Times New Roman" w:cs="Times New Roman"/>
          <w:sz w:val="36"/>
          <w:szCs w:val="36"/>
        </w:rPr>
        <w:t xml:space="preserve"> Manga</w:t>
      </w:r>
    </w:p>
    <w:p w14:paraId="0000000C" w14:textId="710A2FB7" w:rsidR="009B3030" w:rsidRDefault="009E41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stock market crash of October 28th, </w:t>
      </w:r>
      <w:proofErr w:type="gramStart"/>
      <w:r>
        <w:rPr>
          <w:rFonts w:ascii="Times New Roman" w:eastAsia="Times New Roman" w:hAnsi="Times New Roman" w:cs="Times New Roman"/>
          <w:sz w:val="24"/>
          <w:szCs w:val="24"/>
        </w:rPr>
        <w:t>1929</w:t>
      </w:r>
      <w:proofErr w:type="gramEnd"/>
      <w:r w:rsidR="00152BB5">
        <w:rPr>
          <w:rFonts w:ascii="Times New Roman" w:eastAsia="Times New Roman" w:hAnsi="Times New Roman" w:cs="Times New Roman"/>
          <w:sz w:val="24"/>
          <w:szCs w:val="24"/>
        </w:rPr>
        <w:t xml:space="preserve"> not only devastated the American economy, but the entire world. The </w:t>
      </w:r>
      <w:r w:rsidR="007E4AC7">
        <w:rPr>
          <w:rFonts w:ascii="Times New Roman" w:eastAsia="Times New Roman" w:hAnsi="Times New Roman" w:cs="Times New Roman"/>
          <w:sz w:val="24"/>
          <w:szCs w:val="24"/>
        </w:rPr>
        <w:t>aftereffects</w:t>
      </w:r>
      <w:r w:rsidR="00152BB5">
        <w:rPr>
          <w:rFonts w:ascii="Times New Roman" w:eastAsia="Times New Roman" w:hAnsi="Times New Roman" w:cs="Times New Roman"/>
          <w:sz w:val="24"/>
          <w:szCs w:val="24"/>
        </w:rPr>
        <w:t xml:space="preserve"> of these events altered the state of every country</w:t>
      </w:r>
    </w:p>
    <w:p w14:paraId="0000000E" w14:textId="2C9A0593" w:rsidR="00F42681" w:rsidRDefault="00152BB5" w:rsidP="00A93C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world. Preceding World War II, Japan’s economy was stagnant, due to its long run as an isolationist country. Just like the rest of the world, Japan’s economy suffered significantly. However, they were able to make a comeback during and after World War II. </w:t>
      </w:r>
    </w:p>
    <w:p w14:paraId="454B737D" w14:textId="77777777" w:rsidR="002838BF" w:rsidRDefault="0007710D" w:rsidP="0007710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7710D">
        <w:rPr>
          <w:rFonts w:ascii="Times New Roman" w:eastAsia="Times New Roman" w:hAnsi="Times New Roman" w:cs="Times New Roman"/>
          <w:sz w:val="24"/>
          <w:szCs w:val="24"/>
        </w:rPr>
        <w:t xml:space="preserve">Many historians argue against the idea that Japan has acknowledged their perpetration following the bombing of American military base Pearl Harbor. Following the years after the war, stories began to be published and popularly spread following the war in the early 1950’s and 1960’s. According to Eldad Nakar, “Manga works dealing directly with World War II started to emerge in the second half of the 1950’s. The earliest one I have traced is Nagashima Shinji's Shiroi Kumo wa Yonde iru (The is Calling; 1956), which tells the story of some of the many children who were orphaned and unable to rejoice at its ending.” (p. 58). </w:t>
      </w:r>
      <w:r w:rsidR="008505A6">
        <w:rPr>
          <w:rFonts w:ascii="Times New Roman" w:eastAsia="Times New Roman" w:hAnsi="Times New Roman" w:cs="Times New Roman"/>
          <w:i/>
          <w:iCs/>
          <w:sz w:val="24"/>
          <w:szCs w:val="24"/>
        </w:rPr>
        <w:t>The Is Calling</w:t>
      </w:r>
      <w:r w:rsidR="008505A6">
        <w:rPr>
          <w:rFonts w:ascii="Times New Roman" w:eastAsia="Times New Roman" w:hAnsi="Times New Roman" w:cs="Times New Roman"/>
          <w:sz w:val="24"/>
          <w:szCs w:val="24"/>
        </w:rPr>
        <w:t xml:space="preserve"> is one of many examples of re-telling history through literature. In this context, the story is given a negative implication that favors the side of the Japanese. The war cost many people the lives of their loved ones, and even their homes. Emotionally, it would be assumed to be a generational impact that would at least last the next two generations. Manga writers internalized the traumatic </w:t>
      </w:r>
      <w:r w:rsidR="00FD7146">
        <w:rPr>
          <w:rFonts w:ascii="Times New Roman" w:eastAsia="Times New Roman" w:hAnsi="Times New Roman" w:cs="Times New Roman"/>
          <w:sz w:val="24"/>
          <w:szCs w:val="24"/>
        </w:rPr>
        <w:t xml:space="preserve">experiences they went through either directly or indirectly during World War II. </w:t>
      </w:r>
    </w:p>
    <w:p w14:paraId="3D0C2630" w14:textId="42F5335F" w:rsidR="0061241E" w:rsidRDefault="00FD7146" w:rsidP="002838B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example above presents a biased perception of the war, </w:t>
      </w:r>
      <w:r w:rsidR="007E4AC7">
        <w:rPr>
          <w:rFonts w:ascii="Times New Roman" w:eastAsia="Times New Roman" w:hAnsi="Times New Roman" w:cs="Times New Roman"/>
          <w:sz w:val="24"/>
          <w:szCs w:val="24"/>
        </w:rPr>
        <w:t>this next quote is quite different, “</w:t>
      </w:r>
      <w:r w:rsidR="007E4AC7" w:rsidRPr="007E4AC7">
        <w:rPr>
          <w:rFonts w:ascii="Times New Roman" w:eastAsia="Times New Roman" w:hAnsi="Times New Roman" w:cs="Times New Roman"/>
          <w:sz w:val="24"/>
          <w:szCs w:val="24"/>
        </w:rPr>
        <w:t xml:space="preserve">Shidenkai no Taka (The Hawk in the Shidenkai Fighter; 1963-1965), by Chiba </w:t>
      </w:r>
      <w:proofErr w:type="gramStart"/>
      <w:r w:rsidR="00750563" w:rsidRPr="007E4AC7">
        <w:rPr>
          <w:rFonts w:ascii="Times New Roman" w:eastAsia="Times New Roman" w:hAnsi="Times New Roman" w:cs="Times New Roman"/>
          <w:sz w:val="24"/>
          <w:szCs w:val="24"/>
        </w:rPr>
        <w:t>The</w:t>
      </w:r>
      <w:proofErr w:type="gramEnd"/>
      <w:r w:rsidR="007E4AC7" w:rsidRPr="007E4AC7">
        <w:rPr>
          <w:rFonts w:ascii="Times New Roman" w:eastAsia="Times New Roman" w:hAnsi="Times New Roman" w:cs="Times New Roman"/>
          <w:sz w:val="24"/>
          <w:szCs w:val="24"/>
        </w:rPr>
        <w:t xml:space="preserve"> in summer 1944-the late stages of WWII-at a Japanese air force base in southern Ta</w:t>
      </w:r>
      <w:r w:rsidR="007E4AC7">
        <w:rPr>
          <w:rFonts w:ascii="Times New Roman" w:eastAsia="Times New Roman" w:hAnsi="Times New Roman" w:cs="Times New Roman"/>
          <w:sz w:val="24"/>
          <w:szCs w:val="24"/>
        </w:rPr>
        <w:t>iwan operating</w:t>
      </w:r>
      <w:r w:rsidR="007E4AC7" w:rsidRPr="007E4AC7">
        <w:rPr>
          <w:rFonts w:ascii="Times New Roman" w:eastAsia="Times New Roman" w:hAnsi="Times New Roman" w:cs="Times New Roman"/>
          <w:sz w:val="24"/>
          <w:szCs w:val="24"/>
        </w:rPr>
        <w:t xml:space="preserve"> the recently introduced Shidenkai planes.3 A fresh young pilot named Taki joins th</w:t>
      </w:r>
      <w:r w:rsidR="007E4AC7">
        <w:rPr>
          <w:rFonts w:ascii="Times New Roman" w:eastAsia="Times New Roman" w:hAnsi="Times New Roman" w:cs="Times New Roman"/>
          <w:sz w:val="24"/>
          <w:szCs w:val="24"/>
        </w:rPr>
        <w:t xml:space="preserve">e unit and soon </w:t>
      </w:r>
      <w:r w:rsidR="007E4AC7" w:rsidRPr="007E4AC7">
        <w:rPr>
          <w:rFonts w:ascii="Times New Roman" w:eastAsia="Times New Roman" w:hAnsi="Times New Roman" w:cs="Times New Roman"/>
          <w:sz w:val="24"/>
          <w:szCs w:val="24"/>
        </w:rPr>
        <w:t>displays extraordinary talent in aerial combat. The story shows his character gradu</w:t>
      </w:r>
      <w:r w:rsidR="007E4AC7">
        <w:rPr>
          <w:rFonts w:ascii="Times New Roman" w:eastAsia="Times New Roman" w:hAnsi="Times New Roman" w:cs="Times New Roman"/>
          <w:sz w:val="24"/>
          <w:szCs w:val="24"/>
        </w:rPr>
        <w:t>ally maturing</w:t>
      </w:r>
      <w:r w:rsidR="007E4AC7" w:rsidRPr="007E4AC7">
        <w:rPr>
          <w:rFonts w:ascii="Times New Roman" w:eastAsia="Times New Roman" w:hAnsi="Times New Roman" w:cs="Times New Roman"/>
          <w:sz w:val="24"/>
          <w:szCs w:val="24"/>
        </w:rPr>
        <w:t xml:space="preserve"> while he shoots down countless American planes in a string of hair-raising adventures.  theme is Taki's gradual realization that the enemy, whom he has been taught to hate, is and has family and feelings just as he d</w:t>
      </w:r>
      <w:r w:rsidR="007E4AC7">
        <w:rPr>
          <w:rFonts w:ascii="Times New Roman" w:eastAsia="Times New Roman" w:hAnsi="Times New Roman" w:cs="Times New Roman"/>
          <w:sz w:val="24"/>
          <w:szCs w:val="24"/>
        </w:rPr>
        <w:t xml:space="preserve">oes himself.” (Nakar, p.60). </w:t>
      </w:r>
      <w:r w:rsidR="005F3DF2">
        <w:rPr>
          <w:rFonts w:ascii="Times New Roman" w:eastAsia="Times New Roman" w:hAnsi="Times New Roman" w:cs="Times New Roman"/>
          <w:sz w:val="24"/>
          <w:szCs w:val="24"/>
        </w:rPr>
        <w:t xml:space="preserve">The concept of this story </w:t>
      </w:r>
      <w:r w:rsidR="005F3DF2">
        <w:rPr>
          <w:rFonts w:ascii="Times New Roman" w:eastAsia="Times New Roman" w:hAnsi="Times New Roman" w:cs="Times New Roman"/>
          <w:sz w:val="24"/>
          <w:szCs w:val="24"/>
        </w:rPr>
        <w:lastRenderedPageBreak/>
        <w:t xml:space="preserve">debunks the counterargument of Japan erasing their participation during World War II. </w:t>
      </w:r>
      <w:r w:rsidR="002838BF">
        <w:rPr>
          <w:rFonts w:ascii="Times New Roman" w:eastAsia="Times New Roman" w:hAnsi="Times New Roman" w:cs="Times New Roman"/>
          <w:sz w:val="24"/>
          <w:szCs w:val="24"/>
        </w:rPr>
        <w:t xml:space="preserve">Relatability to a story is important for an audience to sympathize and create attachments to the writing. Within this manga shows a story of a young Japanese man who joins the military and begins a great career during the war. This story is not unlike many others who enlisted in the military within the other countries that participated in the war. What makes this manga stand out, is the humanization of the ‘enemy’. </w:t>
      </w:r>
      <w:r w:rsidR="004B60F7">
        <w:rPr>
          <w:rFonts w:ascii="Times New Roman" w:eastAsia="Times New Roman" w:hAnsi="Times New Roman" w:cs="Times New Roman"/>
          <w:sz w:val="24"/>
          <w:szCs w:val="24"/>
        </w:rPr>
        <w:t xml:space="preserve"> With the understanding that soldiers from the other country were not inherently evil, that gives the understanding that Japan was not 100% in the right. </w:t>
      </w:r>
      <w:r w:rsidR="002838BF">
        <w:rPr>
          <w:rFonts w:ascii="Times New Roman" w:eastAsia="Times New Roman" w:hAnsi="Times New Roman" w:cs="Times New Roman"/>
          <w:sz w:val="24"/>
          <w:szCs w:val="24"/>
        </w:rPr>
        <w:t xml:space="preserve">Taking their experience from the war, the manga illustrator presents the more neutral tone of acceptance by acknowledging that the foreigners they were fighting were just like them at the core. </w:t>
      </w:r>
      <w:r w:rsidR="00000613" w:rsidRPr="00000613">
        <w:rPr>
          <w:rFonts w:ascii="Times New Roman" w:eastAsia="Times New Roman" w:hAnsi="Times New Roman" w:cs="Times New Roman"/>
          <w:sz w:val="24"/>
          <w:szCs w:val="24"/>
        </w:rPr>
        <w:t xml:space="preserve">People might say that they are not acknowledging their role in the war, but war is all about perspective. In a story, there are many sides and perspectives that become nuanced within each other. There is no definitive way to declare something as ‘erased’ when it is not what people remember. For example, depending on the region, the United States views the Civil War quite differently. As such, is the case for Japan </w:t>
      </w:r>
      <w:r w:rsidR="0061241E" w:rsidRPr="00000613">
        <w:rPr>
          <w:rFonts w:ascii="Times New Roman" w:eastAsia="Times New Roman" w:hAnsi="Times New Roman" w:cs="Times New Roman"/>
          <w:sz w:val="24"/>
          <w:szCs w:val="24"/>
        </w:rPr>
        <w:t>regarding</w:t>
      </w:r>
      <w:r w:rsidR="00000613" w:rsidRPr="00000613">
        <w:rPr>
          <w:rFonts w:ascii="Times New Roman" w:eastAsia="Times New Roman" w:hAnsi="Times New Roman" w:cs="Times New Roman"/>
          <w:sz w:val="24"/>
          <w:szCs w:val="24"/>
        </w:rPr>
        <w:t xml:space="preserve"> WWII.</w:t>
      </w:r>
    </w:p>
    <w:p w14:paraId="2C14E4E8" w14:textId="77777777" w:rsidR="0061241E" w:rsidRDefault="0061241E" w:rsidP="002838BF">
      <w:pPr>
        <w:spacing w:line="480" w:lineRule="auto"/>
        <w:ind w:firstLine="720"/>
        <w:rPr>
          <w:rFonts w:ascii="Times New Roman" w:eastAsia="Times New Roman" w:hAnsi="Times New Roman" w:cs="Times New Roman"/>
          <w:sz w:val="24"/>
          <w:szCs w:val="24"/>
        </w:rPr>
      </w:pPr>
    </w:p>
    <w:p w14:paraId="2D041693" w14:textId="77777777" w:rsidR="0077184D" w:rsidRDefault="0061241E" w:rsidP="0077184D">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Counterargument</w:t>
      </w:r>
    </w:p>
    <w:p w14:paraId="3321226D" w14:textId="097A9EFF" w:rsidR="00D63928" w:rsidRPr="0077184D" w:rsidRDefault="0088260E" w:rsidP="0077184D">
      <w:pPr>
        <w:spacing w:line="480" w:lineRule="auto"/>
        <w:ind w:firstLine="720"/>
        <w:rPr>
          <w:rFonts w:ascii="Times New Roman" w:eastAsia="Times New Roman" w:hAnsi="Times New Roman" w:cs="Times New Roman"/>
          <w:sz w:val="36"/>
          <w:szCs w:val="36"/>
        </w:rPr>
      </w:pPr>
      <w:r w:rsidRPr="0088260E">
        <w:rPr>
          <w:rFonts w:ascii="Times New Roman" w:eastAsia="Times New Roman" w:hAnsi="Times New Roman" w:cs="Times New Roman"/>
          <w:sz w:val="24"/>
          <w:szCs w:val="24"/>
        </w:rPr>
        <w:t xml:space="preserve">History is messy and new evidence of issues that have happened will continue to be discovered and exposed for the rest of time. </w:t>
      </w:r>
      <w:r w:rsidR="00796B37">
        <w:rPr>
          <w:rFonts w:ascii="Times New Roman" w:eastAsia="Times New Roman" w:hAnsi="Times New Roman" w:cs="Times New Roman"/>
          <w:sz w:val="24"/>
          <w:szCs w:val="24"/>
        </w:rPr>
        <w:t>Every country in the world has some type of controversial history. Whether that history depicts them as the perpetrator of the controversy, or the victim depends on the common acceptance</w:t>
      </w:r>
      <w:r>
        <w:rPr>
          <w:rFonts w:ascii="Times New Roman" w:eastAsia="Times New Roman" w:hAnsi="Times New Roman" w:cs="Times New Roman"/>
          <w:sz w:val="24"/>
          <w:szCs w:val="24"/>
        </w:rPr>
        <w:t xml:space="preserve">. </w:t>
      </w:r>
      <w:r w:rsidR="00796B37">
        <w:rPr>
          <w:rFonts w:ascii="Times New Roman" w:eastAsia="Times New Roman" w:hAnsi="Times New Roman" w:cs="Times New Roman"/>
          <w:sz w:val="24"/>
          <w:szCs w:val="24"/>
        </w:rPr>
        <w:t>Japan is an example of a country that has engaged in history that does not reflect well</w:t>
      </w:r>
      <w:r w:rsidR="004F4678">
        <w:rPr>
          <w:rFonts w:ascii="Times New Roman" w:eastAsia="Times New Roman" w:hAnsi="Times New Roman" w:cs="Times New Roman"/>
          <w:sz w:val="24"/>
          <w:szCs w:val="24"/>
        </w:rPr>
        <w:t xml:space="preserve"> when looking at the past</w:t>
      </w:r>
      <w:r w:rsidR="00796B37">
        <w:rPr>
          <w:rFonts w:ascii="Times New Roman" w:eastAsia="Times New Roman" w:hAnsi="Times New Roman" w:cs="Times New Roman"/>
          <w:sz w:val="24"/>
          <w:szCs w:val="24"/>
        </w:rPr>
        <w:t>.</w:t>
      </w:r>
      <w:r w:rsidR="00A50C1C">
        <w:rPr>
          <w:rFonts w:ascii="Times New Roman" w:eastAsia="Times New Roman" w:hAnsi="Times New Roman" w:cs="Times New Roman"/>
          <w:sz w:val="24"/>
          <w:szCs w:val="24"/>
        </w:rPr>
        <w:t xml:space="preserve"> There has been an issue in Japan that showed schools teaching biased material when it came to their </w:t>
      </w:r>
      <w:r w:rsidR="001F4AC3">
        <w:rPr>
          <w:rFonts w:ascii="Times New Roman" w:eastAsia="Times New Roman" w:hAnsi="Times New Roman" w:cs="Times New Roman"/>
          <w:sz w:val="24"/>
          <w:szCs w:val="24"/>
        </w:rPr>
        <w:t>nation’s</w:t>
      </w:r>
      <w:r w:rsidR="00A50C1C">
        <w:rPr>
          <w:rFonts w:ascii="Times New Roman" w:eastAsia="Times New Roman" w:hAnsi="Times New Roman" w:cs="Times New Roman"/>
          <w:sz w:val="24"/>
          <w:szCs w:val="24"/>
        </w:rPr>
        <w:t xml:space="preserve"> history</w:t>
      </w:r>
      <w:r w:rsidR="006C38E9">
        <w:rPr>
          <w:rFonts w:ascii="Times New Roman" w:eastAsia="Times New Roman" w:hAnsi="Times New Roman" w:cs="Times New Roman"/>
          <w:sz w:val="24"/>
          <w:szCs w:val="24"/>
        </w:rPr>
        <w:t xml:space="preserve"> regarding the war in the Pacific and World War II</w:t>
      </w:r>
      <w:r w:rsidR="00A50C1C">
        <w:rPr>
          <w:rFonts w:ascii="Times New Roman" w:eastAsia="Times New Roman" w:hAnsi="Times New Roman" w:cs="Times New Roman"/>
          <w:sz w:val="24"/>
          <w:szCs w:val="24"/>
        </w:rPr>
        <w:t xml:space="preserve">. </w:t>
      </w:r>
      <w:r w:rsidR="001F4AC3">
        <w:rPr>
          <w:rFonts w:ascii="Times New Roman" w:eastAsia="Times New Roman" w:hAnsi="Times New Roman" w:cs="Times New Roman"/>
          <w:sz w:val="24"/>
          <w:szCs w:val="24"/>
        </w:rPr>
        <w:t xml:space="preserve">Politically there is much controversy </w:t>
      </w:r>
      <w:r w:rsidR="001F4AC3">
        <w:rPr>
          <w:rFonts w:ascii="Times New Roman" w:eastAsia="Times New Roman" w:hAnsi="Times New Roman" w:cs="Times New Roman"/>
          <w:sz w:val="24"/>
          <w:szCs w:val="24"/>
        </w:rPr>
        <w:lastRenderedPageBreak/>
        <w:t>surrounding lawmakers with this issue. Many people in Japan think that educating the youth about the militant exploits of Japan</w:t>
      </w:r>
      <w:r>
        <w:rPr>
          <w:rFonts w:ascii="Times New Roman" w:eastAsia="Times New Roman" w:hAnsi="Times New Roman" w:cs="Times New Roman"/>
          <w:sz w:val="24"/>
          <w:szCs w:val="24"/>
        </w:rPr>
        <w:t>. According to Tessa Morris-Suz</w:t>
      </w:r>
      <w:r w:rsidRPr="0088260E">
        <w:rPr>
          <w:rFonts w:ascii="Times New Roman" w:eastAsia="Times New Roman" w:hAnsi="Times New Roman" w:cs="Times New Roman"/>
          <w:sz w:val="24"/>
          <w:szCs w:val="24"/>
        </w:rPr>
        <w:t>uki, “</w:t>
      </w:r>
      <w:r w:rsidRPr="0088260E">
        <w:rPr>
          <w:rFonts w:ascii="Times New Roman" w:hAnsi="Times New Roman" w:cs="Times New Roman"/>
          <w:sz w:val="24"/>
          <w:szCs w:val="24"/>
        </w:rPr>
        <w:t>In Japan, a longstanding topic of controversy has been the teaching of history in schools. Here, for many decades the issue focused on attempts by liberal or leftwing historians to ensure that school texts addressed the issues of wartime aggression and atrocities by the Japanese armed forces.</w:t>
      </w:r>
      <w:r>
        <w:rPr>
          <w:rFonts w:ascii="Times New Roman" w:hAnsi="Times New Roman" w:cs="Times New Roman"/>
          <w:sz w:val="24"/>
          <w:szCs w:val="24"/>
        </w:rPr>
        <w:t xml:space="preserve">” (p. 148). As technology continues to grow and expand, more people have access to resources that contradict the popular opinion. </w:t>
      </w:r>
    </w:p>
    <w:p w14:paraId="3D52472C" w14:textId="79033AF9" w:rsidR="0061241E" w:rsidRDefault="0088260E" w:rsidP="002838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Japan has the legal capability to force the authors of textbooks to redact or change things that they do not agree with. </w:t>
      </w:r>
      <w:r w:rsidR="00E17F70">
        <w:rPr>
          <w:rFonts w:ascii="Times New Roman" w:hAnsi="Times New Roman" w:cs="Times New Roman"/>
          <w:sz w:val="24"/>
          <w:szCs w:val="24"/>
        </w:rPr>
        <w:t>This is one of the reasons that there is an argument that Japan has attempted to eradicate its involvement within these controversies.</w:t>
      </w:r>
      <w:r w:rsidR="00910F52">
        <w:rPr>
          <w:rFonts w:ascii="Times New Roman" w:hAnsi="Times New Roman" w:cs="Times New Roman"/>
          <w:sz w:val="24"/>
          <w:szCs w:val="24"/>
        </w:rPr>
        <w:t xml:space="preserve"> Morris-Suzuki goes in great depth about one of the most controversial political manga artists in Japan, Yoshinori Kobayashi. Kobayashi is one of the prime examples of a ‘revisionist’ who attempts to rewrite history through his literary work.</w:t>
      </w:r>
      <w:r w:rsidR="006A74CE">
        <w:rPr>
          <w:rFonts w:ascii="Times New Roman" w:hAnsi="Times New Roman" w:cs="Times New Roman"/>
          <w:sz w:val="24"/>
          <w:szCs w:val="24"/>
        </w:rPr>
        <w:t xml:space="preserve"> One of his most controversial manga pieces is entitled </w:t>
      </w:r>
      <w:bookmarkStart w:id="1" w:name="_Hlk103201591"/>
      <w:r w:rsidR="006A74CE" w:rsidRPr="006A74CE">
        <w:rPr>
          <w:rFonts w:ascii="Times New Roman" w:hAnsi="Times New Roman" w:cs="Times New Roman"/>
          <w:i/>
          <w:iCs/>
          <w:sz w:val="24"/>
          <w:szCs w:val="24"/>
        </w:rPr>
        <w:t>Neo Gōmanism Manifesto Special</w:t>
      </w:r>
      <w:bookmarkEnd w:id="1"/>
      <w:r w:rsidR="006A74CE">
        <w:rPr>
          <w:rFonts w:ascii="Times New Roman" w:hAnsi="Times New Roman" w:cs="Times New Roman"/>
          <w:sz w:val="24"/>
          <w:szCs w:val="24"/>
        </w:rPr>
        <w:t xml:space="preserve">. In this work it shows a different take of the Pacific War and produces a more ‘revisionist approach’. The acts of the Japanese military were extremely downplayed, particularly over the brutal history behind ‘comfort women’. </w:t>
      </w:r>
      <w:r w:rsidR="006A74CE" w:rsidRPr="006A74CE">
        <w:rPr>
          <w:rFonts w:ascii="Times New Roman" w:hAnsi="Times New Roman" w:cs="Times New Roman"/>
          <w:i/>
          <w:iCs/>
          <w:sz w:val="24"/>
          <w:szCs w:val="24"/>
        </w:rPr>
        <w:t>Neo Gōmanism Manifesto Special</w:t>
      </w:r>
      <w:r w:rsidR="006A74CE">
        <w:rPr>
          <w:rFonts w:ascii="Times New Roman" w:hAnsi="Times New Roman" w:cs="Times New Roman"/>
          <w:sz w:val="24"/>
          <w:szCs w:val="24"/>
        </w:rPr>
        <w:t xml:space="preserve"> downplays the horrific acts as </w:t>
      </w:r>
      <w:r w:rsidR="00D63928">
        <w:rPr>
          <w:rFonts w:ascii="Times New Roman" w:hAnsi="Times New Roman" w:cs="Times New Roman"/>
          <w:sz w:val="24"/>
          <w:szCs w:val="24"/>
        </w:rPr>
        <w:t>right-wing</w:t>
      </w:r>
      <w:r w:rsidR="006A74CE">
        <w:rPr>
          <w:rFonts w:ascii="Times New Roman" w:hAnsi="Times New Roman" w:cs="Times New Roman"/>
          <w:sz w:val="24"/>
          <w:szCs w:val="24"/>
        </w:rPr>
        <w:t xml:space="preserve"> politicians in Japan had disputed. Comfort women were women who were forced into sexual </w:t>
      </w:r>
      <w:r w:rsidR="00D63928">
        <w:rPr>
          <w:rFonts w:ascii="Times New Roman" w:hAnsi="Times New Roman" w:cs="Times New Roman"/>
          <w:sz w:val="24"/>
          <w:szCs w:val="24"/>
        </w:rPr>
        <w:t xml:space="preserve">slavery and brutalized among the military ranks. One of the worst displays of this type of brutality came after the Massacre of Nanjing. Japanese troops marched on the village of Nanjing. After forcing the village to surrender, the troops began a </w:t>
      </w:r>
      <w:r w:rsidR="00F327E0">
        <w:rPr>
          <w:rFonts w:ascii="Times New Roman" w:hAnsi="Times New Roman" w:cs="Times New Roman"/>
          <w:sz w:val="24"/>
          <w:szCs w:val="24"/>
        </w:rPr>
        <w:t>three-week</w:t>
      </w:r>
      <w:r w:rsidR="00D63928">
        <w:rPr>
          <w:rFonts w:ascii="Times New Roman" w:hAnsi="Times New Roman" w:cs="Times New Roman"/>
          <w:sz w:val="24"/>
          <w:szCs w:val="24"/>
        </w:rPr>
        <w:t xml:space="preserve"> pillage of the village. Homes were destroyed</w:t>
      </w:r>
      <w:r w:rsidR="00F327E0">
        <w:rPr>
          <w:rFonts w:ascii="Times New Roman" w:hAnsi="Times New Roman" w:cs="Times New Roman"/>
          <w:sz w:val="24"/>
          <w:szCs w:val="24"/>
        </w:rPr>
        <w:t>, families torn apart, and the city was unrecognizable by the time the Japanese were gone. Women were torn from their families and were exploited to horrors fitting for horror movie. Japanese soldiers would go house to house</w:t>
      </w:r>
      <w:r w:rsidR="003408D5">
        <w:rPr>
          <w:rFonts w:ascii="Times New Roman" w:hAnsi="Times New Roman" w:cs="Times New Roman"/>
          <w:sz w:val="24"/>
          <w:szCs w:val="24"/>
        </w:rPr>
        <w:t xml:space="preserve"> and </w:t>
      </w:r>
      <w:r w:rsidR="003408D5">
        <w:rPr>
          <w:rFonts w:ascii="Times New Roman" w:hAnsi="Times New Roman" w:cs="Times New Roman"/>
          <w:sz w:val="24"/>
          <w:szCs w:val="24"/>
        </w:rPr>
        <w:lastRenderedPageBreak/>
        <w:t xml:space="preserve">kidnap these women from their homes and rape and torture them. That kind of monstrosity is not something that can be </w:t>
      </w:r>
      <w:r w:rsidR="004F4678">
        <w:rPr>
          <w:rFonts w:ascii="Times New Roman" w:hAnsi="Times New Roman" w:cs="Times New Roman"/>
          <w:sz w:val="24"/>
          <w:szCs w:val="24"/>
        </w:rPr>
        <w:t>changed to a ‘revisionist approach’. One cannot rewrite the battle of Nanjing to become sympathetic to the Japanese cause</w:t>
      </w:r>
      <w:r w:rsidR="0077184D">
        <w:rPr>
          <w:rFonts w:ascii="Times New Roman" w:hAnsi="Times New Roman" w:cs="Times New Roman"/>
          <w:sz w:val="24"/>
          <w:szCs w:val="24"/>
        </w:rPr>
        <w:t>, because of the true nature of its tragedy</w:t>
      </w:r>
      <w:r w:rsidR="004F4678">
        <w:rPr>
          <w:rFonts w:ascii="Times New Roman" w:hAnsi="Times New Roman" w:cs="Times New Roman"/>
          <w:sz w:val="24"/>
          <w:szCs w:val="24"/>
        </w:rPr>
        <w:t xml:space="preserve">. </w:t>
      </w:r>
    </w:p>
    <w:p w14:paraId="72718108" w14:textId="40324ACB" w:rsidR="00835241" w:rsidRDefault="00835241" w:rsidP="002838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also the issue of writer’s bias, which is an issue that many face. </w:t>
      </w:r>
      <w:proofErr w:type="gramStart"/>
      <w:r>
        <w:rPr>
          <w:rFonts w:ascii="Times New Roman" w:hAnsi="Times New Roman" w:cs="Times New Roman"/>
          <w:sz w:val="24"/>
          <w:szCs w:val="24"/>
        </w:rPr>
        <w:t>The vast majority of</w:t>
      </w:r>
      <w:proofErr w:type="gramEnd"/>
      <w:r>
        <w:rPr>
          <w:rFonts w:ascii="Times New Roman" w:hAnsi="Times New Roman" w:cs="Times New Roman"/>
          <w:sz w:val="24"/>
          <w:szCs w:val="24"/>
        </w:rPr>
        <w:t xml:space="preserve"> manga illustrators that came after the war had military origins.</w:t>
      </w:r>
      <w:r w:rsidR="00DF6E3E">
        <w:rPr>
          <w:rFonts w:ascii="Times New Roman" w:hAnsi="Times New Roman" w:cs="Times New Roman"/>
          <w:sz w:val="24"/>
          <w:szCs w:val="24"/>
        </w:rPr>
        <w:t xml:space="preserve"> Here is another excerpt from </w:t>
      </w:r>
      <w:proofErr w:type="spellStart"/>
      <w:r w:rsidR="00DF6E3E">
        <w:rPr>
          <w:rFonts w:ascii="Times New Roman" w:hAnsi="Times New Roman" w:cs="Times New Roman"/>
          <w:sz w:val="24"/>
          <w:szCs w:val="24"/>
        </w:rPr>
        <w:t>Nakar</w:t>
      </w:r>
      <w:proofErr w:type="spellEnd"/>
      <w:r w:rsidR="00DF6E3E">
        <w:rPr>
          <w:rFonts w:ascii="Times New Roman" w:hAnsi="Times New Roman" w:cs="Times New Roman"/>
          <w:sz w:val="24"/>
          <w:szCs w:val="24"/>
        </w:rPr>
        <w:t>, "Discussing the 1950s boom in the WWII memoirs, Hicks (1998:24-25) comments that most of the writers were from the navy; that even army accounts mostly related to aerial war; and that all of them tended to emphasize courage, devotion to duty, and military technology. Yoshida (1995: 92) concurs that war writing of this period dwelled mainly on the bravery of the Japanese forces rather than the broader issues of why the war happened and how it was conducted.” (p.73).</w:t>
      </w:r>
      <w:r w:rsidR="004B60F7">
        <w:rPr>
          <w:rFonts w:ascii="Times New Roman" w:hAnsi="Times New Roman" w:cs="Times New Roman"/>
          <w:sz w:val="24"/>
          <w:szCs w:val="24"/>
        </w:rPr>
        <w:t xml:space="preserve"> Evidence of this would discredit the idea that Japan </w:t>
      </w:r>
      <w:r w:rsidR="00750563">
        <w:rPr>
          <w:rFonts w:ascii="Times New Roman" w:hAnsi="Times New Roman" w:cs="Times New Roman"/>
          <w:sz w:val="24"/>
          <w:szCs w:val="24"/>
        </w:rPr>
        <w:t xml:space="preserve">has not diminished their wrong doings through manga. These themes that were found in the writing were themes that were the most prevalent at the time. Many in Japan thought that they were doing the right thing and had not in fact committed any crimes at all.  </w:t>
      </w:r>
      <w:r w:rsidR="0077184D">
        <w:rPr>
          <w:rFonts w:ascii="Times New Roman" w:hAnsi="Times New Roman" w:cs="Times New Roman"/>
          <w:sz w:val="24"/>
          <w:szCs w:val="24"/>
        </w:rPr>
        <w:t xml:space="preserve">In this way, Japan has been influenced by the aftermath of World War II. </w:t>
      </w:r>
    </w:p>
    <w:p w14:paraId="2A2DAA78" w14:textId="18C131F7" w:rsidR="00A50DEC" w:rsidRPr="00A50DEC" w:rsidRDefault="006C38E9" w:rsidP="00A50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there is certainly a long history that shows the negative implications Japan has brought upon itself regarding history erasure, Japan has shown acknowledgement for their part in the war through manga.</w:t>
      </w:r>
      <w:r w:rsidR="00424113">
        <w:rPr>
          <w:rFonts w:ascii="Times New Roman" w:hAnsi="Times New Roman" w:cs="Times New Roman"/>
          <w:sz w:val="24"/>
          <w:szCs w:val="24"/>
        </w:rPr>
        <w:t xml:space="preserve"> </w:t>
      </w:r>
      <w:proofErr w:type="spellStart"/>
      <w:r w:rsidR="00424113">
        <w:rPr>
          <w:rFonts w:ascii="Times New Roman" w:hAnsi="Times New Roman" w:cs="Times New Roman"/>
          <w:sz w:val="24"/>
          <w:szCs w:val="24"/>
        </w:rPr>
        <w:t>Nakar</w:t>
      </w:r>
      <w:proofErr w:type="spellEnd"/>
      <w:r w:rsidR="00424113">
        <w:rPr>
          <w:rFonts w:ascii="Times New Roman" w:hAnsi="Times New Roman" w:cs="Times New Roman"/>
          <w:sz w:val="24"/>
          <w:szCs w:val="24"/>
        </w:rPr>
        <w:t xml:space="preserve"> states, “While portraying the heroic struggles of the Japanese pilots, the stories also provided a context to these acts. Some stories clearly told readers that Japan had lost the war, situating the action at a time when Japan was on the verge of defeat. Others mentioned that the enemy had the advantage in manpower, planes, food, and raw materials, emphasizing the disadvantages that Japanese soldiers had to cope with, while fighting on.” (p.61). This goes to show that not </w:t>
      </w:r>
      <w:r w:rsidR="00A93CD4">
        <w:rPr>
          <w:rFonts w:ascii="Times New Roman" w:hAnsi="Times New Roman" w:cs="Times New Roman"/>
          <w:sz w:val="24"/>
          <w:szCs w:val="24"/>
        </w:rPr>
        <w:t>all</w:t>
      </w:r>
      <w:r w:rsidR="00424113">
        <w:rPr>
          <w:rFonts w:ascii="Times New Roman" w:hAnsi="Times New Roman" w:cs="Times New Roman"/>
          <w:sz w:val="24"/>
          <w:szCs w:val="24"/>
        </w:rPr>
        <w:t xml:space="preserve"> these stories downplayed the actions of the Japanese. </w:t>
      </w:r>
      <w:r w:rsidR="00424113">
        <w:rPr>
          <w:rFonts w:ascii="Times New Roman" w:hAnsi="Times New Roman" w:cs="Times New Roman"/>
          <w:sz w:val="24"/>
          <w:szCs w:val="24"/>
        </w:rPr>
        <w:lastRenderedPageBreak/>
        <w:t xml:space="preserve">In fact, publishing on these mass printed pieces of work spread that belief. Villainizing Japan </w:t>
      </w:r>
      <w:proofErr w:type="gramStart"/>
      <w:r w:rsidR="00424113">
        <w:rPr>
          <w:rFonts w:ascii="Times New Roman" w:hAnsi="Times New Roman" w:cs="Times New Roman"/>
          <w:sz w:val="24"/>
          <w:szCs w:val="24"/>
        </w:rPr>
        <w:t>as a whole for</w:t>
      </w:r>
      <w:proofErr w:type="gramEnd"/>
      <w:r w:rsidR="00424113">
        <w:rPr>
          <w:rFonts w:ascii="Times New Roman" w:hAnsi="Times New Roman" w:cs="Times New Roman"/>
          <w:sz w:val="24"/>
          <w:szCs w:val="24"/>
        </w:rPr>
        <w:t xml:space="preserve"> what they remember of their history is not fair, when taking into consideration that </w:t>
      </w:r>
      <w:r w:rsidR="00424113">
        <w:rPr>
          <w:rFonts w:ascii="Times New Roman" w:hAnsi="Times New Roman" w:cs="Times New Roman"/>
          <w:i/>
          <w:iCs/>
          <w:sz w:val="24"/>
          <w:szCs w:val="24"/>
        </w:rPr>
        <w:t>many</w:t>
      </w:r>
      <w:r w:rsidR="00424113">
        <w:rPr>
          <w:rFonts w:ascii="Times New Roman" w:hAnsi="Times New Roman" w:cs="Times New Roman"/>
          <w:sz w:val="24"/>
          <w:szCs w:val="24"/>
        </w:rPr>
        <w:t xml:space="preserve"> if not all other countries do the same thing. </w:t>
      </w:r>
      <w:r w:rsidR="00A50DEC">
        <w:rPr>
          <w:rFonts w:ascii="Times New Roman" w:hAnsi="Times New Roman" w:cs="Times New Roman"/>
          <w:sz w:val="24"/>
          <w:szCs w:val="24"/>
        </w:rPr>
        <w:t xml:space="preserve">As referenced in one of the examples above, the author Chiba Tetsuya pushes the narrative that Japan was </w:t>
      </w:r>
      <w:r w:rsidR="00A50DEC">
        <w:rPr>
          <w:rFonts w:ascii="Times New Roman" w:hAnsi="Times New Roman" w:cs="Times New Roman"/>
          <w:i/>
          <w:iCs/>
          <w:sz w:val="24"/>
          <w:szCs w:val="24"/>
        </w:rPr>
        <w:t>not</w:t>
      </w:r>
      <w:r w:rsidR="00A50DEC">
        <w:rPr>
          <w:rFonts w:ascii="Times New Roman" w:hAnsi="Times New Roman" w:cs="Times New Roman"/>
          <w:sz w:val="24"/>
          <w:szCs w:val="24"/>
        </w:rPr>
        <w:t xml:space="preserve"> number one at all. Within his stories he gave the narrative that the ‘enemy’ soldiers were far from having nothing in common with Japanese soldiers. He humanized the other participants of the war just as many others have, while acknowledging that what Japan was doing was not one hundred percent right.</w:t>
      </w:r>
    </w:p>
    <w:p w14:paraId="7CA77640" w14:textId="616F421B" w:rsidR="0061241E" w:rsidRPr="0061241E" w:rsidRDefault="0061241E" w:rsidP="00A50DEC">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Conclusion</w:t>
      </w:r>
    </w:p>
    <w:p w14:paraId="482725C1" w14:textId="60C15471" w:rsidR="00A93CD4" w:rsidRDefault="00A93CD4" w:rsidP="00A93C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Literature can quite literally change the opinions of the public on history and has the power to spread propaganda the way that they remember it. Some literature in Japan has refused to show acknowledgement of their past militant discrepancies and attempts to paint the narrative much differently than how anyone else remembers it. </w:t>
      </w:r>
      <w:r w:rsidR="00E945C9">
        <w:rPr>
          <w:rFonts w:ascii="Times New Roman" w:eastAsia="Times New Roman" w:hAnsi="Times New Roman" w:cs="Times New Roman"/>
          <w:sz w:val="24"/>
          <w:szCs w:val="24"/>
        </w:rPr>
        <w:t xml:space="preserve">However, most Japanese manga artists have given a fair account of what went on during and throughout the war. They have done so by providing their own accounts from firsthand experience on the battlefield, and by accepting defeat </w:t>
      </w:r>
      <w:r>
        <w:rPr>
          <w:rFonts w:ascii="Times New Roman" w:eastAsia="Times New Roman" w:hAnsi="Times New Roman" w:cs="Times New Roman"/>
          <w:sz w:val="24"/>
          <w:szCs w:val="24"/>
        </w:rPr>
        <w:br w:type="page"/>
      </w:r>
    </w:p>
    <w:p w14:paraId="48BCCDFB" w14:textId="36454963" w:rsidR="00F42681" w:rsidRPr="00E945C9" w:rsidRDefault="00A93CD4" w:rsidP="00F42681">
      <w:pPr>
        <w:spacing w:line="480" w:lineRule="auto"/>
        <w:ind w:firstLine="720"/>
        <w:rPr>
          <w:rFonts w:ascii="Times New Roman" w:eastAsia="Times New Roman" w:hAnsi="Times New Roman" w:cs="Times New Roman"/>
          <w:sz w:val="32"/>
          <w:szCs w:val="32"/>
          <w:u w:val="single"/>
        </w:rPr>
      </w:pPr>
      <w:r w:rsidRPr="00E945C9">
        <w:rPr>
          <w:rFonts w:ascii="Times New Roman" w:eastAsia="Times New Roman" w:hAnsi="Times New Roman" w:cs="Times New Roman"/>
          <w:sz w:val="32"/>
          <w:szCs w:val="32"/>
          <w:u w:val="single"/>
        </w:rPr>
        <w:lastRenderedPageBreak/>
        <w:t>References</w:t>
      </w:r>
    </w:p>
    <w:p w14:paraId="4A597FF4" w14:textId="77777777" w:rsidR="00E945C9" w:rsidRDefault="00E945C9" w:rsidP="00A93CD4">
      <w:pPr>
        <w:spacing w:line="480" w:lineRule="auto"/>
        <w:ind w:firstLine="720"/>
        <w:rPr>
          <w:rFonts w:ascii="Times New Roman" w:eastAsia="Times New Roman" w:hAnsi="Times New Roman" w:cs="Times New Roman"/>
          <w:sz w:val="24"/>
          <w:szCs w:val="24"/>
        </w:rPr>
      </w:pPr>
    </w:p>
    <w:p w14:paraId="061B7641" w14:textId="79FD1F5A" w:rsidR="00E945C9" w:rsidRDefault="00E945C9" w:rsidP="00A93CD4">
      <w:pPr>
        <w:spacing w:line="480" w:lineRule="auto"/>
        <w:ind w:firstLine="720"/>
        <w:rPr>
          <w:rFonts w:ascii="Times New Roman" w:eastAsia="Times New Roman" w:hAnsi="Times New Roman" w:cs="Times New Roman"/>
          <w:sz w:val="24"/>
          <w:szCs w:val="24"/>
        </w:rPr>
      </w:pPr>
      <w:r w:rsidRPr="00E945C9">
        <w:rPr>
          <w:rFonts w:ascii="Times New Roman" w:eastAsia="Times New Roman" w:hAnsi="Times New Roman" w:cs="Times New Roman"/>
          <w:sz w:val="24"/>
          <w:szCs w:val="24"/>
        </w:rPr>
        <w:t xml:space="preserve">Allen. (2020). Manga as Memory: cocoon, In This Corner of the World and Popular History. </w:t>
      </w:r>
      <w:proofErr w:type="spellStart"/>
      <w:r w:rsidRPr="00E945C9">
        <w:rPr>
          <w:rFonts w:ascii="Times New Roman" w:eastAsia="Times New Roman" w:hAnsi="Times New Roman" w:cs="Times New Roman"/>
          <w:sz w:val="24"/>
          <w:szCs w:val="24"/>
        </w:rPr>
        <w:t>Wasafiri</w:t>
      </w:r>
      <w:proofErr w:type="spellEnd"/>
      <w:r w:rsidRPr="00E945C9">
        <w:rPr>
          <w:rFonts w:ascii="Times New Roman" w:eastAsia="Times New Roman" w:hAnsi="Times New Roman" w:cs="Times New Roman"/>
          <w:sz w:val="24"/>
          <w:szCs w:val="24"/>
        </w:rPr>
        <w:t xml:space="preserve">, 35(2), 8–18. </w:t>
      </w:r>
      <w:hyperlink r:id="rId7" w:history="1">
        <w:r w:rsidRPr="00C90B4C">
          <w:rPr>
            <w:rStyle w:val="Hyperlink"/>
            <w:rFonts w:ascii="Times New Roman" w:eastAsia="Times New Roman" w:hAnsi="Times New Roman" w:cs="Times New Roman"/>
            <w:sz w:val="24"/>
            <w:szCs w:val="24"/>
          </w:rPr>
          <w:t>https://doi.org/10.1080/02690055.2020.1721009</w:t>
        </w:r>
      </w:hyperlink>
    </w:p>
    <w:p w14:paraId="1B564033" w14:textId="77777777" w:rsidR="00E945C9" w:rsidRDefault="00E945C9" w:rsidP="00A93CD4">
      <w:pPr>
        <w:spacing w:line="480" w:lineRule="auto"/>
        <w:ind w:firstLine="720"/>
        <w:rPr>
          <w:rFonts w:ascii="Times New Roman" w:eastAsia="Times New Roman" w:hAnsi="Times New Roman" w:cs="Times New Roman"/>
          <w:sz w:val="24"/>
          <w:szCs w:val="24"/>
        </w:rPr>
      </w:pPr>
    </w:p>
    <w:p w14:paraId="7EA8B3FB" w14:textId="0DA8AF35" w:rsidR="00E945C9" w:rsidRDefault="00E945C9" w:rsidP="00A93CD4">
      <w:pPr>
        <w:spacing w:line="480" w:lineRule="auto"/>
        <w:ind w:firstLine="720"/>
        <w:rPr>
          <w:rFonts w:ascii="Times New Roman" w:eastAsia="Times New Roman" w:hAnsi="Times New Roman" w:cs="Times New Roman"/>
          <w:sz w:val="24"/>
          <w:szCs w:val="24"/>
        </w:rPr>
      </w:pPr>
      <w:r w:rsidRPr="00E945C9">
        <w:rPr>
          <w:rFonts w:ascii="Times New Roman" w:eastAsia="Times New Roman" w:hAnsi="Times New Roman" w:cs="Times New Roman"/>
          <w:sz w:val="24"/>
          <w:szCs w:val="24"/>
        </w:rPr>
        <w:t>Ito. (2005). A History of Manga in the Context of Japanese Culture and Society. Journal of Popular Culture, 38(3), 456–475. https://doi.org/10.1111/j.0022-3840.2005.00123.x</w:t>
      </w:r>
    </w:p>
    <w:p w14:paraId="390A00B4" w14:textId="77777777" w:rsidR="00E945C9" w:rsidRDefault="00E945C9" w:rsidP="00A93CD4">
      <w:pPr>
        <w:spacing w:line="480" w:lineRule="auto"/>
        <w:ind w:firstLine="720"/>
        <w:rPr>
          <w:rFonts w:ascii="Times New Roman" w:eastAsia="Times New Roman" w:hAnsi="Times New Roman" w:cs="Times New Roman"/>
          <w:sz w:val="24"/>
          <w:szCs w:val="24"/>
        </w:rPr>
      </w:pPr>
    </w:p>
    <w:p w14:paraId="56F4CEA1" w14:textId="668E8F47" w:rsidR="00A93CD4" w:rsidRPr="00A93CD4" w:rsidRDefault="00A93CD4" w:rsidP="00A93CD4">
      <w:pPr>
        <w:spacing w:line="480" w:lineRule="auto"/>
        <w:ind w:firstLine="720"/>
        <w:rPr>
          <w:rFonts w:ascii="Times New Roman" w:eastAsia="Times New Roman" w:hAnsi="Times New Roman" w:cs="Times New Roman"/>
          <w:sz w:val="24"/>
          <w:szCs w:val="24"/>
        </w:rPr>
      </w:pPr>
      <w:r w:rsidRPr="00A93CD4">
        <w:rPr>
          <w:rFonts w:ascii="Times New Roman" w:eastAsia="Times New Roman" w:hAnsi="Times New Roman" w:cs="Times New Roman"/>
          <w:sz w:val="24"/>
          <w:szCs w:val="24"/>
        </w:rPr>
        <w:t>Kinsella. (1999). Pro-establishment manga: pop-culture and the balance of power in Japan. Media, Culture &amp; Society, 21(4), 567–572. https://doi.org/10.1177/016344399021004007</w:t>
      </w:r>
    </w:p>
    <w:p w14:paraId="46165BE5" w14:textId="77777777" w:rsidR="00A93CD4" w:rsidRDefault="00A93CD4" w:rsidP="00A93CD4">
      <w:pPr>
        <w:spacing w:line="480" w:lineRule="auto"/>
        <w:ind w:firstLine="720"/>
        <w:rPr>
          <w:rFonts w:ascii="Times New Roman" w:eastAsia="Times New Roman" w:hAnsi="Times New Roman" w:cs="Times New Roman"/>
          <w:sz w:val="24"/>
          <w:szCs w:val="24"/>
        </w:rPr>
      </w:pPr>
    </w:p>
    <w:p w14:paraId="08A7CED5" w14:textId="7F7BA92F" w:rsidR="00A93CD4" w:rsidRPr="00A93CD4" w:rsidRDefault="00A93CD4" w:rsidP="00A93CD4">
      <w:pPr>
        <w:spacing w:line="480" w:lineRule="auto"/>
        <w:ind w:firstLine="720"/>
        <w:rPr>
          <w:rFonts w:ascii="Times New Roman" w:eastAsia="Times New Roman" w:hAnsi="Times New Roman" w:cs="Times New Roman"/>
          <w:sz w:val="24"/>
          <w:szCs w:val="24"/>
        </w:rPr>
      </w:pPr>
      <w:r w:rsidRPr="00A93CD4">
        <w:rPr>
          <w:rFonts w:ascii="Times New Roman" w:eastAsia="Times New Roman" w:hAnsi="Times New Roman" w:cs="Times New Roman"/>
          <w:sz w:val="24"/>
          <w:szCs w:val="24"/>
        </w:rPr>
        <w:t xml:space="preserve">   </w:t>
      </w:r>
      <w:proofErr w:type="spellStart"/>
      <w:r w:rsidRPr="00A93CD4">
        <w:rPr>
          <w:rFonts w:ascii="Times New Roman" w:eastAsia="Times New Roman" w:hAnsi="Times New Roman" w:cs="Times New Roman"/>
          <w:sz w:val="24"/>
          <w:szCs w:val="24"/>
        </w:rPr>
        <w:t>Monobe</w:t>
      </w:r>
      <w:proofErr w:type="spellEnd"/>
      <w:r w:rsidRPr="00A93CD4">
        <w:rPr>
          <w:rFonts w:ascii="Times New Roman" w:eastAsia="Times New Roman" w:hAnsi="Times New Roman" w:cs="Times New Roman"/>
          <w:sz w:val="24"/>
          <w:szCs w:val="24"/>
        </w:rPr>
        <w:t xml:space="preserve">, &amp; </w:t>
      </w:r>
      <w:proofErr w:type="spellStart"/>
      <w:r w:rsidRPr="00A93CD4">
        <w:rPr>
          <w:rFonts w:ascii="Times New Roman" w:eastAsia="Times New Roman" w:hAnsi="Times New Roman" w:cs="Times New Roman"/>
          <w:sz w:val="24"/>
          <w:szCs w:val="24"/>
        </w:rPr>
        <w:t>Ruan</w:t>
      </w:r>
      <w:proofErr w:type="spellEnd"/>
      <w:r w:rsidRPr="00A93CD4">
        <w:rPr>
          <w:rFonts w:ascii="Times New Roman" w:eastAsia="Times New Roman" w:hAnsi="Times New Roman" w:cs="Times New Roman"/>
          <w:sz w:val="24"/>
          <w:szCs w:val="24"/>
        </w:rPr>
        <w:t>, J. (2020). Analysis of popular educational manga on World War II for students in Japan. Journal of Peace Education, 17(3), 241–262. https://doi.org/10.1080/17400201.2020.1819216</w:t>
      </w:r>
    </w:p>
    <w:p w14:paraId="28B67AC7" w14:textId="77777777" w:rsidR="00A93CD4" w:rsidRPr="00A93CD4" w:rsidRDefault="00A93CD4" w:rsidP="00A93CD4">
      <w:pPr>
        <w:spacing w:line="480" w:lineRule="auto"/>
        <w:ind w:firstLine="720"/>
        <w:rPr>
          <w:rFonts w:ascii="Times New Roman" w:eastAsia="Times New Roman" w:hAnsi="Times New Roman" w:cs="Times New Roman"/>
          <w:sz w:val="24"/>
          <w:szCs w:val="24"/>
        </w:rPr>
      </w:pPr>
    </w:p>
    <w:p w14:paraId="1B1D1C01" w14:textId="7B90DD03" w:rsidR="00A93CD4" w:rsidRDefault="00A93CD4" w:rsidP="00A93CD4">
      <w:pPr>
        <w:spacing w:line="480" w:lineRule="auto"/>
        <w:ind w:firstLine="720"/>
        <w:rPr>
          <w:rFonts w:ascii="Times New Roman" w:eastAsia="Times New Roman" w:hAnsi="Times New Roman" w:cs="Times New Roman"/>
          <w:sz w:val="24"/>
          <w:szCs w:val="24"/>
        </w:rPr>
      </w:pPr>
      <w:r w:rsidRPr="00A93CD4">
        <w:rPr>
          <w:rFonts w:ascii="Times New Roman" w:eastAsia="Times New Roman" w:hAnsi="Times New Roman" w:cs="Times New Roman"/>
          <w:sz w:val="24"/>
          <w:szCs w:val="24"/>
        </w:rPr>
        <w:t xml:space="preserve">    </w:t>
      </w:r>
      <w:proofErr w:type="spellStart"/>
      <w:r w:rsidRPr="00A93CD4">
        <w:rPr>
          <w:rFonts w:ascii="Times New Roman" w:eastAsia="Times New Roman" w:hAnsi="Times New Roman" w:cs="Times New Roman"/>
          <w:sz w:val="24"/>
          <w:szCs w:val="24"/>
        </w:rPr>
        <w:t>Nakar</w:t>
      </w:r>
      <w:proofErr w:type="spellEnd"/>
      <w:r w:rsidRPr="00A93CD4">
        <w:rPr>
          <w:rFonts w:ascii="Times New Roman" w:eastAsia="Times New Roman" w:hAnsi="Times New Roman" w:cs="Times New Roman"/>
          <w:sz w:val="24"/>
          <w:szCs w:val="24"/>
        </w:rPr>
        <w:t>. (2003). Memories of Pilots and Planes: World War II in Japanese “Manga”, 1957-1967. Social Science Japan Journal, 6(1), 57–76. https://doi.org/10.1093/ssjj/6.1.57</w:t>
      </w:r>
    </w:p>
    <w:sectPr w:rsidR="00A93CD4" w:rsidSect="00852CCC">
      <w:headerReference w:type="even" r:id="rId8"/>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8DADD" w14:textId="77777777" w:rsidR="008E02FC" w:rsidRDefault="008E02FC">
      <w:pPr>
        <w:spacing w:line="240" w:lineRule="auto"/>
      </w:pPr>
      <w:r>
        <w:separator/>
      </w:r>
    </w:p>
  </w:endnote>
  <w:endnote w:type="continuationSeparator" w:id="0">
    <w:p w14:paraId="35B4E88E" w14:textId="77777777" w:rsidR="008E02FC" w:rsidRDefault="008E0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65134" w14:textId="77777777" w:rsidR="008E02FC" w:rsidRDefault="008E02FC">
      <w:pPr>
        <w:spacing w:line="240" w:lineRule="auto"/>
      </w:pPr>
      <w:r>
        <w:separator/>
      </w:r>
    </w:p>
  </w:footnote>
  <w:footnote w:type="continuationSeparator" w:id="0">
    <w:p w14:paraId="3E5978D6" w14:textId="77777777" w:rsidR="008E02FC" w:rsidRDefault="008E02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E4F7" w14:textId="705EE6F8" w:rsidR="00E945C9" w:rsidRDefault="00E945C9">
    <w:pPr>
      <w:pStyle w:val="Header"/>
    </w:pPr>
    <w:r>
      <w:rPr>
        <w:rFonts w:ascii="Times New Roman" w:hAnsi="Times New Roman" w:cs="Times New Roman"/>
        <w:sz w:val="24"/>
        <w:szCs w:val="24"/>
      </w:rPr>
      <w:t>RUNNING HEAD: WWII &amp; MANGA</w:t>
    </w:r>
    <w:r>
      <w:ptab w:relativeTo="margin" w:alignment="center" w:leader="none"/>
    </w:r>
    <w:r>
      <w:ptab w:relativeTo="margin" w:alignment="right" w:leader="none"/>
    </w:r>
    <w:r>
      <w:rPr>
        <w:rFonts w:ascii="Times New Roman" w:hAnsi="Times New Roman" w:cs="Times New Roman"/>
        <w:sz w:val="24"/>
        <w:szCs w:val="24"/>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ED1A" w14:textId="37623E2D" w:rsidR="00E945C9" w:rsidRDefault="00E945C9">
    <w:pPr>
      <w:pStyle w:val="Header"/>
    </w:pPr>
    <w:r w:rsidRPr="00E945C9">
      <w:rPr>
        <w:rFonts w:ascii="Times New Roman" w:hAnsi="Times New Roman" w:cs="Times New Roman"/>
        <w:sz w:val="24"/>
        <w:szCs w:val="24"/>
      </w:rPr>
      <w:t>RUNNING HEAD: WWII &amp; MANGA</w:t>
    </w:r>
    <w:r w:rsidRPr="00E945C9">
      <w:rPr>
        <w:rFonts w:ascii="Times New Roman" w:hAnsi="Times New Roman" w:cs="Times New Roman"/>
        <w:sz w:val="24"/>
        <w:szCs w:val="24"/>
      </w:rPr>
      <w:ptab w:relativeTo="margin" w:alignment="center" w:leader="none"/>
    </w:r>
    <w:r>
      <w:ptab w:relativeTo="margin" w:alignment="right" w:leader="none"/>
    </w:r>
    <w:r>
      <w:rPr>
        <w:rFonts w:ascii="Times New Roman" w:hAnsi="Times New Roman" w:cs="Times New Roman"/>
        <w:sz w:val="24"/>
        <w:szCs w:val="24"/>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0DAB" w14:textId="7C0EC305" w:rsidR="00E945C9" w:rsidRDefault="00E945C9">
    <w:pPr>
      <w:pStyle w:val="Header"/>
    </w:pPr>
    <w:r w:rsidRPr="00E945C9">
      <w:rPr>
        <w:rFonts w:ascii="Times New Roman" w:hAnsi="Times New Roman" w:cs="Times New Roman"/>
        <w:sz w:val="24"/>
        <w:szCs w:val="24"/>
      </w:rPr>
      <w:t>RUNNING HEAD:</w:t>
    </w:r>
    <w:r>
      <w:t xml:space="preserve"> WWII &amp; MANGA</w:t>
    </w:r>
    <w:r>
      <w:ptab w:relativeTo="margin" w:alignment="center" w:leader="none"/>
    </w:r>
    <w:r>
      <w:ptab w:relativeTo="margin" w:alignment="right" w:leader="none"/>
    </w:r>
    <w:r w:rsidRPr="00E945C9">
      <w:rPr>
        <w:rFonts w:ascii="Times New Roman" w:hAnsi="Times New Roman" w:cs="Times New Roman"/>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030"/>
    <w:rsid w:val="00000613"/>
    <w:rsid w:val="0007710D"/>
    <w:rsid w:val="000F6166"/>
    <w:rsid w:val="00152BB5"/>
    <w:rsid w:val="001F4AC3"/>
    <w:rsid w:val="002838BF"/>
    <w:rsid w:val="003408D5"/>
    <w:rsid w:val="00424113"/>
    <w:rsid w:val="00444258"/>
    <w:rsid w:val="004B60F7"/>
    <w:rsid w:val="004F4678"/>
    <w:rsid w:val="005671C6"/>
    <w:rsid w:val="005E7867"/>
    <w:rsid w:val="005F3DF2"/>
    <w:rsid w:val="0061241E"/>
    <w:rsid w:val="00662FE0"/>
    <w:rsid w:val="006A74CE"/>
    <w:rsid w:val="006C38E9"/>
    <w:rsid w:val="00750563"/>
    <w:rsid w:val="00764293"/>
    <w:rsid w:val="0077184D"/>
    <w:rsid w:val="00796B37"/>
    <w:rsid w:val="007E4AC7"/>
    <w:rsid w:val="00835241"/>
    <w:rsid w:val="008505A6"/>
    <w:rsid w:val="00852CCC"/>
    <w:rsid w:val="0088260E"/>
    <w:rsid w:val="008E02FC"/>
    <w:rsid w:val="00910F52"/>
    <w:rsid w:val="009B3030"/>
    <w:rsid w:val="009B533D"/>
    <w:rsid w:val="009E41A8"/>
    <w:rsid w:val="00A50C1C"/>
    <w:rsid w:val="00A50DEC"/>
    <w:rsid w:val="00A93CD4"/>
    <w:rsid w:val="00D63928"/>
    <w:rsid w:val="00DF6E3E"/>
    <w:rsid w:val="00E004E3"/>
    <w:rsid w:val="00E17F70"/>
    <w:rsid w:val="00E34CDC"/>
    <w:rsid w:val="00E56B69"/>
    <w:rsid w:val="00E945C9"/>
    <w:rsid w:val="00EC7A49"/>
    <w:rsid w:val="00F327E0"/>
    <w:rsid w:val="00F42681"/>
    <w:rsid w:val="00F852C9"/>
    <w:rsid w:val="00FD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EF9F8"/>
  <w15:docId w15:val="{9591069A-041A-44E3-8B14-E0491FC0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42681"/>
    <w:rPr>
      <w:color w:val="0000FF" w:themeColor="hyperlink"/>
      <w:u w:val="single"/>
    </w:rPr>
  </w:style>
  <w:style w:type="character" w:styleId="UnresolvedMention">
    <w:name w:val="Unresolved Mention"/>
    <w:basedOn w:val="DefaultParagraphFont"/>
    <w:uiPriority w:val="99"/>
    <w:semiHidden/>
    <w:unhideWhenUsed/>
    <w:rsid w:val="00F42681"/>
    <w:rPr>
      <w:color w:val="605E5C"/>
      <w:shd w:val="clear" w:color="auto" w:fill="E1DFDD"/>
    </w:rPr>
  </w:style>
  <w:style w:type="paragraph" w:styleId="Header">
    <w:name w:val="header"/>
    <w:basedOn w:val="Normal"/>
    <w:link w:val="HeaderChar"/>
    <w:uiPriority w:val="99"/>
    <w:unhideWhenUsed/>
    <w:rsid w:val="007E4AC7"/>
    <w:pPr>
      <w:tabs>
        <w:tab w:val="center" w:pos="4680"/>
        <w:tab w:val="right" w:pos="9360"/>
      </w:tabs>
      <w:spacing w:line="240" w:lineRule="auto"/>
    </w:pPr>
  </w:style>
  <w:style w:type="character" w:customStyle="1" w:styleId="HeaderChar">
    <w:name w:val="Header Char"/>
    <w:basedOn w:val="DefaultParagraphFont"/>
    <w:link w:val="Header"/>
    <w:uiPriority w:val="99"/>
    <w:rsid w:val="007E4AC7"/>
  </w:style>
  <w:style w:type="paragraph" w:styleId="Footer">
    <w:name w:val="footer"/>
    <w:basedOn w:val="Normal"/>
    <w:link w:val="FooterChar"/>
    <w:uiPriority w:val="99"/>
    <w:unhideWhenUsed/>
    <w:rsid w:val="007E4AC7"/>
    <w:pPr>
      <w:tabs>
        <w:tab w:val="center" w:pos="4680"/>
        <w:tab w:val="right" w:pos="9360"/>
      </w:tabs>
      <w:spacing w:line="240" w:lineRule="auto"/>
    </w:pPr>
  </w:style>
  <w:style w:type="character" w:customStyle="1" w:styleId="FooterChar">
    <w:name w:val="Footer Char"/>
    <w:basedOn w:val="DefaultParagraphFont"/>
    <w:link w:val="Footer"/>
    <w:uiPriority w:val="99"/>
    <w:rsid w:val="007E4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66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80/02690055.2020.172100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fonline-com.mutex.gmu.edu/doi/full/10.1080/17400201.2020.181921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Himes</dc:creator>
  <cp:lastModifiedBy>Katherine Elizabeth Himes</cp:lastModifiedBy>
  <cp:revision>2</cp:revision>
  <dcterms:created xsi:type="dcterms:W3CDTF">2022-05-12T03:59:00Z</dcterms:created>
  <dcterms:modified xsi:type="dcterms:W3CDTF">2022-05-12T03:59:00Z</dcterms:modified>
</cp:coreProperties>
</file>