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Durante esta fase, el equipo ha avanzado significativamente en la planificación, diseño y desarrollo inicial del videojuego Nyuron.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han cumplido los principales objetivos establecidos en la Fase 1, consolidando tanto la identidad visual como los cimientos técnicos del proyecto.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esta etapa se completaron las siguientes actividades: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Definición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paleta de colores y estilo visual pixel-art submarino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coherente con el público infantil.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Elaboración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Game Design Document (GDD)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con decisiones de arte, mecánicas y categorías cognitivas.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Desarrollo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primer minijuego funcional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centrado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coordinación visomotora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(el cangrejo que atrapa objetos evitando obstáculos).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Creación de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sprites del personaje principal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y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escenario del minijuego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junto con interfaces base para el resto de videojuegos.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Configuración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repositorio en GitHub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y definición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Product Backlog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con historias de usuario y estimaciones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Planning Poker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Aplicación práctica del marco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completando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con un progreso total de 10 puntos de historia (aprox. 70 % de avance respecto a lo planificado).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A la fecha, el equipo ha logrado pasar del diseño conceptual al desarrollo funcional, validando la factibilidad técnica y artística del proyecto.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mantiene la metodología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Ágil – 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ajustada al contexto académico.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Duración de sprint: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2 semanas.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Roles rotativos: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todos los integrantes colaboran en diseño, programación y documentación.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Herramientas: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Godot 4 (GDScript), Aseprite, GitHub y Jira.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Plan actual: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4 sprints productivos más 1 de integración final.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Entregables por sprint: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incremento funcional validado y revisión de backlog.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Evidencia 1 – Game Design Document (GDD)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Documento que recopila las decisiones de arte, mecánicas y categorías cognitivas del juego.</w:t>
              <w:br w:type="textWrapping"/>
              <w:t xml:space="preserve">Permite demostrar la planificación estructurada del proyecto y la aplicación de criterios pedagógicos.</w:t>
            </w:r>
          </w:p>
          <w:p w:rsidR="00000000" w:rsidDel="00000000" w:rsidP="00000000" w:rsidRDefault="00000000" w:rsidRPr="00000000" w14:paraId="00000025">
            <w:pPr>
              <w:rPr>
                <w:i w:val="1"/>
                <w:color w:val="548dd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Documento GDD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Evidencia 2 – Primer minijuego funcional (coordinación visomotora)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Versión jugable desarrollada en Godot, donde el cangrejo atrapa objetos dentro de un área limitada.</w:t>
              <w:br w:type="textWrapping"/>
              <w:t xml:space="preserve">Comprueba la viabilidad técnica y artística del producto, evidenciando programación, animaciones y retroalimentación visual.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color w:val="548dd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Ejecutable primer minijuego</w:t>
              </w:r>
            </w:hyperlink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—-  </w:t>
            </w:r>
            <w:hyperlink r:id="rId10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Codigo primer minijuego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Evidencia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– Product Backlog y Sprint 1 documentado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Registro de historias de usuario, priorización y planificación del primer sprint.</w:t>
              <w:br w:type="textWrapping"/>
              <w:t xml:space="preserve"> Acredita la correcta aplicación de la metodología Scrum y la organización del equipo.</w:t>
            </w:r>
          </w:p>
          <w:p w:rsidR="00000000" w:rsidDel="00000000" w:rsidP="00000000" w:rsidRDefault="00000000" w:rsidRPr="00000000" w14:paraId="00000029">
            <w:pPr>
              <w:rPr>
                <w:i w:val="1"/>
                <w:color w:val="548dd4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Documentación historias de usuario, backlogs, sprints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0"/>
        <w:tblW w:w="96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105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53"/>
        <w:gridCol w:w="1077"/>
        <w:gridCol w:w="1276"/>
        <w:gridCol w:w="1276"/>
        <w:gridCol w:w="1158"/>
        <w:gridCol w:w="1393"/>
        <w:gridCol w:w="942"/>
        <w:gridCol w:w="2255"/>
        <w:tblGridChange w:id="0">
          <w:tblGrid>
            <w:gridCol w:w="1153"/>
            <w:gridCol w:w="1077"/>
            <w:gridCol w:w="1276"/>
            <w:gridCol w:w="1276"/>
            <w:gridCol w:w="1158"/>
            <w:gridCol w:w="1393"/>
            <w:gridCol w:w="942"/>
            <w:gridCol w:w="22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Competencia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Levantamiento de requerimientos y diseño de minijuegos cognitivos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Bibliografía, investigación de juegos educativos,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Martin Quilodran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logró definir las tres categorías cognitivas y ejemplos de minijuegos por tipo (reacción, memoria, coordinación).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No requiere ajustes, se amplió el enfoque de coordinación visomotora.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Gestión de proyectos (Scrum)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Coordinación del equipo, control de avances y planificación de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Jira, GitHub,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Alan Concha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realizaron reuniones semanales y se completó el primer Sprint con backlog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reforzó la comunicación interna y seguimiento de tareas.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Diseño de interfaces (UI/UX + Pixel 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Creación de paleta de colores, diseño de sprites y pruebas de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Aseprite, Canva,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Benjamín Olguín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completó la identidad visual del juego (paleta submarina, sprites del cangrejo y fondo).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3863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simplificaron los detalles visuales para optimizar el tiempo y aprendizaje del pixel 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Desarrollo de minijuegos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Programación e integración del primer minijuego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Godot Engine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Mauricio Carrillo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desarrolló el primer minijuego de coordinación visomotora (el cangrejo atrapa objetos).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ajustó la dificultad y límites del escenario para mantener la jugabilidad.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Testeo interno del primer minijuego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Godot, feedback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Pruebas internas realizadas, se ajustaron tiempos y colisiones.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continuará en el Sprint 2 con pruebas más amplias y retroalimentación externa.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Buena organización mediante el uso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Scrum y Jira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lo que permitió visibilizar tareas y prioridades.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La división del proyecto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épicas y minijuegos concretos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ayudó a mantener la claridad de objetivos.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La coordinación semanal permitió avanzar sin retrasos mayores.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Dificultades: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Falta de experiencia previa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pixel art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, lo que demandó más tiempo en la creación de sprites.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Dificultad inicial para equilibrar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carga laboral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con el desarrollo técnico.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Acciones tomadas: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Simplificación del estilo visual para hacerlo más manejable.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Reasignación de tareas artísticas entre los integrantes y apoyo mutuo en pruebas visuales.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Revisión semanal del backlog para mantener el ritmo de trabajo.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Ajustada: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Actividad de diseño visual -  se redujo el nivel de detalle en los fondos para optimizar tiempo.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Eliminadas: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Ninguna. Todas las actividades planificadas se mantienen vigentes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Validación del minijuego: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aún en curso por falta de tiempo en la fase de testeo.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se priorizó completar el desarrollo funcional y pulir detalles de jugabilidad.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las pruebas pendientes se integrarán en el Sprint 2, incorporando feedback del equipo y registro en el plan de pruebas.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E7560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khittua/Nyuron/blob/main/Fase%202/Evidencias%20Proyecto/Plan%20de%20proyecto%20Nyuron.docx" TargetMode="External"/><Relationship Id="rId10" Type="http://schemas.openxmlformats.org/officeDocument/2006/relationships/hyperlink" Target="https://github.com/khittua/Nyuron/tree/main/minijuego1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rive.google.com/file/d/1JuJsTFq3ABR-sif0v1PNXHpz2rqUycgd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khittua/Nyuron/blob/main/Fase%202/Evidencias%20Proyecto/Game%20Design%20Document%20Nyuron.doc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+qM+VVs5uwwi2pcxdvNRWLzXeQ==">CgMxLjA4AHIhMXdLOXJjY2xaTldwQkdYRDZFTUVPLWphem1lZ0FPcF9i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2025-10-11T23:58:00Z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