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831" w:rsidRDefault="00DC3831" w:rsidP="00DC3831">
      <w:pPr>
        <w:suppressAutoHyphens/>
        <w:autoSpaceDE w:val="0"/>
        <w:autoSpaceDN w:val="0"/>
        <w:adjustRightInd w:val="0"/>
        <w:jc w:val="center"/>
        <w:rPr>
          <w:b/>
          <w:color w:val="0000FF"/>
          <w:sz w:val="36"/>
          <w:szCs w:val="20"/>
        </w:rPr>
      </w:pPr>
      <w:r>
        <w:rPr>
          <w:b/>
          <w:color w:val="0000FF"/>
          <w:sz w:val="36"/>
          <w:szCs w:val="20"/>
        </w:rPr>
        <w:t>СВЕДЕНИЯ О ЕДИНОЙ СИСТЕМЕ ПРОГРАММНОЙ</w:t>
      </w:r>
    </w:p>
    <w:p w:rsidR="00DC3831" w:rsidRDefault="00DC3831" w:rsidP="00DC3831">
      <w:pPr>
        <w:suppressAutoHyphens/>
        <w:autoSpaceDE w:val="0"/>
        <w:autoSpaceDN w:val="0"/>
        <w:adjustRightInd w:val="0"/>
        <w:spacing w:after="222"/>
        <w:jc w:val="center"/>
        <w:rPr>
          <w:b/>
          <w:color w:val="0000FF"/>
          <w:sz w:val="36"/>
          <w:szCs w:val="20"/>
        </w:rPr>
      </w:pPr>
      <w:r>
        <w:rPr>
          <w:b/>
          <w:color w:val="0000FF"/>
          <w:sz w:val="36"/>
          <w:szCs w:val="20"/>
        </w:rPr>
        <w:t>ДОКУМЕНТАЦИИ</w:t>
      </w:r>
    </w:p>
    <w:p w:rsidR="00DC3831" w:rsidRDefault="00DC3831" w:rsidP="00DC3831">
      <w:pPr>
        <w:suppressAutoHyphens/>
        <w:autoSpaceDE w:val="0"/>
        <w:autoSpaceDN w:val="0"/>
        <w:adjustRightInd w:val="0"/>
        <w:spacing w:after="222"/>
        <w:jc w:val="center"/>
        <w:rPr>
          <w:b/>
          <w:color w:val="0000FF"/>
          <w:sz w:val="18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>В процессе выполнения дипломных и курсовых проектов, курсовых и лабораторных работ по различным дисциплинам разрабатываются и отлаживаются программы на различных алгоритмических языках. Раз</w:t>
      </w:r>
      <w:r>
        <w:rPr>
          <w:sz w:val="32"/>
          <w:szCs w:val="20"/>
        </w:rPr>
        <w:softHyphen/>
        <w:t>работанные программы должны сопровождаться соответствующей прог</w:t>
      </w:r>
      <w:r>
        <w:rPr>
          <w:sz w:val="32"/>
          <w:szCs w:val="20"/>
        </w:rPr>
        <w:softHyphen/>
        <w:t>раммной документацией. В России правила разработки, оформления и обращения программ и программной документации регламентируется совокупностью государственных стандартов, входящих в Единую систе</w:t>
      </w:r>
      <w:r>
        <w:rPr>
          <w:sz w:val="32"/>
          <w:szCs w:val="20"/>
        </w:rPr>
        <w:softHyphen/>
        <w:t>му программной документации /ЕСПД/.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ЕСПД определяет набор программных документов, содержание, оформление документов, порядок внесения изменений, размножения документов, применяемые обозначения и термины, графические обозна</w:t>
      </w:r>
      <w:r>
        <w:rPr>
          <w:sz w:val="28"/>
          <w:szCs w:val="20"/>
        </w:rPr>
        <w:softHyphen/>
        <w:t>чения для построения блок-схем, устанавливает последовательность и содержание работ при проведении разработок программ.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Стандарты ЕСПД подразделяются на группы:</w:t>
      </w:r>
    </w:p>
    <w:p w:rsidR="00DC3831" w:rsidRDefault="00DC3831" w:rsidP="00DC3831">
      <w:pPr>
        <w:tabs>
          <w:tab w:val="left" w:pos="1270"/>
          <w:tab w:val="left" w:pos="1510"/>
        </w:tabs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0</w:t>
      </w:r>
      <w:r>
        <w:rPr>
          <w:sz w:val="28"/>
          <w:szCs w:val="20"/>
        </w:rPr>
        <w:tab/>
        <w:t>-</w:t>
      </w:r>
      <w:r>
        <w:rPr>
          <w:sz w:val="28"/>
          <w:szCs w:val="20"/>
        </w:rPr>
        <w:tab/>
        <w:t>общие положения;</w:t>
      </w:r>
    </w:p>
    <w:p w:rsidR="00DC3831" w:rsidRDefault="00DC3831" w:rsidP="00DC3831">
      <w:pPr>
        <w:tabs>
          <w:tab w:val="left" w:pos="1270"/>
          <w:tab w:val="left" w:pos="1510"/>
        </w:tabs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1</w:t>
      </w:r>
      <w:r>
        <w:rPr>
          <w:sz w:val="28"/>
          <w:szCs w:val="20"/>
        </w:rPr>
        <w:tab/>
        <w:t>-</w:t>
      </w:r>
      <w:r>
        <w:rPr>
          <w:sz w:val="28"/>
          <w:szCs w:val="20"/>
        </w:rPr>
        <w:tab/>
        <w:t>основополагающие стандарты;</w:t>
      </w:r>
    </w:p>
    <w:p w:rsidR="00DC3831" w:rsidRDefault="00DC3831" w:rsidP="00DC3831">
      <w:pPr>
        <w:tabs>
          <w:tab w:val="left" w:pos="1270"/>
          <w:tab w:val="left" w:pos="1510"/>
        </w:tabs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2</w:t>
      </w:r>
      <w:r>
        <w:rPr>
          <w:sz w:val="28"/>
          <w:szCs w:val="20"/>
        </w:rPr>
        <w:tab/>
        <w:t>-</w:t>
      </w:r>
      <w:r>
        <w:rPr>
          <w:sz w:val="28"/>
          <w:szCs w:val="20"/>
        </w:rPr>
        <w:tab/>
        <w:t>правила выполнения документации разработки;</w:t>
      </w:r>
    </w:p>
    <w:p w:rsidR="00DC3831" w:rsidRDefault="00DC3831" w:rsidP="00DC3831">
      <w:pPr>
        <w:tabs>
          <w:tab w:val="left" w:pos="1270"/>
          <w:tab w:val="left" w:pos="1510"/>
        </w:tabs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3</w:t>
      </w:r>
      <w:r>
        <w:rPr>
          <w:sz w:val="28"/>
          <w:szCs w:val="20"/>
        </w:rPr>
        <w:tab/>
        <w:t>-</w:t>
      </w:r>
      <w:r>
        <w:rPr>
          <w:sz w:val="28"/>
          <w:szCs w:val="20"/>
        </w:rPr>
        <w:tab/>
        <w:t>правила выполнения документации изготовления;</w:t>
      </w:r>
    </w:p>
    <w:p w:rsidR="00DC3831" w:rsidRDefault="00DC3831" w:rsidP="00DC3831">
      <w:pPr>
        <w:tabs>
          <w:tab w:val="left" w:pos="1270"/>
          <w:tab w:val="left" w:pos="1510"/>
        </w:tabs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4</w:t>
      </w:r>
      <w:r>
        <w:rPr>
          <w:sz w:val="28"/>
          <w:szCs w:val="20"/>
        </w:rPr>
        <w:tab/>
        <w:t>-</w:t>
      </w:r>
      <w:r>
        <w:rPr>
          <w:sz w:val="28"/>
          <w:szCs w:val="20"/>
        </w:rPr>
        <w:tab/>
        <w:t>правила выполнения документации сопровождения;</w:t>
      </w:r>
    </w:p>
    <w:p w:rsidR="00DC3831" w:rsidRDefault="00DC3831" w:rsidP="00DC3831">
      <w:pPr>
        <w:tabs>
          <w:tab w:val="left" w:pos="1270"/>
          <w:tab w:val="left" w:pos="1510"/>
        </w:tabs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5</w:t>
      </w:r>
      <w:r>
        <w:rPr>
          <w:sz w:val="28"/>
          <w:szCs w:val="20"/>
        </w:rPr>
        <w:tab/>
        <w:t>-</w:t>
      </w:r>
      <w:r>
        <w:rPr>
          <w:sz w:val="28"/>
          <w:szCs w:val="20"/>
        </w:rPr>
        <w:tab/>
        <w:t>правила выполнения эксплуатационной документации;</w:t>
      </w:r>
    </w:p>
    <w:p w:rsidR="00DC3831" w:rsidRDefault="00DC3831" w:rsidP="00DC3831">
      <w:pPr>
        <w:tabs>
          <w:tab w:val="left" w:pos="1270"/>
          <w:tab w:val="left" w:pos="1510"/>
        </w:tabs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6</w:t>
      </w:r>
      <w:r>
        <w:rPr>
          <w:sz w:val="28"/>
          <w:szCs w:val="20"/>
        </w:rPr>
        <w:tab/>
        <w:t>-</w:t>
      </w:r>
      <w:r>
        <w:rPr>
          <w:sz w:val="28"/>
          <w:szCs w:val="20"/>
        </w:rPr>
        <w:tab/>
        <w:t>правила обращения программной документации;</w:t>
      </w:r>
    </w:p>
    <w:p w:rsidR="00DC3831" w:rsidRDefault="00DC3831" w:rsidP="00DC3831">
      <w:pPr>
        <w:tabs>
          <w:tab w:val="left" w:pos="1270"/>
          <w:tab w:val="left" w:pos="1510"/>
        </w:tabs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7 и 8</w:t>
      </w:r>
      <w:r>
        <w:rPr>
          <w:sz w:val="28"/>
          <w:szCs w:val="20"/>
        </w:rPr>
        <w:tab/>
        <w:t>-</w:t>
      </w:r>
      <w:r>
        <w:rPr>
          <w:sz w:val="28"/>
          <w:szCs w:val="20"/>
        </w:rPr>
        <w:tab/>
        <w:t>резервная группа;</w:t>
      </w:r>
    </w:p>
    <w:p w:rsidR="00DC3831" w:rsidRDefault="00DC3831" w:rsidP="00DC3831">
      <w:pPr>
        <w:tabs>
          <w:tab w:val="left" w:pos="1270"/>
          <w:tab w:val="left" w:pos="1510"/>
        </w:tabs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9</w:t>
      </w:r>
      <w:r>
        <w:rPr>
          <w:sz w:val="28"/>
          <w:szCs w:val="20"/>
        </w:rPr>
        <w:tab/>
        <w:t>-</w:t>
      </w:r>
      <w:r>
        <w:rPr>
          <w:sz w:val="28"/>
          <w:szCs w:val="20"/>
        </w:rPr>
        <w:tab/>
        <w:t>прочие стандарты.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lastRenderedPageBreak/>
        <w:t>Обозначение стандартов ЕСПД строится по классификационному признаку:</w:t>
      </w:r>
    </w:p>
    <w:p w:rsidR="00DC3831" w:rsidRDefault="00DC3831" w:rsidP="00DC3831">
      <w:pPr>
        <w:suppressAutoHyphens/>
        <w:autoSpaceDE w:val="0"/>
        <w:autoSpaceDN w:val="0"/>
        <w:adjustRightInd w:val="0"/>
        <w:spacing w:before="222"/>
        <w:ind w:left="550" w:right="88"/>
        <w:rPr>
          <w:sz w:val="28"/>
          <w:szCs w:val="20"/>
        </w:rPr>
      </w:pPr>
      <w:r>
        <w:rPr>
          <w:sz w:val="28"/>
          <w:szCs w:val="20"/>
        </w:rPr>
        <w:t>ГОСТ 19.XXX - XX</w:t>
      </w:r>
    </w:p>
    <w:p w:rsidR="00DC3831" w:rsidRDefault="00DC3831" w:rsidP="00DC3831">
      <w:pPr>
        <w:tabs>
          <w:tab w:val="left" w:pos="2300"/>
        </w:tabs>
        <w:suppressAutoHyphens/>
        <w:autoSpaceDE w:val="0"/>
        <w:autoSpaceDN w:val="0"/>
        <w:adjustRightInd w:val="0"/>
        <w:ind w:left="1100" w:right="88"/>
        <w:rPr>
          <w:sz w:val="28"/>
          <w:szCs w:val="20"/>
        </w:rPr>
      </w:pPr>
      <w:r>
        <w:rPr>
          <w:sz w:val="28"/>
          <w:szCs w:val="20"/>
        </w:rPr>
        <w:t>|  | |</w:t>
      </w:r>
      <w:r>
        <w:rPr>
          <w:sz w:val="28"/>
          <w:szCs w:val="20"/>
        </w:rPr>
        <w:tab/>
        <w:t>[------] год регистрации стандарта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1100" w:right="88"/>
        <w:rPr>
          <w:sz w:val="28"/>
          <w:szCs w:val="20"/>
        </w:rPr>
      </w:pPr>
      <w:r>
        <w:rPr>
          <w:sz w:val="28"/>
          <w:szCs w:val="20"/>
        </w:rPr>
        <w:t>|  | [-----------] порядковый номер стандарта в группе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1100" w:right="88"/>
        <w:rPr>
          <w:sz w:val="28"/>
          <w:szCs w:val="20"/>
        </w:rPr>
      </w:pPr>
      <w:r>
        <w:rPr>
          <w:sz w:val="28"/>
          <w:szCs w:val="20"/>
        </w:rPr>
        <w:t>| [-------------] классификационная группа стандартов</w:t>
      </w:r>
    </w:p>
    <w:p w:rsidR="00DC3831" w:rsidRDefault="00DC3831" w:rsidP="00DC3831">
      <w:pPr>
        <w:suppressAutoHyphens/>
        <w:autoSpaceDE w:val="0"/>
        <w:autoSpaceDN w:val="0"/>
        <w:adjustRightInd w:val="0"/>
        <w:spacing w:after="222"/>
        <w:ind w:left="1100" w:right="88"/>
        <w:rPr>
          <w:sz w:val="28"/>
          <w:szCs w:val="20"/>
        </w:rPr>
      </w:pPr>
      <w:r>
        <w:rPr>
          <w:sz w:val="28"/>
          <w:szCs w:val="20"/>
        </w:rPr>
        <w:t>[-------------------------] класс /стандарты ЕСПД/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К нулевой группе стандартов относятся: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19.001-77, устанавливающий цели, назначение, область распространения, классификацию стандартов, входящих в ЕСПД;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19.005-85, содержащий требования к условным графичес</w:t>
      </w:r>
      <w:r>
        <w:rPr>
          <w:sz w:val="28"/>
          <w:szCs w:val="20"/>
        </w:rPr>
        <w:softHyphen/>
        <w:t>ким обозначения и правилам выполнения  P-схем алгоритмов и программ.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К первой группе стандартов относятся: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19.101-77, определяющий виды программ и программных документов;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19.102-77, определяющий стадии разработки программ и программной документации, этапы разработки и их содержание;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rPr>
          <w:sz w:val="28"/>
          <w:szCs w:val="20"/>
        </w:rPr>
      </w:pPr>
      <w:r>
        <w:rPr>
          <w:sz w:val="28"/>
          <w:szCs w:val="20"/>
        </w:rPr>
        <w:t>- ГОСТ 19.103-77, уточняющий структуру обозначений программ и программных документов;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19.104-78, содержащий требования к форме, размерам, расположению и порядку заполнения основных надписей листа утверж</w:t>
      </w:r>
      <w:r>
        <w:rPr>
          <w:sz w:val="28"/>
          <w:szCs w:val="20"/>
        </w:rPr>
        <w:softHyphen/>
        <w:t>дений и титульного листа;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19.105 -78, обобщающий сведения об общих правилах офо</w:t>
      </w:r>
      <w:r>
        <w:rPr>
          <w:sz w:val="28"/>
          <w:szCs w:val="20"/>
        </w:rPr>
        <w:softHyphen/>
        <w:t>рмления документов на любом носителе данных, а также о составных частях документа;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19.106-78, информирующий о формате машинописных стра</w:t>
      </w:r>
      <w:r>
        <w:rPr>
          <w:sz w:val="28"/>
          <w:szCs w:val="20"/>
        </w:rPr>
        <w:softHyphen/>
        <w:t>ниц, расположении материала на страницах, описании рубрик, об офо</w:t>
      </w:r>
      <w:r>
        <w:rPr>
          <w:sz w:val="28"/>
          <w:szCs w:val="20"/>
        </w:rPr>
        <w:softHyphen/>
        <w:t>рмлении иллюстраций, ссылок и т.п.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proofErr w:type="gramStart"/>
      <w:r>
        <w:rPr>
          <w:sz w:val="28"/>
          <w:szCs w:val="20"/>
        </w:rPr>
        <w:lastRenderedPageBreak/>
        <w:t>К</w:t>
      </w:r>
      <w:proofErr w:type="gramEnd"/>
      <w:r>
        <w:rPr>
          <w:sz w:val="28"/>
          <w:szCs w:val="20"/>
        </w:rPr>
        <w:t xml:space="preserve"> второй группе стандартов относятся: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19.201-78, определяющий описание формата и содержания программного документа "Техническое задание";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19.202-78, описывающий формат и содержание специфи</w:t>
      </w:r>
      <w:r>
        <w:rPr>
          <w:sz w:val="28"/>
          <w:szCs w:val="20"/>
        </w:rPr>
        <w:softHyphen/>
        <w:t>кации.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К третьей группе стандартов относится: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rPr>
          <w:sz w:val="28"/>
          <w:szCs w:val="20"/>
        </w:rPr>
      </w:pPr>
      <w:r>
        <w:rPr>
          <w:sz w:val="28"/>
          <w:szCs w:val="20"/>
        </w:rPr>
        <w:t>- ГОСТ 19.301-79, определяющий требования к содержанию и офо</w:t>
      </w:r>
      <w:r>
        <w:rPr>
          <w:sz w:val="28"/>
          <w:szCs w:val="20"/>
        </w:rPr>
        <w:softHyphen/>
        <w:t>рмлению программного документа "Порядок и методика испытаний".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К четвертой группе стандартов относятся: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b/>
          <w:color w:val="800080"/>
          <w:sz w:val="32"/>
          <w:szCs w:val="20"/>
        </w:rPr>
      </w:pPr>
      <w:r>
        <w:rPr>
          <w:b/>
          <w:color w:val="800080"/>
          <w:sz w:val="32"/>
          <w:szCs w:val="20"/>
        </w:rPr>
        <w:t>- ГОСТ 19.401-78, устанавливающий требования к содержанию и оформлению программного документа "Те</w:t>
      </w:r>
      <w:proofErr w:type="gramStart"/>
      <w:r>
        <w:rPr>
          <w:b/>
          <w:color w:val="800080"/>
          <w:sz w:val="32"/>
          <w:szCs w:val="20"/>
        </w:rPr>
        <w:t>кст пр</w:t>
      </w:r>
      <w:proofErr w:type="gramEnd"/>
      <w:r>
        <w:rPr>
          <w:b/>
          <w:color w:val="800080"/>
          <w:sz w:val="32"/>
          <w:szCs w:val="20"/>
        </w:rPr>
        <w:t>ограммы";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b/>
          <w:color w:val="800080"/>
          <w:sz w:val="36"/>
          <w:szCs w:val="20"/>
        </w:rPr>
      </w:pPr>
      <w:r>
        <w:rPr>
          <w:b/>
          <w:color w:val="800080"/>
          <w:sz w:val="36"/>
          <w:szCs w:val="20"/>
        </w:rPr>
        <w:t>- ГОСТ 19.402-78, устанавливающий состав требований к содер</w:t>
      </w:r>
      <w:r>
        <w:rPr>
          <w:b/>
          <w:color w:val="800080"/>
          <w:sz w:val="36"/>
          <w:szCs w:val="20"/>
        </w:rPr>
        <w:softHyphen/>
        <w:t>жанию программного документа "Описание программы";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19.403-79, устанавливающий форму и правила заполнения программного документа "Ведомость держателей подлинников";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19.404-79, устанавливающий требования к содержанию и оформлению программного документа "Пояснительная записка", входя</w:t>
      </w:r>
      <w:r>
        <w:rPr>
          <w:sz w:val="28"/>
          <w:szCs w:val="20"/>
        </w:rPr>
        <w:softHyphen/>
        <w:t>щего в состав документов на стадиях разработки эскизного и техни</w:t>
      </w:r>
      <w:r>
        <w:rPr>
          <w:sz w:val="28"/>
          <w:szCs w:val="20"/>
        </w:rPr>
        <w:softHyphen/>
        <w:t>ческого проекта программы.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К пятой группе стандартов относятся: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ГОСТ 19.501-78, устанавливающий правила составления програм</w:t>
      </w:r>
      <w:r>
        <w:rPr>
          <w:sz w:val="28"/>
          <w:szCs w:val="20"/>
        </w:rPr>
        <w:softHyphen/>
        <w:t>много документа "Формуляр";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rPr>
          <w:sz w:val="28"/>
          <w:szCs w:val="20"/>
        </w:rPr>
      </w:pPr>
      <w:r>
        <w:rPr>
          <w:sz w:val="28"/>
          <w:szCs w:val="20"/>
        </w:rPr>
        <w:t>- ГОСТ 19.502-79, устанавливающий состав и требования к соде</w:t>
      </w:r>
      <w:r>
        <w:rPr>
          <w:sz w:val="28"/>
          <w:szCs w:val="20"/>
        </w:rPr>
        <w:softHyphen/>
        <w:t>ржанию программного документа "Описание применения";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19.503-79, устанавливающий требования к содержанию и оформлению программного документа "Руководство системного програм</w:t>
      </w:r>
      <w:r>
        <w:rPr>
          <w:sz w:val="28"/>
          <w:szCs w:val="20"/>
        </w:rPr>
        <w:softHyphen/>
        <w:t>миста";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lastRenderedPageBreak/>
        <w:t>- ГОСТ 19.504-79, устанавливающий требования к содержанию и оформлению программного документа "Руководства программиста";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b/>
          <w:color w:val="800080"/>
          <w:sz w:val="36"/>
          <w:szCs w:val="20"/>
        </w:rPr>
      </w:pPr>
      <w:r>
        <w:rPr>
          <w:b/>
          <w:color w:val="800080"/>
          <w:sz w:val="36"/>
          <w:szCs w:val="20"/>
        </w:rPr>
        <w:t>- ГОСТ 19.505-70, устанавливающий требования к содержанию и оформлению программного документа "Руководство оператора";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19.506-79, устанавливающий требования к содержанию и оформлению программного документа "Описание языка";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19.507-79, устанавливающий форму и правила заполнения программного документа "Ведомость эксплуатационных документов";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19.508, устанавливающий требования к содержанию и офо</w:t>
      </w:r>
      <w:r>
        <w:rPr>
          <w:sz w:val="28"/>
          <w:szCs w:val="20"/>
        </w:rPr>
        <w:softHyphen/>
        <w:t>рмлению программного документа "Руководство по техническому обслу</w:t>
      </w:r>
      <w:r>
        <w:rPr>
          <w:sz w:val="28"/>
          <w:szCs w:val="20"/>
        </w:rPr>
        <w:softHyphen/>
        <w:t>живанию" и распространяющийся на тестовые и диагностические прог</w:t>
      </w:r>
      <w:r>
        <w:rPr>
          <w:sz w:val="28"/>
          <w:szCs w:val="20"/>
        </w:rPr>
        <w:softHyphen/>
        <w:t>раммы, используемые при обслуживании технических средств.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28"/>
          <w:szCs w:val="20"/>
        </w:rPr>
      </w:pPr>
      <w:r>
        <w:rPr>
          <w:sz w:val="28"/>
          <w:szCs w:val="20"/>
        </w:rPr>
        <w:t>К шестой группе стандартов относятся: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19.601-78, устанавливающий общие правила дублирования, обращения, учета и хранения программных документов, предусмотрен</w:t>
      </w:r>
      <w:r>
        <w:rPr>
          <w:sz w:val="28"/>
          <w:szCs w:val="20"/>
        </w:rPr>
        <w:softHyphen/>
        <w:t>ных стандартами ЕСПД, независимо от способа их выполнения;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19.602-78, относящийся в отличие от предыдущего стан</w:t>
      </w:r>
      <w:r>
        <w:rPr>
          <w:sz w:val="28"/>
          <w:szCs w:val="20"/>
        </w:rPr>
        <w:softHyphen/>
        <w:t>дарта к программным документам, выполненным печатным способом;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0"/>
        </w:rPr>
      </w:pPr>
      <w:r>
        <w:rPr>
          <w:sz w:val="28"/>
          <w:szCs w:val="20"/>
        </w:rPr>
        <w:t>- ГОСТ 19.603-78, устанавливающий общие правила внесения из</w:t>
      </w:r>
      <w:r>
        <w:rPr>
          <w:sz w:val="28"/>
          <w:szCs w:val="20"/>
        </w:rPr>
        <w:softHyphen/>
        <w:t>менений в программные документы, предусмотренные стандартами ЕСПД, независимо от способа их выполнения на различных носителях данных;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rPr>
          <w:sz w:val="28"/>
          <w:szCs w:val="20"/>
        </w:rPr>
      </w:pPr>
      <w:r>
        <w:rPr>
          <w:sz w:val="28"/>
          <w:szCs w:val="20"/>
        </w:rPr>
        <w:t>- ГОСТ 19.604-78, в отличие от предыдущего стандарта, относя</w:t>
      </w:r>
      <w:r>
        <w:rPr>
          <w:sz w:val="28"/>
          <w:szCs w:val="20"/>
        </w:rPr>
        <w:softHyphen/>
        <w:t>щийся к программным документам, выполненный печатным способом.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b/>
          <w:color w:val="800080"/>
          <w:sz w:val="36"/>
          <w:szCs w:val="20"/>
        </w:rPr>
      </w:pPr>
      <w:r>
        <w:rPr>
          <w:b/>
          <w:color w:val="800080"/>
          <w:sz w:val="36"/>
          <w:szCs w:val="20"/>
        </w:rPr>
        <w:t>ГОСТ 19.701-90 (ИСО 5807-85), устанавливающий требования к условным обозначениям и правилам выполнения схем алгоритмов, программ, данных и систем.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b/>
          <w:color w:val="0000FF"/>
          <w:sz w:val="36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spacing w:before="222"/>
        <w:ind w:right="88"/>
        <w:jc w:val="center"/>
        <w:rPr>
          <w:b/>
          <w:color w:val="0000FF"/>
          <w:sz w:val="36"/>
          <w:szCs w:val="20"/>
        </w:rPr>
      </w:pPr>
      <w:r>
        <w:rPr>
          <w:sz w:val="32"/>
          <w:szCs w:val="20"/>
        </w:rPr>
        <w:lastRenderedPageBreak/>
        <w:t xml:space="preserve"> </w:t>
      </w:r>
      <w:r>
        <w:rPr>
          <w:b/>
          <w:color w:val="0000FF"/>
          <w:sz w:val="36"/>
          <w:szCs w:val="20"/>
        </w:rPr>
        <w:t>РЕКОМЕНДАЦИИ К ОФОРМЛЕНИЮ ТЕКСТОВОЙ ЧАСТИ ПРОГРАММНЫХ ДОКУМЕНТОВ</w:t>
      </w:r>
    </w:p>
    <w:p w:rsidR="00DC3831" w:rsidRDefault="00DC3831" w:rsidP="00DC3831">
      <w:pPr>
        <w:suppressAutoHyphens/>
        <w:autoSpaceDE w:val="0"/>
        <w:autoSpaceDN w:val="0"/>
        <w:adjustRightInd w:val="0"/>
        <w:spacing w:before="222"/>
        <w:ind w:right="88"/>
        <w:jc w:val="center"/>
        <w:rPr>
          <w:b/>
          <w:color w:val="0000FF"/>
          <w:sz w:val="36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36"/>
          <w:szCs w:val="20"/>
        </w:rPr>
      </w:pPr>
      <w:r>
        <w:rPr>
          <w:sz w:val="36"/>
          <w:szCs w:val="20"/>
        </w:rPr>
        <w:t xml:space="preserve">Программный документ состоит из следующих условных частей: 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b/>
          <w:i/>
          <w:sz w:val="36"/>
          <w:szCs w:val="20"/>
        </w:rPr>
      </w:pPr>
      <w:r>
        <w:rPr>
          <w:b/>
          <w:i/>
          <w:sz w:val="36"/>
          <w:szCs w:val="20"/>
        </w:rPr>
        <w:t>титульной;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b/>
          <w:i/>
          <w:sz w:val="36"/>
          <w:szCs w:val="20"/>
        </w:rPr>
      </w:pPr>
      <w:r>
        <w:rPr>
          <w:b/>
          <w:i/>
          <w:sz w:val="36"/>
          <w:szCs w:val="20"/>
        </w:rPr>
        <w:t>информационной;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b/>
          <w:i/>
          <w:sz w:val="36"/>
          <w:szCs w:val="20"/>
        </w:rPr>
      </w:pPr>
      <w:r>
        <w:rPr>
          <w:b/>
          <w:i/>
          <w:sz w:val="36"/>
          <w:szCs w:val="20"/>
        </w:rPr>
        <w:t>основной;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36"/>
          <w:szCs w:val="20"/>
        </w:rPr>
      </w:pPr>
      <w:r>
        <w:rPr>
          <w:b/>
          <w:i/>
          <w:sz w:val="36"/>
          <w:szCs w:val="20"/>
        </w:rPr>
        <w:t>регистрации изменений</w:t>
      </w:r>
      <w:r>
        <w:rPr>
          <w:sz w:val="36"/>
          <w:szCs w:val="20"/>
        </w:rPr>
        <w:t>.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36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b/>
          <w:sz w:val="32"/>
          <w:szCs w:val="20"/>
        </w:rPr>
        <w:t>Титульная часть</w:t>
      </w:r>
      <w:r>
        <w:rPr>
          <w:sz w:val="32"/>
          <w:szCs w:val="20"/>
        </w:rPr>
        <w:t xml:space="preserve"> состоит из </w:t>
      </w:r>
      <w:r>
        <w:rPr>
          <w:b/>
          <w:i/>
          <w:color w:val="0000FF"/>
          <w:sz w:val="32"/>
          <w:szCs w:val="20"/>
        </w:rPr>
        <w:t>листа утверждения</w:t>
      </w:r>
      <w:r>
        <w:rPr>
          <w:sz w:val="32"/>
          <w:szCs w:val="20"/>
        </w:rPr>
        <w:t xml:space="preserve"> и </w:t>
      </w:r>
      <w:r>
        <w:rPr>
          <w:b/>
          <w:i/>
          <w:color w:val="0000FF"/>
          <w:sz w:val="32"/>
          <w:szCs w:val="20"/>
        </w:rPr>
        <w:t>титульного листа</w:t>
      </w:r>
      <w:r>
        <w:rPr>
          <w:sz w:val="32"/>
          <w:szCs w:val="20"/>
        </w:rPr>
        <w:t xml:space="preserve">. 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>Лист утверждения не входит в общее число листов документа</w:t>
      </w:r>
      <w:r>
        <w:rPr>
          <w:sz w:val="32"/>
          <w:szCs w:val="20"/>
        </w:rPr>
        <w:softHyphen/>
        <w:t>ции. На листе утверждения и на титульном листе указываются назва</w:t>
      </w:r>
      <w:r>
        <w:rPr>
          <w:sz w:val="32"/>
          <w:szCs w:val="20"/>
        </w:rPr>
        <w:softHyphen/>
        <w:t>ние программы, вид программного документа и обозначение программ</w:t>
      </w:r>
      <w:r>
        <w:rPr>
          <w:sz w:val="32"/>
          <w:szCs w:val="20"/>
        </w:rPr>
        <w:softHyphen/>
        <w:t>ного документа.</w:t>
      </w:r>
    </w:p>
    <w:p w:rsidR="00DC3831" w:rsidRDefault="00DC3831" w:rsidP="00DC3831">
      <w:pPr>
        <w:suppressAutoHyphens/>
        <w:autoSpaceDE w:val="0"/>
        <w:autoSpaceDN w:val="0"/>
        <w:adjustRightInd w:val="0"/>
        <w:spacing w:after="222"/>
        <w:ind w:left="550" w:right="88"/>
        <w:rPr>
          <w:sz w:val="32"/>
          <w:szCs w:val="20"/>
        </w:rPr>
      </w:pPr>
      <w:r>
        <w:rPr>
          <w:sz w:val="32"/>
          <w:szCs w:val="20"/>
        </w:rPr>
        <w:t>Структура обозначения программы и спецификации на нее:</w:t>
      </w:r>
    </w:p>
    <w:p w:rsidR="00DC3831" w:rsidRDefault="00DC3831" w:rsidP="00DC3831">
      <w:pPr>
        <w:suppressAutoHyphens/>
        <w:autoSpaceDE w:val="0"/>
        <w:autoSpaceDN w:val="0"/>
        <w:adjustRightInd w:val="0"/>
        <w:spacing w:after="222"/>
        <w:ind w:left="2860" w:right="88"/>
        <w:rPr>
          <w:sz w:val="32"/>
          <w:szCs w:val="20"/>
        </w:rPr>
      </w:pPr>
      <w:r>
        <w:rPr>
          <w:b/>
          <w:sz w:val="56"/>
          <w:szCs w:val="20"/>
        </w:rPr>
        <w:t>A. B. XXXXX-XX</w:t>
      </w:r>
      <w:r>
        <w:rPr>
          <w:sz w:val="56"/>
          <w:szCs w:val="20"/>
        </w:rPr>
        <w:t xml:space="preserve"> </w:t>
      </w:r>
      <w:r>
        <w:rPr>
          <w:sz w:val="32"/>
          <w:szCs w:val="20"/>
        </w:rPr>
        <w:t>,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где символы до первой точки - код страны, символы до второй точки - код организации разработчика (код </w:t>
      </w:r>
      <w:proofErr w:type="spellStart"/>
      <w:r>
        <w:rPr>
          <w:sz w:val="32"/>
          <w:szCs w:val="20"/>
        </w:rPr>
        <w:t>ВятГУ</w:t>
      </w:r>
      <w:proofErr w:type="spellEnd"/>
      <w:r>
        <w:rPr>
          <w:sz w:val="32"/>
          <w:szCs w:val="20"/>
        </w:rPr>
        <w:t xml:space="preserve"> - </w:t>
      </w:r>
      <w:r>
        <w:rPr>
          <w:b/>
          <w:sz w:val="48"/>
          <w:szCs w:val="20"/>
        </w:rPr>
        <w:t>ТПЖА</w:t>
      </w:r>
      <w:r>
        <w:rPr>
          <w:sz w:val="32"/>
          <w:szCs w:val="20"/>
        </w:rPr>
        <w:t>), следую</w:t>
      </w:r>
      <w:r>
        <w:rPr>
          <w:sz w:val="32"/>
          <w:szCs w:val="20"/>
        </w:rPr>
        <w:softHyphen/>
        <w:t>щие пять символов - регистрационный номер в соответствии с класси</w:t>
      </w:r>
      <w:r>
        <w:rPr>
          <w:sz w:val="32"/>
          <w:szCs w:val="20"/>
        </w:rPr>
        <w:softHyphen/>
        <w:t xml:space="preserve">фикатором РФ, два символа после тире номер издания для программы или номер редакции для </w:t>
      </w:r>
      <w:r>
        <w:rPr>
          <w:sz w:val="32"/>
          <w:szCs w:val="20"/>
        </w:rPr>
        <w:lastRenderedPageBreak/>
        <w:t>документа. Допускается присваивать регист</w:t>
      </w:r>
      <w:r>
        <w:rPr>
          <w:sz w:val="32"/>
          <w:szCs w:val="20"/>
        </w:rPr>
        <w:softHyphen/>
        <w:t>рационный номер в порядке возрастания для каждой организации-разработчика.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/>
        <w:jc w:val="both"/>
        <w:rPr>
          <w:sz w:val="32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>В обозначение программ и спецификаций, разработанных по зада</w:t>
      </w:r>
      <w:r>
        <w:rPr>
          <w:sz w:val="32"/>
          <w:szCs w:val="20"/>
        </w:rPr>
        <w:softHyphen/>
        <w:t xml:space="preserve">нию кафедры </w:t>
      </w:r>
      <w:r>
        <w:rPr>
          <w:b/>
          <w:color w:val="0000FF"/>
          <w:sz w:val="44"/>
          <w:szCs w:val="20"/>
        </w:rPr>
        <w:t>РЭС</w:t>
      </w:r>
      <w:r>
        <w:rPr>
          <w:sz w:val="32"/>
          <w:szCs w:val="20"/>
        </w:rPr>
        <w:t xml:space="preserve"> на курсовое или дипломное проектирование, реко</w:t>
      </w:r>
      <w:r>
        <w:rPr>
          <w:sz w:val="32"/>
          <w:szCs w:val="20"/>
        </w:rPr>
        <w:softHyphen/>
        <w:t>мендуется код страны не указывать, а регистрационный номер включа</w:t>
      </w:r>
      <w:r>
        <w:rPr>
          <w:sz w:val="32"/>
          <w:szCs w:val="20"/>
        </w:rPr>
        <w:softHyphen/>
        <w:t>ет в себя следующие компоненты: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32"/>
          <w:szCs w:val="20"/>
        </w:rPr>
      </w:pPr>
      <w:r>
        <w:rPr>
          <w:b/>
          <w:i/>
          <w:sz w:val="32"/>
          <w:szCs w:val="20"/>
        </w:rPr>
        <w:t>первые две цифры</w:t>
      </w:r>
      <w:r>
        <w:rPr>
          <w:sz w:val="32"/>
          <w:szCs w:val="20"/>
        </w:rPr>
        <w:t xml:space="preserve"> являются кодом кафедры  - </w:t>
      </w:r>
      <w:r>
        <w:rPr>
          <w:b/>
          <w:color w:val="0000FF"/>
          <w:sz w:val="44"/>
          <w:szCs w:val="20"/>
        </w:rPr>
        <w:t>12</w:t>
      </w:r>
      <w:r>
        <w:rPr>
          <w:sz w:val="32"/>
          <w:szCs w:val="20"/>
        </w:rPr>
        <w:t>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32"/>
          <w:szCs w:val="20"/>
        </w:rPr>
      </w:pPr>
      <w:r>
        <w:rPr>
          <w:b/>
          <w:i/>
          <w:sz w:val="32"/>
          <w:szCs w:val="20"/>
        </w:rPr>
        <w:t>третья цифра</w:t>
      </w:r>
      <w:r>
        <w:rPr>
          <w:sz w:val="32"/>
          <w:szCs w:val="20"/>
        </w:rPr>
        <w:t xml:space="preserve"> - порядковый номер курса      - </w:t>
      </w:r>
      <w:r>
        <w:rPr>
          <w:b/>
          <w:color w:val="0000FF"/>
          <w:sz w:val="44"/>
          <w:szCs w:val="20"/>
        </w:rPr>
        <w:t>(1...5)</w:t>
      </w:r>
      <w:r>
        <w:rPr>
          <w:sz w:val="32"/>
          <w:szCs w:val="20"/>
        </w:rPr>
        <w:t>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32"/>
          <w:szCs w:val="20"/>
        </w:rPr>
      </w:pPr>
      <w:r>
        <w:rPr>
          <w:b/>
          <w:i/>
          <w:sz w:val="32"/>
          <w:szCs w:val="20"/>
        </w:rPr>
        <w:t>последние две цифры</w:t>
      </w:r>
      <w:r>
        <w:rPr>
          <w:sz w:val="32"/>
          <w:szCs w:val="20"/>
        </w:rPr>
        <w:t xml:space="preserve"> - номер варианта на задании.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rPr>
          <w:sz w:val="32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>Обозначение программ и спецификаций, разработанных в ходе дипломного проектирования по заданию предприятий и организаций, необходимо формировать согласно принятых там ОСТ, например ОСТ 11 091.905-78: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spacing w:after="222"/>
        <w:ind w:left="550" w:right="88"/>
        <w:rPr>
          <w:sz w:val="32"/>
          <w:szCs w:val="20"/>
        </w:rPr>
      </w:pPr>
      <w:r>
        <w:rPr>
          <w:sz w:val="32"/>
          <w:szCs w:val="20"/>
        </w:rPr>
        <w:t>Структура обозначения других программных документов: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792" w:firstLine="1620"/>
        <w:jc w:val="both"/>
        <w:rPr>
          <w:b/>
          <w:i/>
          <w:color w:val="993366"/>
          <w:sz w:val="96"/>
          <w:szCs w:val="20"/>
        </w:rPr>
      </w:pPr>
      <w:r>
        <w:rPr>
          <w:b/>
          <w:color w:val="993366"/>
          <w:sz w:val="56"/>
          <w:szCs w:val="20"/>
        </w:rPr>
        <w:t>A. B. XXXXX-XX XX XX-X</w:t>
      </w:r>
      <w:r>
        <w:rPr>
          <w:color w:val="993366"/>
          <w:sz w:val="56"/>
          <w:szCs w:val="20"/>
        </w:rPr>
        <w:t xml:space="preserve"> 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792"/>
        <w:jc w:val="both"/>
        <w:rPr>
          <w:sz w:val="32"/>
          <w:szCs w:val="20"/>
        </w:rPr>
      </w:pPr>
      <w:r>
        <w:rPr>
          <w:b/>
          <w:i/>
          <w:color w:val="0000FF"/>
          <w:sz w:val="40"/>
          <w:szCs w:val="20"/>
        </w:rPr>
        <w:t>Общая часть</w:t>
      </w:r>
      <w:r>
        <w:rPr>
          <w:sz w:val="40"/>
          <w:szCs w:val="20"/>
        </w:rPr>
        <w:t xml:space="preserve"> </w:t>
      </w:r>
      <w:r>
        <w:rPr>
          <w:sz w:val="32"/>
          <w:szCs w:val="20"/>
        </w:rPr>
        <w:t xml:space="preserve">обозначения </w:t>
      </w:r>
      <w:r>
        <w:rPr>
          <w:b/>
          <w:color w:val="0000FF"/>
          <w:sz w:val="56"/>
          <w:szCs w:val="20"/>
        </w:rPr>
        <w:t>|</w:t>
      </w:r>
      <w:r>
        <w:rPr>
          <w:sz w:val="40"/>
          <w:szCs w:val="20"/>
        </w:rPr>
        <w:t xml:space="preserve">           </w:t>
      </w:r>
      <w:r>
        <w:rPr>
          <w:b/>
          <w:color w:val="0000FF"/>
          <w:sz w:val="56"/>
          <w:szCs w:val="20"/>
        </w:rPr>
        <w:t>|      |      |     |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792"/>
        <w:jc w:val="both"/>
        <w:rPr>
          <w:b/>
          <w:color w:val="0000FF"/>
          <w:sz w:val="56"/>
          <w:szCs w:val="20"/>
        </w:rPr>
      </w:pPr>
      <w:r>
        <w:rPr>
          <w:sz w:val="32"/>
          <w:szCs w:val="20"/>
        </w:rPr>
        <w:lastRenderedPageBreak/>
        <w:t xml:space="preserve">программы и </w:t>
      </w:r>
      <w:proofErr w:type="gramStart"/>
      <w:r>
        <w:rPr>
          <w:sz w:val="32"/>
          <w:szCs w:val="20"/>
        </w:rPr>
        <w:t>программных</w:t>
      </w:r>
      <w:proofErr w:type="gramEnd"/>
      <w:r>
        <w:rPr>
          <w:sz w:val="32"/>
          <w:szCs w:val="20"/>
        </w:rPr>
        <w:t xml:space="preserve">       </w:t>
      </w:r>
      <w:r>
        <w:rPr>
          <w:b/>
          <w:color w:val="0000FF"/>
          <w:sz w:val="56"/>
          <w:szCs w:val="20"/>
        </w:rPr>
        <w:t>|</w:t>
      </w:r>
      <w:r>
        <w:rPr>
          <w:sz w:val="32"/>
          <w:szCs w:val="20"/>
        </w:rPr>
        <w:t xml:space="preserve">              </w:t>
      </w:r>
      <w:r>
        <w:rPr>
          <w:b/>
          <w:color w:val="0000FF"/>
          <w:sz w:val="56"/>
          <w:szCs w:val="20"/>
        </w:rPr>
        <w:t>|      |      |     |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792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документов на нее </w:t>
      </w:r>
      <w:r>
        <w:rPr>
          <w:sz w:val="36"/>
          <w:szCs w:val="20"/>
        </w:rPr>
        <w:t>[</w:t>
      </w:r>
      <w:r>
        <w:rPr>
          <w:sz w:val="32"/>
          <w:szCs w:val="20"/>
        </w:rPr>
        <w:t>--------------]</w:t>
      </w:r>
      <w:r>
        <w:rPr>
          <w:b/>
          <w:color w:val="0000FF"/>
          <w:sz w:val="56"/>
          <w:szCs w:val="20"/>
        </w:rPr>
        <w:t>|</w:t>
      </w:r>
      <w:r>
        <w:rPr>
          <w:sz w:val="32"/>
          <w:szCs w:val="20"/>
        </w:rPr>
        <w:t xml:space="preserve">              </w:t>
      </w:r>
      <w:r>
        <w:rPr>
          <w:b/>
          <w:color w:val="0000FF"/>
          <w:sz w:val="56"/>
          <w:szCs w:val="20"/>
        </w:rPr>
        <w:t>|      |      |     |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792"/>
        <w:jc w:val="both"/>
        <w:rPr>
          <w:sz w:val="32"/>
          <w:szCs w:val="20"/>
        </w:rPr>
      </w:pPr>
      <w:r>
        <w:rPr>
          <w:b/>
          <w:i/>
          <w:color w:val="0000FF"/>
          <w:sz w:val="36"/>
          <w:szCs w:val="20"/>
        </w:rPr>
        <w:t>Номер редакции документа</w:t>
      </w:r>
      <w:r>
        <w:rPr>
          <w:sz w:val="36"/>
          <w:szCs w:val="20"/>
        </w:rPr>
        <w:t xml:space="preserve">  [</w:t>
      </w:r>
      <w:r>
        <w:rPr>
          <w:sz w:val="32"/>
          <w:szCs w:val="20"/>
        </w:rPr>
        <w:t>-------]</w:t>
      </w:r>
      <w:r>
        <w:rPr>
          <w:b/>
          <w:color w:val="0000FF"/>
          <w:sz w:val="56"/>
          <w:szCs w:val="20"/>
        </w:rPr>
        <w:t>|      |      |     |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792"/>
        <w:jc w:val="both"/>
        <w:rPr>
          <w:sz w:val="32"/>
          <w:szCs w:val="20"/>
        </w:rPr>
      </w:pPr>
      <w:r>
        <w:rPr>
          <w:b/>
          <w:i/>
          <w:color w:val="0000FF"/>
          <w:sz w:val="36"/>
          <w:szCs w:val="20"/>
        </w:rPr>
        <w:t>Код вида документа</w:t>
      </w:r>
      <w:r>
        <w:rPr>
          <w:sz w:val="36"/>
          <w:szCs w:val="20"/>
        </w:rPr>
        <w:t xml:space="preserve"> </w:t>
      </w:r>
      <w:r>
        <w:rPr>
          <w:sz w:val="32"/>
          <w:szCs w:val="20"/>
        </w:rPr>
        <w:t>[-----------------------------]</w:t>
      </w:r>
      <w:r>
        <w:rPr>
          <w:b/>
          <w:color w:val="0000FF"/>
          <w:sz w:val="56"/>
          <w:szCs w:val="20"/>
        </w:rPr>
        <w:t xml:space="preserve">|     |   </w:t>
      </w:r>
      <w:r>
        <w:rPr>
          <w:b/>
          <w:color w:val="0000FF"/>
          <w:sz w:val="72"/>
          <w:szCs w:val="20"/>
        </w:rPr>
        <w:t xml:space="preserve"> </w:t>
      </w:r>
      <w:r>
        <w:rPr>
          <w:b/>
          <w:color w:val="0000FF"/>
          <w:sz w:val="56"/>
          <w:szCs w:val="20"/>
        </w:rPr>
        <w:t xml:space="preserve"> |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792"/>
        <w:jc w:val="both"/>
        <w:rPr>
          <w:sz w:val="32"/>
          <w:szCs w:val="20"/>
        </w:rPr>
      </w:pPr>
      <w:r>
        <w:rPr>
          <w:b/>
          <w:i/>
          <w:color w:val="0000FF"/>
          <w:sz w:val="36"/>
          <w:szCs w:val="20"/>
        </w:rPr>
        <w:t>Номер документа данного вида</w:t>
      </w:r>
      <w:r>
        <w:rPr>
          <w:sz w:val="36"/>
          <w:szCs w:val="20"/>
        </w:rPr>
        <w:t xml:space="preserve"> </w:t>
      </w:r>
      <w:r>
        <w:rPr>
          <w:sz w:val="32"/>
          <w:szCs w:val="20"/>
        </w:rPr>
        <w:t>[----------------------]</w:t>
      </w:r>
      <w:r>
        <w:rPr>
          <w:b/>
          <w:color w:val="0000FF"/>
          <w:sz w:val="56"/>
          <w:szCs w:val="20"/>
        </w:rPr>
        <w:t>|    |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792"/>
        <w:jc w:val="both"/>
        <w:rPr>
          <w:sz w:val="32"/>
          <w:szCs w:val="20"/>
        </w:rPr>
      </w:pPr>
      <w:r>
        <w:rPr>
          <w:b/>
          <w:i/>
          <w:color w:val="0000FF"/>
          <w:sz w:val="36"/>
          <w:szCs w:val="20"/>
        </w:rPr>
        <w:t>Номер части документа</w:t>
      </w:r>
      <w:r>
        <w:rPr>
          <w:sz w:val="32"/>
          <w:szCs w:val="20"/>
        </w:rPr>
        <w:t xml:space="preserve"> [---------------------------------]</w:t>
      </w:r>
      <w:r>
        <w:rPr>
          <w:b/>
          <w:color w:val="0000FF"/>
          <w:sz w:val="56"/>
          <w:szCs w:val="20"/>
        </w:rPr>
        <w:t>|</w:t>
      </w:r>
      <w:r>
        <w:rPr>
          <w:sz w:val="32"/>
          <w:szCs w:val="20"/>
        </w:rPr>
        <w:t xml:space="preserve"> (если документ состоит из одной части, то дефис и порядковый номер части не указывают).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b/>
          <w:i/>
          <w:color w:val="800080"/>
          <w:sz w:val="44"/>
          <w:szCs w:val="20"/>
        </w:rPr>
        <w:t>Информационная часть</w:t>
      </w:r>
      <w:r>
        <w:rPr>
          <w:sz w:val="44"/>
          <w:szCs w:val="20"/>
        </w:rPr>
        <w:t xml:space="preserve"> </w:t>
      </w:r>
      <w:r>
        <w:rPr>
          <w:sz w:val="32"/>
          <w:szCs w:val="20"/>
        </w:rPr>
        <w:t xml:space="preserve">состоит из двух элементов: </w:t>
      </w:r>
      <w:r>
        <w:rPr>
          <w:b/>
          <w:i/>
          <w:color w:val="0000FF"/>
          <w:sz w:val="40"/>
          <w:szCs w:val="20"/>
        </w:rPr>
        <w:t>аннотации</w:t>
      </w:r>
      <w:r>
        <w:rPr>
          <w:b/>
          <w:i/>
          <w:color w:val="0000FF"/>
          <w:sz w:val="32"/>
          <w:szCs w:val="20"/>
        </w:rPr>
        <w:t xml:space="preserve"> и </w:t>
      </w:r>
      <w:r>
        <w:rPr>
          <w:b/>
          <w:i/>
          <w:color w:val="0000FF"/>
          <w:sz w:val="36"/>
          <w:szCs w:val="20"/>
        </w:rPr>
        <w:t>содержания</w:t>
      </w:r>
      <w:r>
        <w:rPr>
          <w:sz w:val="32"/>
          <w:szCs w:val="20"/>
        </w:rPr>
        <w:t xml:space="preserve"> (перечня). 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b/>
          <w:i/>
          <w:sz w:val="32"/>
          <w:szCs w:val="20"/>
        </w:rPr>
        <w:t>Аннотация</w:t>
      </w:r>
      <w:r>
        <w:rPr>
          <w:sz w:val="32"/>
          <w:szCs w:val="20"/>
        </w:rPr>
        <w:t xml:space="preserve"> представляет собой краткое изложе</w:t>
      </w:r>
      <w:r>
        <w:rPr>
          <w:sz w:val="32"/>
          <w:szCs w:val="20"/>
        </w:rPr>
        <w:softHyphen/>
        <w:t>ние всего программного документа. Ее размещают на отдельной стра</w:t>
      </w:r>
      <w:r>
        <w:rPr>
          <w:sz w:val="32"/>
          <w:szCs w:val="20"/>
        </w:rPr>
        <w:softHyphen/>
        <w:t xml:space="preserve">нице с заголовком </w:t>
      </w:r>
      <w:r>
        <w:rPr>
          <w:b/>
          <w:sz w:val="44"/>
          <w:szCs w:val="20"/>
        </w:rPr>
        <w:t>АННОТАЦИЯ</w:t>
      </w:r>
      <w:r>
        <w:rPr>
          <w:sz w:val="32"/>
          <w:szCs w:val="20"/>
        </w:rPr>
        <w:t>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lastRenderedPageBreak/>
        <w:t xml:space="preserve">В </w:t>
      </w:r>
      <w:r>
        <w:rPr>
          <w:b/>
          <w:i/>
          <w:sz w:val="36"/>
          <w:szCs w:val="20"/>
        </w:rPr>
        <w:t>содержание</w:t>
      </w:r>
      <w:r>
        <w:rPr>
          <w:sz w:val="32"/>
          <w:szCs w:val="20"/>
        </w:rPr>
        <w:t xml:space="preserve"> входит перечень записей о структурных элементах основной части документа. Каждая такая запись содержит: обозначе</w:t>
      </w:r>
      <w:r>
        <w:rPr>
          <w:sz w:val="32"/>
          <w:szCs w:val="20"/>
        </w:rPr>
        <w:softHyphen/>
        <w:t>ние структурного элемента (например, номер подраздела); наименова</w:t>
      </w:r>
      <w:r>
        <w:rPr>
          <w:sz w:val="32"/>
          <w:szCs w:val="20"/>
        </w:rPr>
        <w:softHyphen/>
        <w:t>ние структурного элемента на носителе данных (например, номер фай</w:t>
      </w:r>
      <w:r>
        <w:rPr>
          <w:sz w:val="32"/>
          <w:szCs w:val="20"/>
        </w:rPr>
        <w:softHyphen/>
        <w:t xml:space="preserve">ла). Содержание размещают после аннотации на отдельной странице с заголовком </w:t>
      </w:r>
      <w:r>
        <w:rPr>
          <w:b/>
          <w:sz w:val="44"/>
          <w:szCs w:val="20"/>
        </w:rPr>
        <w:t>СОДЕРЖАНИЕ</w:t>
      </w:r>
      <w:r>
        <w:rPr>
          <w:sz w:val="32"/>
          <w:szCs w:val="20"/>
        </w:rPr>
        <w:t>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>Основная часть программного документа по составу и структуре устанавливается стандартами ЕСПД на соответствующие документы. Она содержит текст документа (с наименованиями разделов), рисунки, таблицы и т.п. В основную часть включают: перечень терминов и оп</w:t>
      </w:r>
      <w:r>
        <w:rPr>
          <w:sz w:val="32"/>
          <w:szCs w:val="20"/>
        </w:rPr>
        <w:softHyphen/>
        <w:t>ределений, перечень сокращений, приложения, предметный указатель и перечень ссылочных документов.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>Внесение любого изменения в документ производится согласно извещению об изменении.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>Возможны три способа выполнения программных документов: 1) ма</w:t>
      </w:r>
      <w:r>
        <w:rPr>
          <w:sz w:val="32"/>
          <w:szCs w:val="20"/>
        </w:rPr>
        <w:softHyphen/>
        <w:t>шинописный; 2) машинный способ (на ЭВМ); 3) типографский.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rPr>
          <w:sz w:val="32"/>
          <w:szCs w:val="20"/>
        </w:rPr>
      </w:pPr>
      <w:r>
        <w:rPr>
          <w:sz w:val="32"/>
          <w:szCs w:val="20"/>
        </w:rPr>
        <w:t>Все программные документы выполняются на листах формата А</w:t>
      </w:r>
      <w:proofErr w:type="gramStart"/>
      <w:r>
        <w:rPr>
          <w:sz w:val="32"/>
          <w:szCs w:val="20"/>
        </w:rPr>
        <w:t>4</w:t>
      </w:r>
      <w:proofErr w:type="gramEnd"/>
      <w:r>
        <w:rPr>
          <w:sz w:val="32"/>
          <w:szCs w:val="20"/>
        </w:rPr>
        <w:t xml:space="preserve"> по форме 1 или формата А3 по форме 2 (ГОСТ 2.301-68). При автоматизи</w:t>
      </w:r>
      <w:r>
        <w:rPr>
          <w:sz w:val="32"/>
          <w:szCs w:val="20"/>
        </w:rPr>
        <w:softHyphen/>
        <w:t>рованном способе выполнения документа размеры форматов определяют</w:t>
      </w:r>
      <w:r>
        <w:rPr>
          <w:sz w:val="32"/>
          <w:szCs w:val="20"/>
        </w:rPr>
        <w:softHyphen/>
        <w:t>ся применяемыми техническими средствами по ГОСТ 2.004-79.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>Программные документы делятся на части не ниже уровня раздела.</w:t>
      </w:r>
    </w:p>
    <w:p w:rsidR="00DC3831" w:rsidRDefault="00DC3831" w:rsidP="00DC3831">
      <w:pPr>
        <w:suppressAutoHyphens/>
        <w:autoSpaceDE w:val="0"/>
        <w:autoSpaceDN w:val="0"/>
        <w:adjustRightInd w:val="0"/>
        <w:spacing w:before="222"/>
        <w:ind w:right="88"/>
        <w:jc w:val="center"/>
        <w:rPr>
          <w:b/>
          <w:color w:val="0000FF"/>
          <w:sz w:val="40"/>
          <w:szCs w:val="20"/>
        </w:rPr>
      </w:pPr>
      <w:r>
        <w:rPr>
          <w:b/>
          <w:color w:val="0000FF"/>
          <w:sz w:val="40"/>
          <w:szCs w:val="20"/>
        </w:rPr>
        <w:t>РЕКОМЕНДАЦИИ ПО СОСТАВЛЕНИЮ ДОКУМЕНТА</w:t>
      </w:r>
      <w:proofErr w:type="gramStart"/>
      <w:r>
        <w:rPr>
          <w:b/>
          <w:color w:val="0000FF"/>
          <w:sz w:val="40"/>
          <w:szCs w:val="20"/>
        </w:rPr>
        <w:t>"О</w:t>
      </w:r>
      <w:proofErr w:type="gramEnd"/>
      <w:r>
        <w:rPr>
          <w:b/>
          <w:color w:val="0000FF"/>
          <w:sz w:val="40"/>
          <w:szCs w:val="20"/>
        </w:rPr>
        <w:t>ПИСАНИЕ ПРОГРАММЫ"</w:t>
      </w:r>
    </w:p>
    <w:p w:rsidR="00DC3831" w:rsidRDefault="00DC3831" w:rsidP="00DC3831">
      <w:pPr>
        <w:suppressAutoHyphens/>
        <w:autoSpaceDE w:val="0"/>
        <w:autoSpaceDN w:val="0"/>
        <w:adjustRightInd w:val="0"/>
        <w:spacing w:before="222"/>
        <w:ind w:right="88"/>
        <w:jc w:val="center"/>
        <w:rPr>
          <w:b/>
          <w:color w:val="0000FF"/>
          <w:sz w:val="40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lastRenderedPageBreak/>
        <w:t>Для данного программного документа является обязательным сос</w:t>
      </w:r>
      <w:r>
        <w:rPr>
          <w:sz w:val="32"/>
          <w:szCs w:val="20"/>
        </w:rPr>
        <w:softHyphen/>
        <w:t xml:space="preserve">тавление информационной части, состоящей из </w:t>
      </w:r>
      <w:r>
        <w:rPr>
          <w:b/>
          <w:sz w:val="32"/>
          <w:szCs w:val="20"/>
        </w:rPr>
        <w:t>аннотации</w:t>
      </w:r>
      <w:r>
        <w:rPr>
          <w:sz w:val="32"/>
          <w:szCs w:val="20"/>
        </w:rPr>
        <w:t xml:space="preserve"> и </w:t>
      </w:r>
      <w:r>
        <w:rPr>
          <w:b/>
          <w:sz w:val="32"/>
          <w:szCs w:val="20"/>
        </w:rPr>
        <w:t>содержа</w:t>
      </w:r>
      <w:r>
        <w:rPr>
          <w:b/>
          <w:sz w:val="32"/>
          <w:szCs w:val="20"/>
        </w:rPr>
        <w:softHyphen/>
        <w:t>ния</w:t>
      </w:r>
      <w:r>
        <w:rPr>
          <w:sz w:val="32"/>
          <w:szCs w:val="20"/>
        </w:rPr>
        <w:t>. В аннотации приводят сведения о назначении документа и крат</w:t>
      </w:r>
      <w:r>
        <w:rPr>
          <w:sz w:val="32"/>
          <w:szCs w:val="20"/>
        </w:rPr>
        <w:softHyphen/>
        <w:t>кое изложение его основной части. Содержание включает перечень за</w:t>
      </w:r>
      <w:r>
        <w:rPr>
          <w:sz w:val="32"/>
          <w:szCs w:val="20"/>
        </w:rPr>
        <w:softHyphen/>
        <w:t>писей о структурных элементах основной части документа, в каждую из которых входят: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sz w:val="32"/>
          <w:szCs w:val="20"/>
        </w:rPr>
      </w:pPr>
      <w:r>
        <w:rPr>
          <w:sz w:val="32"/>
          <w:szCs w:val="20"/>
        </w:rPr>
        <w:t>обозначение структурного элемента (номер раздела и т.п.);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sz w:val="32"/>
          <w:szCs w:val="20"/>
        </w:rPr>
      </w:pPr>
      <w:r>
        <w:rPr>
          <w:sz w:val="32"/>
          <w:szCs w:val="20"/>
        </w:rPr>
        <w:t>наименование структурного элемента;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>адрес структурного элемента на носителе данных (номер страни</w:t>
      </w:r>
      <w:r>
        <w:rPr>
          <w:sz w:val="32"/>
          <w:szCs w:val="20"/>
        </w:rPr>
        <w:softHyphen/>
        <w:t>цы, номер файла и т.п.).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Основная часть документа должна содержать следующие разделы: 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b/>
          <w:i/>
          <w:sz w:val="36"/>
          <w:szCs w:val="20"/>
        </w:rPr>
      </w:pPr>
      <w:r>
        <w:rPr>
          <w:b/>
          <w:i/>
          <w:sz w:val="36"/>
          <w:szCs w:val="20"/>
        </w:rPr>
        <w:t>общие сведения;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b/>
          <w:i/>
          <w:sz w:val="36"/>
          <w:szCs w:val="20"/>
        </w:rPr>
      </w:pPr>
      <w:r>
        <w:rPr>
          <w:b/>
          <w:i/>
          <w:sz w:val="36"/>
          <w:szCs w:val="20"/>
        </w:rPr>
        <w:t>функциональное назначение;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b/>
          <w:i/>
          <w:sz w:val="36"/>
          <w:szCs w:val="20"/>
        </w:rPr>
      </w:pPr>
      <w:r>
        <w:rPr>
          <w:b/>
          <w:i/>
          <w:sz w:val="36"/>
          <w:szCs w:val="20"/>
        </w:rPr>
        <w:t>описание логической  структуры;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b/>
          <w:i/>
          <w:sz w:val="36"/>
          <w:szCs w:val="20"/>
        </w:rPr>
      </w:pPr>
      <w:r>
        <w:rPr>
          <w:b/>
          <w:i/>
          <w:sz w:val="36"/>
          <w:szCs w:val="20"/>
        </w:rPr>
        <w:t>используемые технические средства;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b/>
          <w:i/>
          <w:sz w:val="36"/>
          <w:szCs w:val="20"/>
        </w:rPr>
      </w:pPr>
      <w:r>
        <w:rPr>
          <w:b/>
          <w:i/>
          <w:sz w:val="36"/>
          <w:szCs w:val="20"/>
        </w:rPr>
        <w:t>вызов и загрузка;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b/>
          <w:i/>
          <w:sz w:val="36"/>
          <w:szCs w:val="20"/>
        </w:rPr>
      </w:pPr>
      <w:r>
        <w:rPr>
          <w:b/>
          <w:i/>
          <w:sz w:val="36"/>
          <w:szCs w:val="20"/>
        </w:rPr>
        <w:t>входные данные;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b/>
          <w:i/>
          <w:sz w:val="36"/>
          <w:szCs w:val="20"/>
        </w:rPr>
      </w:pPr>
      <w:r>
        <w:rPr>
          <w:b/>
          <w:i/>
          <w:sz w:val="36"/>
          <w:szCs w:val="20"/>
        </w:rPr>
        <w:t>выходные данные.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>В зависимости от особенностей программы допускается вводить дополнительные разделы или объединять отдельные разделы.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В разделе </w:t>
      </w:r>
      <w:r>
        <w:rPr>
          <w:b/>
          <w:color w:val="0000FF"/>
          <w:sz w:val="36"/>
          <w:szCs w:val="20"/>
        </w:rPr>
        <w:t>"Общие сведения"</w:t>
      </w:r>
      <w:r>
        <w:rPr>
          <w:sz w:val="36"/>
          <w:szCs w:val="20"/>
        </w:rPr>
        <w:t xml:space="preserve"> </w:t>
      </w:r>
      <w:r>
        <w:rPr>
          <w:sz w:val="32"/>
          <w:szCs w:val="20"/>
        </w:rPr>
        <w:t xml:space="preserve">должны быть указаны: </w:t>
      </w:r>
      <w:r>
        <w:rPr>
          <w:b/>
          <w:i/>
          <w:sz w:val="32"/>
          <w:szCs w:val="20"/>
        </w:rPr>
        <w:t>обозначение</w:t>
      </w:r>
      <w:r>
        <w:rPr>
          <w:sz w:val="32"/>
          <w:szCs w:val="20"/>
        </w:rPr>
        <w:t xml:space="preserve"> и </w:t>
      </w:r>
      <w:r>
        <w:rPr>
          <w:b/>
          <w:i/>
          <w:sz w:val="32"/>
          <w:szCs w:val="20"/>
        </w:rPr>
        <w:t>наименование программы</w:t>
      </w:r>
      <w:r>
        <w:rPr>
          <w:sz w:val="32"/>
          <w:szCs w:val="20"/>
        </w:rPr>
        <w:t xml:space="preserve">, </w:t>
      </w:r>
      <w:r>
        <w:rPr>
          <w:b/>
          <w:i/>
          <w:sz w:val="32"/>
          <w:szCs w:val="20"/>
        </w:rPr>
        <w:t xml:space="preserve">программное </w:t>
      </w:r>
      <w:r>
        <w:rPr>
          <w:b/>
          <w:i/>
          <w:sz w:val="32"/>
          <w:szCs w:val="20"/>
        </w:rPr>
        <w:lastRenderedPageBreak/>
        <w:t>обеспечение</w:t>
      </w:r>
      <w:r>
        <w:rPr>
          <w:sz w:val="32"/>
          <w:szCs w:val="20"/>
        </w:rPr>
        <w:t xml:space="preserve">, необходимое для функционирования программы, </w:t>
      </w:r>
      <w:r>
        <w:rPr>
          <w:b/>
          <w:i/>
          <w:sz w:val="32"/>
          <w:szCs w:val="20"/>
        </w:rPr>
        <w:t>языки программирования</w:t>
      </w:r>
      <w:r>
        <w:rPr>
          <w:sz w:val="32"/>
          <w:szCs w:val="20"/>
        </w:rPr>
        <w:t>, на которых на</w:t>
      </w:r>
      <w:r>
        <w:rPr>
          <w:sz w:val="32"/>
          <w:szCs w:val="20"/>
        </w:rPr>
        <w:softHyphen/>
        <w:t>писана программа.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В разделе </w:t>
      </w:r>
      <w:r>
        <w:rPr>
          <w:b/>
          <w:color w:val="0000FF"/>
          <w:sz w:val="40"/>
          <w:szCs w:val="20"/>
        </w:rPr>
        <w:t>"Функциональное назначение"</w:t>
      </w:r>
      <w:r>
        <w:rPr>
          <w:sz w:val="32"/>
          <w:szCs w:val="20"/>
        </w:rPr>
        <w:t xml:space="preserve"> должны быть указаны классы решаемых задач и (или) назначение программы и сведения о функциональных ограничениях на применение.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В разделе </w:t>
      </w:r>
      <w:r>
        <w:rPr>
          <w:b/>
          <w:color w:val="0000FF"/>
          <w:sz w:val="40"/>
          <w:szCs w:val="20"/>
        </w:rPr>
        <w:t>"Описание логической структуры"</w:t>
      </w:r>
      <w:r>
        <w:rPr>
          <w:sz w:val="32"/>
          <w:szCs w:val="20"/>
        </w:rPr>
        <w:t xml:space="preserve"> должны быть указа</w:t>
      </w:r>
      <w:r>
        <w:rPr>
          <w:sz w:val="32"/>
          <w:szCs w:val="20"/>
        </w:rPr>
        <w:softHyphen/>
        <w:t>ны: алгоритм программы, используемые методы, структура программы с описанием функций составных частей и связи между ними, связи прог</w:t>
      </w:r>
      <w:r>
        <w:rPr>
          <w:sz w:val="32"/>
          <w:szCs w:val="20"/>
        </w:rPr>
        <w:softHyphen/>
        <w:t>раммы с другими программами. Описание логической структуры прог</w:t>
      </w:r>
      <w:r>
        <w:rPr>
          <w:sz w:val="32"/>
          <w:szCs w:val="20"/>
        </w:rPr>
        <w:softHyphen/>
        <w:t>раммы выполняют с учетом текста программы на исходном языке.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В разделе </w:t>
      </w:r>
      <w:r>
        <w:rPr>
          <w:b/>
          <w:color w:val="0000FF"/>
          <w:sz w:val="40"/>
          <w:szCs w:val="20"/>
        </w:rPr>
        <w:t>"Используемые технические средства"</w:t>
      </w:r>
      <w:r>
        <w:rPr>
          <w:sz w:val="32"/>
          <w:szCs w:val="20"/>
        </w:rPr>
        <w:t xml:space="preserve"> должны быть указаны типы ЭВМ и устройств, используемых при работе программы.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В разделе </w:t>
      </w:r>
      <w:r>
        <w:rPr>
          <w:b/>
          <w:color w:val="0000FF"/>
          <w:sz w:val="36"/>
          <w:szCs w:val="20"/>
        </w:rPr>
        <w:t>"Вызов и загрузка"</w:t>
      </w:r>
      <w:r>
        <w:rPr>
          <w:sz w:val="36"/>
          <w:szCs w:val="20"/>
        </w:rPr>
        <w:t xml:space="preserve"> </w:t>
      </w:r>
      <w:r>
        <w:rPr>
          <w:sz w:val="32"/>
          <w:szCs w:val="20"/>
        </w:rPr>
        <w:t>необходимо указывать способ вы</w:t>
      </w:r>
      <w:r>
        <w:rPr>
          <w:sz w:val="32"/>
          <w:szCs w:val="20"/>
        </w:rPr>
        <w:softHyphen/>
        <w:t>зова программы с соответствующего носителя данных, входные точки программы. Допускается указывать адреса загрузки, сведения об ис</w:t>
      </w:r>
      <w:r>
        <w:rPr>
          <w:sz w:val="32"/>
          <w:szCs w:val="20"/>
        </w:rPr>
        <w:softHyphen/>
        <w:t>пользовании оперативной памяти, объем программы.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В разделе </w:t>
      </w:r>
      <w:r>
        <w:rPr>
          <w:b/>
          <w:color w:val="0000FF"/>
          <w:sz w:val="44"/>
          <w:szCs w:val="20"/>
        </w:rPr>
        <w:t>"Входные данные"</w:t>
      </w:r>
      <w:r>
        <w:rPr>
          <w:sz w:val="32"/>
          <w:szCs w:val="20"/>
        </w:rPr>
        <w:t xml:space="preserve"> указываются характер, организация и предварительная подготовка входных данных, формат, описание и способ кодирования входных данных.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В разделе </w:t>
      </w:r>
      <w:r>
        <w:rPr>
          <w:b/>
          <w:color w:val="0000FF"/>
          <w:sz w:val="40"/>
          <w:szCs w:val="20"/>
        </w:rPr>
        <w:t>"Выходные данные</w:t>
      </w:r>
      <w:r>
        <w:rPr>
          <w:sz w:val="32"/>
          <w:szCs w:val="20"/>
        </w:rPr>
        <w:t>" должны быть указаны характер и организация выходных данных, формат, описание и способ кодирования выходных данных.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lastRenderedPageBreak/>
        <w:t>Допускается содержание разделов иллюстрировать пояснительными примерами, таблицами, схемами, графиками.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>В приложение к описанию программы включаются материалы, кото</w:t>
      </w:r>
      <w:r>
        <w:rPr>
          <w:sz w:val="32"/>
          <w:szCs w:val="20"/>
        </w:rPr>
        <w:softHyphen/>
        <w:t>рые нецелесообразно включать в разделы описания.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</w:p>
    <w:p w:rsidR="00DC3831" w:rsidRDefault="00DC3831" w:rsidP="00DC3831">
      <w:pPr>
        <w:pStyle w:val="a3"/>
        <w:rPr>
          <w:rFonts w:ascii="Times New Roman" w:hAnsi="Times New Roman"/>
          <w:sz w:val="28"/>
          <w:szCs w:val="28"/>
        </w:rPr>
        <w:sectPr w:rsidR="00DC38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C3831" w:rsidRDefault="00DC3831" w:rsidP="00DC383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</w:p>
    <w:p w:rsidR="00DC3831" w:rsidRDefault="00DC3831" w:rsidP="00DC383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DC3831" w:rsidRDefault="00DC3831" w:rsidP="00DC3831">
      <w:pPr>
        <w:pStyle w:val="a3"/>
        <w:rPr>
          <w:rFonts w:ascii="Times New Roman" w:hAnsi="Times New Roman"/>
          <w:b/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spacing w:after="360"/>
        <w:jc w:val="center"/>
        <w:rPr>
          <w:b/>
          <w:sz w:val="28"/>
        </w:rPr>
      </w:pPr>
      <w:r>
        <w:rPr>
          <w:b/>
          <w:sz w:val="28"/>
        </w:rPr>
        <w:t>ФГБОУ ВПО «ВЯТСКИЙ ГОСУДАРСТВЕННЫЙ УНИВЕРСИТЕТ»</w:t>
      </w:r>
    </w:p>
    <w:p w:rsidR="00DC3831" w:rsidRDefault="00DC3831" w:rsidP="00DC3831">
      <w:pPr>
        <w:keepNext/>
        <w:ind w:firstLine="397"/>
        <w:jc w:val="center"/>
        <w:outlineLvl w:val="6"/>
        <w:rPr>
          <w:sz w:val="28"/>
        </w:rPr>
      </w:pPr>
      <w:r>
        <w:rPr>
          <w:sz w:val="28"/>
        </w:rPr>
        <w:t>Факультет прикладной математики и телекоммуникаций</w:t>
      </w:r>
    </w:p>
    <w:p w:rsidR="00DC3831" w:rsidRDefault="00DC3831" w:rsidP="00DC3831">
      <w:pPr>
        <w:keepNext/>
        <w:ind w:firstLine="397"/>
        <w:jc w:val="center"/>
        <w:outlineLvl w:val="6"/>
        <w:rPr>
          <w:sz w:val="28"/>
        </w:rPr>
      </w:pPr>
      <w:r>
        <w:rPr>
          <w:sz w:val="28"/>
        </w:rPr>
        <w:t>Кафедра радиоэлектронных средств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ind w:left="6660" w:right="-185" w:firstLine="288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DC3831" w:rsidRDefault="00DC3831" w:rsidP="00DC3831">
      <w:pPr>
        <w:ind w:left="6660" w:right="-185" w:firstLine="288"/>
      </w:pPr>
      <w:r>
        <w:t>Зав. кафедрой РЭС</w:t>
      </w:r>
    </w:p>
    <w:p w:rsidR="00DC3831" w:rsidRDefault="00DC3831" w:rsidP="00DC3831">
      <w:pPr>
        <w:ind w:left="6660" w:right="-185" w:firstLine="288"/>
      </w:pPr>
      <w:proofErr w:type="spellStart"/>
      <w:r>
        <w:t>___________Петров</w:t>
      </w:r>
      <w:proofErr w:type="spellEnd"/>
      <w:r>
        <w:t xml:space="preserve"> Е.П.</w:t>
      </w:r>
    </w:p>
    <w:p w:rsidR="00DC3831" w:rsidRDefault="00DC3831" w:rsidP="00DC3831">
      <w:pPr>
        <w:ind w:left="6660" w:right="-185"/>
        <w:jc w:val="right"/>
        <w:rPr>
          <w:sz w:val="28"/>
          <w:szCs w:val="28"/>
        </w:rPr>
      </w:pPr>
    </w:p>
    <w:p w:rsidR="00DC3831" w:rsidRDefault="00DC3831" w:rsidP="00DC3831">
      <w:pPr>
        <w:ind w:right="-185"/>
        <w:rPr>
          <w:sz w:val="28"/>
          <w:szCs w:val="28"/>
        </w:rPr>
      </w:pPr>
    </w:p>
    <w:p w:rsidR="00DC3831" w:rsidRDefault="00DC3831" w:rsidP="00DC3831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программА, моделирующАЯ физический эксперимент</w:t>
      </w:r>
    </w:p>
    <w:p w:rsidR="00DC3831" w:rsidRDefault="00DC3831" w:rsidP="00DC3831">
      <w:pPr>
        <w:jc w:val="center"/>
        <w:rPr>
          <w:b/>
          <w:caps/>
          <w:sz w:val="28"/>
          <w:szCs w:val="28"/>
        </w:rPr>
      </w:pPr>
    </w:p>
    <w:p w:rsidR="00DC3831" w:rsidRDefault="00DC3831" w:rsidP="00DC3831">
      <w:pPr>
        <w:ind w:right="-185"/>
        <w:jc w:val="center"/>
        <w:rPr>
          <w:sz w:val="28"/>
          <w:szCs w:val="28"/>
        </w:rPr>
      </w:pPr>
    </w:p>
    <w:p w:rsidR="00DC3831" w:rsidRDefault="00DC3831" w:rsidP="00DC3831">
      <w:pPr>
        <w:pStyle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программы</w:t>
      </w: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утверждения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ТПЖА.12223-01 13 01-1-ЛУ</w:t>
      </w: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Листов 2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  <w:r>
        <w:rPr>
          <w:sz w:val="28"/>
          <w:szCs w:val="28"/>
        </w:rPr>
        <w:t>Разработал: студент группы ТК-21</w:t>
      </w:r>
      <w:r>
        <w:rPr>
          <w:sz w:val="28"/>
          <w:szCs w:val="28"/>
        </w:rPr>
        <w:tab/>
        <w:t xml:space="preserve">_____________  / Е.Ю. Шабалин/  </w:t>
      </w:r>
    </w:p>
    <w:p w:rsidR="00DC3831" w:rsidRDefault="00DC3831" w:rsidP="00DC3831">
      <w:pPr>
        <w:rPr>
          <w:sz w:val="28"/>
          <w:szCs w:val="28"/>
        </w:rPr>
      </w:pPr>
      <w:r>
        <w:rPr>
          <w:sz w:val="28"/>
          <w:szCs w:val="28"/>
        </w:rPr>
        <w:t>Проверил: Руководитель</w:t>
      </w:r>
    </w:p>
    <w:p w:rsidR="00DC3831" w:rsidRDefault="00DC3831" w:rsidP="00DC3831">
      <w:pPr>
        <w:rPr>
          <w:sz w:val="28"/>
          <w:szCs w:val="28"/>
        </w:rPr>
      </w:pPr>
      <w:r>
        <w:rPr>
          <w:sz w:val="28"/>
          <w:szCs w:val="28"/>
        </w:rPr>
        <w:t>ст. преподаватель кафедры РЭС      _____________  /Т.В. Наумович/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/>
    <w:p w:rsidR="00DC3831" w:rsidRDefault="00DC3831" w:rsidP="00DC3831"/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2011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  <w:sectPr w:rsidR="00DC38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spacing w:after="360"/>
        <w:jc w:val="center"/>
        <w:rPr>
          <w:b/>
          <w:sz w:val="28"/>
        </w:rPr>
      </w:pPr>
      <w:r>
        <w:rPr>
          <w:b/>
          <w:sz w:val="28"/>
        </w:rPr>
        <w:t>ФГБОУ ВПО «ВЯТСКИЙ ГОСУДАРСТВЕННЫЙ УНИВЕРСИТЕТ«</w:t>
      </w:r>
    </w:p>
    <w:p w:rsidR="00DC3831" w:rsidRDefault="00DC3831" w:rsidP="00DC3831">
      <w:pPr>
        <w:keepNext/>
        <w:ind w:firstLine="397"/>
        <w:jc w:val="center"/>
        <w:outlineLvl w:val="6"/>
        <w:rPr>
          <w:sz w:val="28"/>
        </w:rPr>
      </w:pPr>
      <w:r>
        <w:rPr>
          <w:sz w:val="28"/>
        </w:rPr>
        <w:t>Факультет прикладной математики и телекоммуникаций</w:t>
      </w:r>
    </w:p>
    <w:p w:rsidR="00DC3831" w:rsidRDefault="00DC3831" w:rsidP="00DC3831">
      <w:pPr>
        <w:keepNext/>
        <w:ind w:firstLine="397"/>
        <w:jc w:val="center"/>
        <w:outlineLvl w:val="6"/>
        <w:rPr>
          <w:sz w:val="28"/>
        </w:rPr>
      </w:pPr>
      <w:r>
        <w:rPr>
          <w:sz w:val="28"/>
        </w:rPr>
        <w:t>Кафедра радиоэлектронных средств</w:t>
      </w:r>
    </w:p>
    <w:p w:rsidR="00DC3831" w:rsidRDefault="00DC3831" w:rsidP="00DC3831">
      <w:pPr>
        <w:pStyle w:val="a5"/>
        <w:rPr>
          <w:b w:val="0"/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pStyle w:val="2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Утверждён:</w:t>
      </w:r>
    </w:p>
    <w:p w:rsidR="00DC3831" w:rsidRDefault="00DC3831" w:rsidP="00DC3831">
      <w:pPr>
        <w:rPr>
          <w:sz w:val="28"/>
          <w:szCs w:val="28"/>
        </w:rPr>
      </w:pPr>
      <w:r>
        <w:rPr>
          <w:sz w:val="28"/>
          <w:szCs w:val="28"/>
        </w:rPr>
        <w:t>ТПЖА.12223-01 13 01-1-ЛУ</w:t>
      </w: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программА, моделирующАЯ физический эксперимент</w:t>
      </w:r>
    </w:p>
    <w:p w:rsidR="00DC3831" w:rsidRDefault="00DC3831" w:rsidP="00DC3831">
      <w:pPr>
        <w:jc w:val="center"/>
        <w:rPr>
          <w:b/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ТПЖА.12223-01 13 01-1</w:t>
      </w: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Листов 5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32"/>
        </w:rPr>
      </w:pPr>
    </w:p>
    <w:p w:rsidR="00DC3831" w:rsidRDefault="00DC3831" w:rsidP="00DC3831">
      <w:pPr>
        <w:jc w:val="center"/>
        <w:rPr>
          <w:sz w:val="32"/>
        </w:rPr>
      </w:pPr>
    </w:p>
    <w:p w:rsidR="00DC3831" w:rsidRDefault="00DC3831" w:rsidP="00DC3831">
      <w:pPr>
        <w:jc w:val="center"/>
        <w:rPr>
          <w:sz w:val="32"/>
        </w:rPr>
      </w:pPr>
    </w:p>
    <w:p w:rsidR="00DC3831" w:rsidRDefault="00DC3831" w:rsidP="00DC3831">
      <w:pPr>
        <w:jc w:val="center"/>
        <w:rPr>
          <w:sz w:val="32"/>
        </w:rPr>
      </w:pPr>
    </w:p>
    <w:p w:rsidR="00DC3831" w:rsidRDefault="00DC3831" w:rsidP="00DC3831">
      <w:pPr>
        <w:rPr>
          <w:sz w:val="32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</w:pPr>
      <w:r>
        <w:rPr>
          <w:sz w:val="28"/>
          <w:szCs w:val="28"/>
        </w:rPr>
        <w:t>Киров 2011</w:t>
      </w:r>
    </w:p>
    <w:p w:rsidR="00DC3831" w:rsidRDefault="00DC3831" w:rsidP="00DC3831">
      <w:pPr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Аннотация</w:t>
      </w:r>
    </w:p>
    <w:p w:rsidR="00DC3831" w:rsidRDefault="00DC3831" w:rsidP="00DC3831">
      <w:pPr>
        <w:jc w:val="center"/>
        <w:rPr>
          <w:b/>
          <w:sz w:val="28"/>
          <w:szCs w:val="28"/>
        </w:rPr>
      </w:pPr>
    </w:p>
    <w:p w:rsidR="00DC3831" w:rsidRDefault="00DC3831" w:rsidP="00DC3831">
      <w:pPr>
        <w:ind w:firstLine="540"/>
        <w:rPr>
          <w:sz w:val="28"/>
          <w:szCs w:val="28"/>
        </w:rPr>
      </w:pPr>
      <w:r>
        <w:rPr>
          <w:sz w:val="28"/>
          <w:szCs w:val="28"/>
        </w:rPr>
        <w:t>Данный программный документ содержит информацию, которая может помочь пользователю лучше понять логическую структуру и код программы.</w:t>
      </w:r>
    </w:p>
    <w:p w:rsidR="00DC3831" w:rsidRDefault="00DC3831" w:rsidP="00DC3831">
      <w:pPr>
        <w:rPr>
          <w:sz w:val="28"/>
          <w:szCs w:val="28"/>
        </w:rPr>
      </w:pPr>
      <w:r>
        <w:rPr>
          <w:sz w:val="28"/>
          <w:szCs w:val="28"/>
        </w:rPr>
        <w:t>В этом документе также приведены характеристики программы, назначение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граммы, описание входных и выходных данных.</w:t>
      </w:r>
    </w:p>
    <w:p w:rsidR="00DC3831" w:rsidRDefault="00DC3831" w:rsidP="00DC3831">
      <w:r>
        <w:rPr>
          <w:noProof/>
        </w:rPr>
        <w:pict>
          <v:group id="_x0000_s1026" style="position:absolute;margin-left:58.05pt;margin-top:20.7pt;width:518.8pt;height:802.3pt;z-index:251660288;mso-position-horizontal-relative:page;mso-position-vertical-relative:page" coordsize="20000,20000">
            <v:rect id="_x0000_s1027" style="position:absolute;width:20000;height:20000" filled="f" strokeweight="2pt"/>
            <v:line id="_x0000_s1028" style="position:absolute" from="1093,18949" to="1095,19989" strokeweight="2pt"/>
            <v:line id="_x0000_s1029" style="position:absolute" from="10,18941" to="19977,18942" strokeweight="2pt"/>
            <v:line id="_x0000_s1030" style="position:absolute" from="2186,18949" to="2188,19989" strokeweight="2pt"/>
            <v:line id="_x0000_s1031" style="position:absolute" from="4919,18949" to="4921,19989" strokeweight="2pt"/>
            <v:line id="_x0000_s1032" style="position:absolute" from="6557,18959" to="6559,19989" strokeweight="2pt"/>
            <v:line id="_x0000_s1033" style="position:absolute" from="7650,18949" to="7652,19979" strokeweight="2pt"/>
            <v:line id="_x0000_s1034" style="position:absolute" from="18905,18949" to="18909,19989" strokeweight="2pt"/>
            <v:line id="_x0000_s1035" style="position:absolute" from="10,19293" to="7631,19295" strokeweight="1pt"/>
            <v:line id="_x0000_s1036" style="position:absolute" from="10,19646" to="7631,19647" strokeweight="2pt"/>
            <v:line id="_x0000_s1037" style="position:absolute" from="18919,19296" to="19990,19297" strokeweight="1pt"/>
            <v:rect id="_x0000_s1038" style="position:absolute;left:54;top:19660;width:1000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9" style="position:absolute;left:1139;top:19660;width:1001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0" style="position:absolute;left:2267;top:19660;width:2573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1" style="position:absolute;left:4983;top:19660;width:1534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</w:t>
                    </w:r>
                    <w:r>
                      <w:rPr>
                        <w:sz w:val="18"/>
                      </w:rPr>
                      <w:t>д</w:t>
                    </w:r>
                    <w:r>
                      <w:rPr>
                        <w:sz w:val="18"/>
                      </w:rPr>
                      <w:t>пись</w:t>
                    </w:r>
                    <w:proofErr w:type="spellEnd"/>
                  </w:p>
                </w:txbxContent>
              </v:textbox>
            </v:rect>
            <v:rect id="_x0000_s1042" style="position:absolute;left:6604;top:19660;width:1000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3" style="position:absolute;left:18949;top:18977;width:1001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4" style="position:absolute;left:18949;top:19435;width:1001;height:423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15</w:t>
                    </w:r>
                  </w:p>
                </w:txbxContent>
              </v:textbox>
            </v:rect>
            <v:rect id="_x0000_s1045" style="position:absolute;left:7745;top:19221;width:11075;height:477" filled="f" stroked="f" strokeweight=".25pt">
              <v:textbox inset="1pt,1pt,1pt,1pt">
                <w:txbxContent>
                  <w:p w:rsidR="00DC3831" w:rsidRDefault="00DC3831" w:rsidP="00DC3831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ТПЖА.12223-01 13 01-1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DC3831" w:rsidRDefault="00DC3831" w:rsidP="00DC3831">
      <w:pPr>
        <w:jc w:val="center"/>
        <w:rPr>
          <w:b/>
          <w:sz w:val="28"/>
        </w:rPr>
      </w:pPr>
      <w:r>
        <w:rPr>
          <w:bCs/>
          <w:sz w:val="28"/>
          <w:szCs w:val="28"/>
        </w:rPr>
        <w:br w:type="page"/>
      </w:r>
      <w:r>
        <w:rPr>
          <w:b/>
          <w:sz w:val="28"/>
        </w:rPr>
        <w:lastRenderedPageBreak/>
        <w:t>Содержание</w:t>
      </w:r>
    </w:p>
    <w:p w:rsidR="00DC3831" w:rsidRDefault="00DC3831" w:rsidP="00DC3831">
      <w:pPr>
        <w:jc w:val="center"/>
        <w:rPr>
          <w:b/>
          <w:sz w:val="28"/>
        </w:rPr>
      </w:pPr>
    </w:p>
    <w:p w:rsidR="00DC3831" w:rsidRDefault="00DC3831" w:rsidP="00DC3831">
      <w:pPr>
        <w:ind w:firstLine="540"/>
        <w:rPr>
          <w:sz w:val="28"/>
        </w:rPr>
      </w:pPr>
      <w:r>
        <w:rPr>
          <w:sz w:val="28"/>
        </w:rPr>
        <w:t>1 Общие сведения………………………………………………….…</w:t>
      </w:r>
      <w:r>
        <w:rPr>
          <w:sz w:val="4"/>
          <w:szCs w:val="4"/>
        </w:rPr>
        <w:t xml:space="preserve">  </w:t>
      </w:r>
      <w:r>
        <w:rPr>
          <w:sz w:val="28"/>
        </w:rPr>
        <w:t>17</w:t>
      </w:r>
    </w:p>
    <w:p w:rsidR="00DC3831" w:rsidRDefault="00DC3831" w:rsidP="00DC3831">
      <w:pPr>
        <w:ind w:firstLine="540"/>
        <w:rPr>
          <w:sz w:val="28"/>
        </w:rPr>
      </w:pPr>
      <w:r>
        <w:rPr>
          <w:sz w:val="28"/>
        </w:rPr>
        <w:t>2 Функциональное назначение……………………………………....</w:t>
      </w:r>
      <w:r>
        <w:rPr>
          <w:sz w:val="4"/>
          <w:szCs w:val="4"/>
        </w:rPr>
        <w:t xml:space="preserve">  </w:t>
      </w:r>
      <w:r>
        <w:rPr>
          <w:sz w:val="28"/>
        </w:rPr>
        <w:t>17</w:t>
      </w:r>
    </w:p>
    <w:p w:rsidR="00DC3831" w:rsidRDefault="00DC3831" w:rsidP="00DC3831">
      <w:pPr>
        <w:ind w:firstLine="540"/>
        <w:rPr>
          <w:sz w:val="28"/>
        </w:rPr>
      </w:pPr>
      <w:r>
        <w:rPr>
          <w:sz w:val="28"/>
        </w:rPr>
        <w:t>3 Используемые технические средства…………………………......</w:t>
      </w:r>
      <w:r>
        <w:rPr>
          <w:sz w:val="4"/>
          <w:szCs w:val="4"/>
        </w:rPr>
        <w:t xml:space="preserve">     </w:t>
      </w:r>
      <w:r>
        <w:rPr>
          <w:sz w:val="28"/>
        </w:rPr>
        <w:t>17</w:t>
      </w:r>
    </w:p>
    <w:p w:rsidR="00DC3831" w:rsidRDefault="00DC3831" w:rsidP="00DC3831">
      <w:pPr>
        <w:ind w:firstLine="540"/>
        <w:rPr>
          <w:sz w:val="28"/>
        </w:rPr>
      </w:pPr>
      <w:r>
        <w:rPr>
          <w:sz w:val="28"/>
        </w:rPr>
        <w:t>4 Вызов и загрузка…………………………………………..</w:t>
      </w:r>
      <w:r>
        <w:rPr>
          <w:sz w:val="4"/>
          <w:szCs w:val="4"/>
        </w:rPr>
        <w:t xml:space="preserve">  </w:t>
      </w:r>
      <w:r>
        <w:rPr>
          <w:sz w:val="28"/>
        </w:rPr>
        <w:t>.</w:t>
      </w:r>
      <w:r>
        <w:rPr>
          <w:sz w:val="4"/>
          <w:szCs w:val="4"/>
        </w:rPr>
        <w:t xml:space="preserve"> </w:t>
      </w:r>
      <w:r>
        <w:rPr>
          <w:sz w:val="28"/>
        </w:rPr>
        <w:t>.……....17</w:t>
      </w:r>
    </w:p>
    <w:p w:rsidR="00DC3831" w:rsidRDefault="00DC3831" w:rsidP="00DC3831">
      <w:pPr>
        <w:ind w:firstLine="540"/>
        <w:rPr>
          <w:sz w:val="28"/>
        </w:rPr>
      </w:pPr>
      <w:r>
        <w:rPr>
          <w:sz w:val="28"/>
        </w:rPr>
        <w:t>5 Входные данные…………………………</w:t>
      </w:r>
      <w:r>
        <w:rPr>
          <w:sz w:val="4"/>
          <w:szCs w:val="4"/>
        </w:rPr>
        <w:t xml:space="preserve">  </w:t>
      </w:r>
      <w:r>
        <w:rPr>
          <w:sz w:val="28"/>
        </w:rPr>
        <w:t>…</w:t>
      </w:r>
      <w:r>
        <w:rPr>
          <w:sz w:val="4"/>
          <w:szCs w:val="4"/>
        </w:rPr>
        <w:t xml:space="preserve">  </w:t>
      </w:r>
      <w:r>
        <w:rPr>
          <w:sz w:val="28"/>
        </w:rPr>
        <w:t>…</w:t>
      </w:r>
      <w:r>
        <w:rPr>
          <w:sz w:val="4"/>
          <w:szCs w:val="4"/>
        </w:rPr>
        <w:t xml:space="preserve">  </w:t>
      </w:r>
      <w:r>
        <w:rPr>
          <w:sz w:val="28"/>
        </w:rPr>
        <w:t>…</w:t>
      </w:r>
      <w:r>
        <w:rPr>
          <w:sz w:val="4"/>
          <w:szCs w:val="4"/>
        </w:rPr>
        <w:t xml:space="preserve">    </w:t>
      </w:r>
      <w:r>
        <w:rPr>
          <w:sz w:val="28"/>
        </w:rPr>
        <w:t>………</w:t>
      </w:r>
      <w:r>
        <w:rPr>
          <w:sz w:val="4"/>
          <w:szCs w:val="4"/>
        </w:rPr>
        <w:t xml:space="preserve"> </w:t>
      </w:r>
      <w:r>
        <w:rPr>
          <w:sz w:val="28"/>
        </w:rPr>
        <w:t>…</w:t>
      </w:r>
      <w:r>
        <w:rPr>
          <w:sz w:val="4"/>
          <w:szCs w:val="4"/>
        </w:rPr>
        <w:t xml:space="preserve">  </w:t>
      </w:r>
      <w:r>
        <w:rPr>
          <w:sz w:val="28"/>
        </w:rPr>
        <w:t>…</w:t>
      </w:r>
      <w:r>
        <w:rPr>
          <w:sz w:val="4"/>
          <w:szCs w:val="4"/>
        </w:rPr>
        <w:t xml:space="preserve">     </w:t>
      </w:r>
      <w:r>
        <w:rPr>
          <w:sz w:val="28"/>
        </w:rPr>
        <w:t>.</w:t>
      </w:r>
      <w:r>
        <w:rPr>
          <w:sz w:val="4"/>
          <w:szCs w:val="4"/>
        </w:rPr>
        <w:t xml:space="preserve">    </w:t>
      </w:r>
      <w:r>
        <w:rPr>
          <w:sz w:val="28"/>
        </w:rPr>
        <w:t>…</w:t>
      </w:r>
      <w:r>
        <w:rPr>
          <w:sz w:val="4"/>
          <w:szCs w:val="4"/>
        </w:rPr>
        <w:t xml:space="preserve">    </w:t>
      </w:r>
      <w:r>
        <w:rPr>
          <w:sz w:val="28"/>
        </w:rPr>
        <w:t>17</w:t>
      </w:r>
    </w:p>
    <w:p w:rsidR="00DC3831" w:rsidRDefault="00DC3831" w:rsidP="00DC3831">
      <w:pPr>
        <w:ind w:firstLine="540"/>
        <w:rPr>
          <w:sz w:val="28"/>
        </w:rPr>
      </w:pPr>
      <w:r>
        <w:rPr>
          <w:sz w:val="28"/>
        </w:rPr>
        <w:t>6 Выходные данные..............................................................................18</w:t>
      </w:r>
    </w:p>
    <w:p w:rsidR="00DC3831" w:rsidRDefault="00DC3831" w:rsidP="00DC3831">
      <w:pPr>
        <w:ind w:firstLine="540"/>
      </w:pPr>
      <w:r>
        <w:rPr>
          <w:sz w:val="28"/>
        </w:rPr>
        <w:t>7 Описание логической структуры………………………………….18</w:t>
      </w:r>
    </w:p>
    <w:p w:rsidR="00DC3831" w:rsidRDefault="00DC3831" w:rsidP="00DC3831">
      <w:r>
        <w:rPr>
          <w:noProof/>
        </w:rPr>
        <w:pict>
          <v:group id="_x0000_s1046" style="position:absolute;margin-left:58.05pt;margin-top:20.7pt;width:518.8pt;height:802.3pt;z-index:251661312;mso-position-horizontal-relative:page;mso-position-vertical-relative:page" coordsize="20000,20000">
            <v:rect id="_x0000_s1047" style="position:absolute;width:20000;height:20000" filled="f" strokeweight="2pt"/>
            <v:line id="_x0000_s1048" style="position:absolute" from="993,17183" to="995,18221" strokeweight="2pt"/>
            <v:line id="_x0000_s1049" style="position:absolute" from="10,17173" to="19977,17174" strokeweight="2pt"/>
            <v:line id="_x0000_s1050" style="position:absolute" from="2186,17192" to="2188,19989" strokeweight="2pt"/>
            <v:line id="_x0000_s1051" style="position:absolute" from="4919,17192" to="4921,19989" strokeweight="2pt"/>
            <v:line id="_x0000_s1052" style="position:absolute" from="6557,17192" to="6559,19989" strokeweight="2pt"/>
            <v:line id="_x0000_s1053" style="position:absolute" from="7650,17183" to="7652,19979" strokeweight="2pt"/>
            <v:line id="_x0000_s1054" style="position:absolute" from="15848,18239" to="15852,18932" strokeweight="2pt"/>
            <v:line id="_x0000_s1055" style="position:absolute" from="10,19293" to="7631,19295" strokeweight="1pt"/>
            <v:line id="_x0000_s1056" style="position:absolute" from="10,19646" to="7631,19647" strokeweight="1pt"/>
            <v:rect id="_x0000_s1057" style="position:absolute;left:54;top:17912;width:883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58" style="position:absolute;left:1051;top:17912;width:1100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59" style="position:absolute;left:2267;top:17912;width:2573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60" style="position:absolute;left:4983;top:17912;width:1534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</w:t>
                    </w:r>
                    <w:r>
                      <w:rPr>
                        <w:sz w:val="18"/>
                      </w:rPr>
                      <w:t>д</w:t>
                    </w:r>
                    <w:r>
                      <w:rPr>
                        <w:sz w:val="18"/>
                      </w:rPr>
                      <w:t>пись</w:t>
                    </w:r>
                    <w:proofErr w:type="spellEnd"/>
                  </w:p>
                </w:txbxContent>
              </v:textbox>
            </v:rect>
            <v:rect id="_x0000_s1061" style="position:absolute;left:6604;top:17912;width:1000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62" style="position:absolute;left:15929;top:18258;width:1475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63" style="position:absolute;left:15929;top:18623;width:1475;height:310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16</w:t>
                    </w:r>
                  </w:p>
                </w:txbxContent>
              </v:textbox>
            </v:rect>
            <v:rect id="_x0000_s1064" style="position:absolute;left:7760;top:17481;width:12159;height:477" filled="f" stroked="f" strokeweight=".25pt">
              <v:textbox inset="1pt,1pt,1pt,1pt">
                <w:txbxContent>
                  <w:p w:rsidR="00DC3831" w:rsidRDefault="00DC3831" w:rsidP="00DC3831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ТПЖА.12217-01 13 01-1</w:t>
                    </w:r>
                  </w:p>
                  <w:p w:rsidR="00DC3831" w:rsidRDefault="00DC3831" w:rsidP="00DC3831"/>
                </w:txbxContent>
              </v:textbox>
            </v:rect>
            <v:line id="_x0000_s1065" style="position:absolute" from="12,18233" to="19979,18234" strokeweight="2pt"/>
            <v:line id="_x0000_s1066" style="position:absolute" from="25,17881" to="7646,17882" strokeweight="2pt"/>
            <v:line id="_x0000_s1067" style="position:absolute" from="10,17526" to="7631,17527" strokeweight="1pt"/>
            <v:line id="_x0000_s1068" style="position:absolute" from="10,18938" to="7631,18939" strokeweight="1pt"/>
            <v:line id="_x0000_s1069" style="position:absolute" from="10,18583" to="7631,18584" strokeweight="1pt"/>
            <v:group id="_x0000_s1070" style="position:absolute;left:39;top:18267;width:4801;height:310" coordsize="19999,20000">
              <v:rect id="_x0000_s1071" style="position:absolute;width:8856;height:20000" filled="f" stroked="f" strokeweight=".25pt">
                <v:textbox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72" style="position:absolute;left:9281;width:10718;height:20000" filled="f" stroked="f" strokeweight=".25pt">
                <v:textbox inset="1pt,1pt,1pt,1pt">
                  <w:txbxContent>
                    <w:p w:rsidR="00DC3831" w:rsidRDefault="00DC3831" w:rsidP="00DC38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Шабалин Е.Ю.</w:t>
                      </w:r>
                    </w:p>
                  </w:txbxContent>
                </v:textbox>
              </v:rect>
            </v:group>
            <v:group id="_x0000_s1073" style="position:absolute;left:39;top:18614;width:4801;height:309" coordsize="19999,20000">
              <v:rect id="_x0000_s1074" style="position:absolute;width:8856;height:20000" filled="f" stroked="f" strokeweight=".25pt">
                <v:textbox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75" style="position:absolute;left:9281;width:10718;height:20000" filled="f" stroked="f" strokeweight=".25pt">
                <v:textbox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Наумович Т.В.</w:t>
                      </w:r>
                    </w:p>
                  </w:txbxContent>
                </v:textbox>
              </v:rect>
            </v:group>
            <v:group id="_x0000_s1076" style="position:absolute;left:39;top:18969;width:4801;height:309" coordsize="19999,20000">
              <v:rect id="_x0000_s1077" style="position:absolute;width:8856;height:20000" filled="f" stroked="f" strokeweight=".25pt">
                <v:textbox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78" style="position:absolute;left:9281;width:10718;height:20000" filled="f" stroked="f" strokeweight=".25pt">
                <v:textbox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79" style="position:absolute;left:39;top:19314;width:4801;height:310" coordsize="19999,20000">
              <v:rect id="_x0000_s1080" style="position:absolute;width:8856;height:20000" filled="f" stroked="f" strokeweight=".25pt">
                <v:textbox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_x0000_s1081" style="position:absolute;left:9281;width:10718;height:20000" filled="f" stroked="f" strokeweight=".25pt">
                <v:textbox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82" style="position:absolute;left:39;top:19660;width:4801;height:309" coordsize="19999,20000">
              <v:rect id="_x0000_s1083" style="position:absolute;width:8856;height:20000" filled="f" stroked="f" strokeweight=".25pt">
                <v:textbox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84" style="position:absolute;left:9281;width:10718;height:20000" filled="f" stroked="f" strokeweight=".25pt">
                <v:textbox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_x0000_s1085" style="position:absolute" from="14208,18239" to="14210,19979" strokeweight="2pt"/>
            <v:rect id="_x0000_s1086" style="position:absolute;left:7787;top:18314;width:6292;height:1609" filled="f" stroked="f" strokeweight=".25pt">
              <v:textbox inset="1pt,1pt,1pt,1pt">
                <w:txbxContent>
                  <w:p w:rsidR="00DC3831" w:rsidRDefault="00DC3831" w:rsidP="00DC3831">
                    <w:pPr>
                      <w:jc w:val="center"/>
                      <w:rPr>
                        <w:i/>
                        <w:sz w:val="10"/>
                      </w:rPr>
                    </w:pPr>
                  </w:p>
                  <w:p w:rsidR="00DC3831" w:rsidRDefault="00DC3831" w:rsidP="00DC3831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Программа, моделирующая физический эксперимент.</w:t>
                    </w:r>
                  </w:p>
                  <w:p w:rsidR="00DC3831" w:rsidRDefault="00DC3831" w:rsidP="00DC3831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Описание программы</w:t>
                    </w:r>
                  </w:p>
                  <w:p w:rsidR="00DC3831" w:rsidRDefault="00DC3831" w:rsidP="00DC3831">
                    <w:pPr>
                      <w:jc w:val="center"/>
                      <w:rPr>
                        <w:i/>
                      </w:rPr>
                    </w:pPr>
                  </w:p>
                  <w:p w:rsidR="00DC3831" w:rsidRDefault="00DC3831" w:rsidP="00DC3831"/>
                </w:txbxContent>
              </v:textbox>
            </v:rect>
            <v:line id="_x0000_s1087" style="position:absolute" from="14221,18587" to="19990,18588" strokeweight="2pt"/>
            <v:line id="_x0000_s1088" style="position:absolute" from="14219,18939" to="19988,18941" strokeweight="2pt"/>
            <v:line id="_x0000_s1089" style="position:absolute" from="17487,18239" to="17490,18932" strokeweight="2pt"/>
            <v:rect id="_x0000_s1090" style="position:absolute;left:14295;top:18258;width:1474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91" style="position:absolute;left:17577;top:18258;width:2327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_x0000_s1092" style="position:absolute;left:17591;top:18613;width:2326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4</w:t>
                    </w:r>
                  </w:p>
                </w:txbxContent>
              </v:textbox>
            </v:rect>
            <v:line id="_x0000_s1093" style="position:absolute" from="14755,18594" to="14757,18932" strokeweight="1pt"/>
            <v:line id="_x0000_s1094" style="position:absolute" from="15301,18595" to="15303,18933" strokeweight="1pt"/>
            <v:rect id="_x0000_s1095" style="position:absolute;left:14295;top:19221;width:5609;height:440" filled="f" stroked="f" strokeweight=".25pt">
              <v:textbox inset="1pt,1pt,1pt,1pt">
                <w:txbxContent>
                  <w:p w:rsidR="00DC3831" w:rsidRDefault="00DC3831" w:rsidP="00DC3831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Кафедра РЭС, группа ТК-21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DC3831" w:rsidRDefault="00DC3831" w:rsidP="00DC3831">
      <w:pPr>
        <w:ind w:firstLine="540"/>
        <w:jc w:val="center"/>
        <w:rPr>
          <w:b/>
          <w:color w:val="0000FF"/>
          <w:sz w:val="40"/>
          <w:szCs w:val="20"/>
        </w:rPr>
      </w:pPr>
      <w:r>
        <w:rPr>
          <w:bCs/>
          <w:sz w:val="28"/>
          <w:szCs w:val="28"/>
        </w:rPr>
        <w:br w:type="page"/>
      </w:r>
      <w:r>
        <w:rPr>
          <w:b/>
          <w:noProof/>
          <w:sz w:val="28"/>
          <w:szCs w:val="28"/>
        </w:rPr>
        <w:lastRenderedPageBreak/>
        <w:pict>
          <v:group id="_x0000_s1096" style="position:absolute;left:0;text-align:left;margin-left:52.05pt;margin-top:27pt;width:518.8pt;height:802.3pt;z-index:251662336;mso-position-horizontal-relative:page;mso-position-vertical-relative:page" coordsize="20000,20000">
            <v:rect id="_x0000_s1097" style="position:absolute;width:20000;height:20000" filled="f" strokeweight="2pt"/>
            <v:line id="_x0000_s1098" style="position:absolute" from="1093,18949" to="1095,19989" strokeweight="2pt"/>
            <v:line id="_x0000_s1099" style="position:absolute" from="10,18941" to="19977,18942" strokeweight="2pt"/>
            <v:line id="_x0000_s1100" style="position:absolute" from="2186,18949" to="2188,19989" strokeweight="2pt"/>
            <v:line id="_x0000_s1101" style="position:absolute" from="4919,18949" to="4921,19989" strokeweight="2pt"/>
            <v:line id="_x0000_s1102" style="position:absolute" from="6557,18959" to="6559,19989" strokeweight="2pt"/>
            <v:line id="_x0000_s1103" style="position:absolute" from="7650,18949" to="7652,19979" strokeweight="2pt"/>
            <v:line id="_x0000_s1104" style="position:absolute" from="18905,18949" to="18909,19989" strokeweight="2pt"/>
            <v:line id="_x0000_s1105" style="position:absolute" from="10,19293" to="7631,19295" strokeweight="1pt"/>
            <v:line id="_x0000_s1106" style="position:absolute" from="10,19646" to="7631,19647" strokeweight="2pt"/>
            <v:line id="_x0000_s1107" style="position:absolute" from="18919,19296" to="19990,19297" strokeweight="1pt"/>
            <v:rect id="_x0000_s1108" style="position:absolute;left:54;top:19660;width:1000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09" style="position:absolute;left:1139;top:19660;width:1001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10" style="position:absolute;left:2267;top:19660;width:2573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11" style="position:absolute;left:4983;top:19660;width:1534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</w:t>
                    </w:r>
                    <w:r>
                      <w:rPr>
                        <w:sz w:val="18"/>
                      </w:rPr>
                      <w:t>д</w:t>
                    </w:r>
                    <w:r>
                      <w:rPr>
                        <w:sz w:val="18"/>
                      </w:rPr>
                      <w:t>пись</w:t>
                    </w:r>
                    <w:proofErr w:type="spellEnd"/>
                  </w:p>
                </w:txbxContent>
              </v:textbox>
            </v:rect>
            <v:rect id="_x0000_s1112" style="position:absolute;left:6604;top:19660;width:1000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13" style="position:absolute;left:18949;top:18977;width:1001;height:309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14" style="position:absolute;left:18949;top:19435;width:1001;height:423" filled="f" stroked="f" strokeweight=".25pt">
              <v:textbox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17</w:t>
                    </w:r>
                  </w:p>
                </w:txbxContent>
              </v:textbox>
            </v:rect>
            <v:rect id="_x0000_s1115" style="position:absolute;left:7745;top:19221;width:11075;height:477" filled="f" stroked="f" strokeweight=".25pt">
              <v:textbox inset="1pt,1pt,1pt,1pt">
                <w:txbxContent>
                  <w:p w:rsidR="00DC3831" w:rsidRDefault="00DC3831" w:rsidP="00DC3831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ТПЖА.12223-01 13 01-1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b/>
          <w:color w:val="0000FF"/>
          <w:sz w:val="40"/>
          <w:szCs w:val="20"/>
        </w:rPr>
        <w:t xml:space="preserve"> РЕКОМЕНДАЦИИ ПО СОСТАВЛЕНИЮ ДОКУМЕНТА "ТЕКСТ ПРОГРАММЫ"</w:t>
      </w:r>
    </w:p>
    <w:p w:rsidR="00DC3831" w:rsidRDefault="00DC3831" w:rsidP="00DC3831">
      <w:pPr>
        <w:ind w:firstLine="540"/>
        <w:jc w:val="center"/>
        <w:rPr>
          <w:b/>
          <w:color w:val="0000FF"/>
          <w:sz w:val="40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sz w:val="32"/>
          <w:szCs w:val="20"/>
        </w:rPr>
        <w:t>Для данного программного документа составление информационной части не является обязательным.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  <w:r>
        <w:rPr>
          <w:b/>
          <w:i/>
          <w:color w:val="0000FF"/>
          <w:sz w:val="36"/>
          <w:szCs w:val="20"/>
        </w:rPr>
        <w:t>Основная часть документа</w:t>
      </w:r>
      <w:r>
        <w:rPr>
          <w:sz w:val="36"/>
          <w:szCs w:val="20"/>
        </w:rPr>
        <w:t xml:space="preserve"> </w:t>
      </w:r>
      <w:r>
        <w:rPr>
          <w:sz w:val="32"/>
          <w:szCs w:val="20"/>
        </w:rPr>
        <w:t>должна состоять из текстов одного или нескольких разделов, которым даны наименования. Допускается вводить наименования также и для совокупности разделов. Каждый из этих разделов реализуется одним из типов символической записи, например: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32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sz w:val="32"/>
          <w:szCs w:val="20"/>
        </w:rPr>
      </w:pPr>
      <w:r>
        <w:rPr>
          <w:b/>
          <w:i/>
          <w:sz w:val="32"/>
          <w:szCs w:val="20"/>
        </w:rPr>
        <w:t>символическая запись на исходном языке</w:t>
      </w:r>
      <w:r>
        <w:rPr>
          <w:sz w:val="32"/>
          <w:szCs w:val="20"/>
        </w:rPr>
        <w:t>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b/>
          <w:i/>
          <w:sz w:val="32"/>
          <w:szCs w:val="20"/>
        </w:rPr>
      </w:pPr>
      <w:r>
        <w:rPr>
          <w:b/>
          <w:i/>
          <w:sz w:val="32"/>
          <w:szCs w:val="20"/>
        </w:rPr>
        <w:t>символическая запись на промежуточных языках;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sz w:val="32"/>
          <w:szCs w:val="20"/>
        </w:rPr>
      </w:pPr>
      <w:r>
        <w:rPr>
          <w:b/>
          <w:i/>
          <w:sz w:val="32"/>
          <w:szCs w:val="20"/>
        </w:rPr>
        <w:t>символическое представление машинных кодов</w:t>
      </w:r>
      <w:r>
        <w:rPr>
          <w:sz w:val="32"/>
          <w:szCs w:val="20"/>
        </w:rPr>
        <w:t xml:space="preserve"> и т.п.</w:t>
      </w:r>
    </w:p>
    <w:p w:rsidR="00DC3831" w:rsidRDefault="00DC3831" w:rsidP="00DC3831">
      <w:pPr>
        <w:suppressAutoHyphens/>
        <w:autoSpaceDE w:val="0"/>
        <w:autoSpaceDN w:val="0"/>
        <w:adjustRightInd w:val="0"/>
        <w:ind w:left="550" w:right="88"/>
        <w:jc w:val="both"/>
        <w:rPr>
          <w:sz w:val="32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ind w:right="88"/>
        <w:jc w:val="both"/>
        <w:rPr>
          <w:sz w:val="32"/>
          <w:szCs w:val="20"/>
        </w:rPr>
      </w:pPr>
      <w:r>
        <w:rPr>
          <w:sz w:val="32"/>
          <w:szCs w:val="20"/>
        </w:rPr>
        <w:t>В символическую запись разделов рекомендуется включать коммента</w:t>
      </w:r>
      <w:r>
        <w:rPr>
          <w:sz w:val="32"/>
          <w:szCs w:val="20"/>
        </w:rPr>
        <w:softHyphen/>
        <w:t>рии, которые могут отражать, например, функциональное назначение, структуру.</w:t>
      </w: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sz w:val="48"/>
          <w:szCs w:val="20"/>
        </w:rPr>
      </w:pPr>
    </w:p>
    <w:p w:rsidR="00DC3831" w:rsidRDefault="00DC3831" w:rsidP="00DC3831">
      <w:pPr>
        <w:suppressAutoHyphens/>
        <w:autoSpaceDE w:val="0"/>
        <w:autoSpaceDN w:val="0"/>
        <w:adjustRightInd w:val="0"/>
        <w:ind w:right="88" w:firstLine="550"/>
        <w:jc w:val="both"/>
        <w:rPr>
          <w:b/>
          <w:color w:val="0000FF"/>
          <w:sz w:val="36"/>
          <w:szCs w:val="20"/>
        </w:rPr>
        <w:sectPr w:rsidR="00DC38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C3831" w:rsidRDefault="00DC3831" w:rsidP="00DC383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</w:p>
    <w:p w:rsidR="00DC3831" w:rsidRDefault="00DC3831" w:rsidP="00DC383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DC3831" w:rsidRDefault="00DC3831" w:rsidP="00DC3831">
      <w:pPr>
        <w:pStyle w:val="a3"/>
        <w:rPr>
          <w:rFonts w:ascii="Times New Roman" w:hAnsi="Times New Roman"/>
          <w:b/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spacing w:after="360"/>
        <w:jc w:val="center"/>
        <w:rPr>
          <w:b/>
          <w:sz w:val="28"/>
        </w:rPr>
      </w:pPr>
      <w:r>
        <w:rPr>
          <w:b/>
          <w:sz w:val="28"/>
        </w:rPr>
        <w:t>ФГБОУ ВПО «ВЯТСКИЙ ГОСУДАРСТВЕННЫЙ УНИВЕРСИТЕТ»</w:t>
      </w:r>
    </w:p>
    <w:p w:rsidR="00DC3831" w:rsidRDefault="00DC3831" w:rsidP="00DC3831">
      <w:pPr>
        <w:keepNext/>
        <w:ind w:firstLine="397"/>
        <w:jc w:val="center"/>
        <w:outlineLvl w:val="6"/>
        <w:rPr>
          <w:sz w:val="28"/>
        </w:rPr>
      </w:pPr>
      <w:r>
        <w:rPr>
          <w:sz w:val="28"/>
        </w:rPr>
        <w:t>Факультет прикладной математики и телекоммуникаций</w:t>
      </w:r>
    </w:p>
    <w:p w:rsidR="00DC3831" w:rsidRDefault="00DC3831" w:rsidP="00DC3831">
      <w:pPr>
        <w:keepNext/>
        <w:ind w:firstLine="397"/>
        <w:jc w:val="center"/>
        <w:outlineLvl w:val="6"/>
        <w:rPr>
          <w:sz w:val="28"/>
        </w:rPr>
      </w:pPr>
    </w:p>
    <w:p w:rsidR="00DC3831" w:rsidRDefault="00DC3831" w:rsidP="00DC3831">
      <w:pPr>
        <w:keepNext/>
        <w:ind w:firstLine="397"/>
        <w:jc w:val="center"/>
        <w:outlineLvl w:val="6"/>
        <w:rPr>
          <w:sz w:val="28"/>
        </w:rPr>
      </w:pPr>
      <w:r>
        <w:rPr>
          <w:sz w:val="28"/>
        </w:rPr>
        <w:t>Кафедра радиоэлектронных средств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ind w:left="6660" w:right="-185" w:firstLine="288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DC3831" w:rsidRDefault="00DC3831" w:rsidP="00DC3831">
      <w:pPr>
        <w:ind w:left="6660" w:right="-185" w:firstLine="288"/>
        <w:rPr>
          <w:sz w:val="28"/>
          <w:szCs w:val="28"/>
        </w:rPr>
      </w:pPr>
      <w:r>
        <w:rPr>
          <w:sz w:val="28"/>
          <w:szCs w:val="28"/>
        </w:rPr>
        <w:t>Зав. Кафедрой РЭС</w:t>
      </w:r>
    </w:p>
    <w:p w:rsidR="00DC3831" w:rsidRDefault="00DC3831" w:rsidP="00DC3831">
      <w:pPr>
        <w:ind w:left="5664" w:right="-185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___________Петров</w:t>
      </w:r>
      <w:proofErr w:type="spellEnd"/>
      <w:r>
        <w:rPr>
          <w:sz w:val="28"/>
          <w:szCs w:val="28"/>
        </w:rPr>
        <w:t xml:space="preserve"> Е.П.</w:t>
      </w:r>
    </w:p>
    <w:p w:rsidR="00DC3831" w:rsidRDefault="00DC3831" w:rsidP="00DC3831">
      <w:pPr>
        <w:ind w:left="6660" w:right="-185"/>
        <w:jc w:val="right"/>
        <w:rPr>
          <w:sz w:val="28"/>
          <w:szCs w:val="28"/>
        </w:rPr>
      </w:pPr>
    </w:p>
    <w:p w:rsidR="00DC3831" w:rsidRDefault="00DC3831" w:rsidP="00DC3831">
      <w:pPr>
        <w:ind w:left="6660" w:right="-185"/>
        <w:jc w:val="right"/>
        <w:rPr>
          <w:sz w:val="28"/>
          <w:szCs w:val="28"/>
        </w:rPr>
      </w:pPr>
    </w:p>
    <w:p w:rsidR="00DC3831" w:rsidRDefault="00DC3831" w:rsidP="00DC3831">
      <w:pPr>
        <w:ind w:right="-185"/>
        <w:rPr>
          <w:sz w:val="28"/>
          <w:szCs w:val="28"/>
        </w:rPr>
      </w:pPr>
    </w:p>
    <w:p w:rsidR="00DC3831" w:rsidRDefault="00DC3831" w:rsidP="00DC3831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ПрограммА, моделирующАЯ физический эксперимент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утверждения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ТПЖА.12223-01 12 01-1-ЛУ</w:t>
      </w: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Листов 2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  <w:r>
        <w:rPr>
          <w:sz w:val="28"/>
          <w:szCs w:val="28"/>
        </w:rPr>
        <w:t>Разработал: студент группы ТК-21</w:t>
      </w:r>
      <w:r>
        <w:rPr>
          <w:sz w:val="28"/>
          <w:szCs w:val="28"/>
        </w:rPr>
        <w:tab/>
        <w:t xml:space="preserve">_____________ /Шабалин Е.Ю./  </w:t>
      </w:r>
    </w:p>
    <w:p w:rsidR="00DC3831" w:rsidRDefault="00DC3831" w:rsidP="00DC3831">
      <w:pPr>
        <w:rPr>
          <w:sz w:val="28"/>
          <w:szCs w:val="28"/>
        </w:rPr>
      </w:pPr>
      <w:r>
        <w:rPr>
          <w:sz w:val="28"/>
          <w:szCs w:val="28"/>
        </w:rPr>
        <w:t>Проверил: Руководитель</w:t>
      </w:r>
    </w:p>
    <w:p w:rsidR="00DC3831" w:rsidRDefault="00DC3831" w:rsidP="00DC3831">
      <w:pPr>
        <w:rPr>
          <w:sz w:val="28"/>
          <w:szCs w:val="28"/>
        </w:rPr>
      </w:pPr>
      <w:r>
        <w:rPr>
          <w:sz w:val="28"/>
          <w:szCs w:val="28"/>
        </w:rPr>
        <w:t>ст. преподаватель кафедры РЭС      _____________/Наумович Т.В./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2011</w:t>
      </w: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МИНИСТЕРСТВО ОБРАЗОВАНИЯ И НАУКИ РФ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ФГБОУ ВПО «ВЯТСКИЙ ГОСУДАРСТВЕННЫЙ УНИВЕРСИТЕТ»</w:t>
      </w:r>
    </w:p>
    <w:p w:rsidR="00DC3831" w:rsidRDefault="00DC3831" w:rsidP="00DC3831">
      <w:pPr>
        <w:jc w:val="center"/>
        <w:rPr>
          <w:b/>
          <w:sz w:val="2"/>
        </w:rPr>
      </w:pPr>
    </w:p>
    <w:p w:rsidR="00DC3831" w:rsidRDefault="00DC3831" w:rsidP="00DC3831">
      <w:pPr>
        <w:keepNext/>
        <w:ind w:firstLine="397"/>
        <w:jc w:val="center"/>
        <w:outlineLvl w:val="6"/>
        <w:rPr>
          <w:sz w:val="28"/>
        </w:rPr>
      </w:pPr>
      <w:r>
        <w:rPr>
          <w:sz w:val="28"/>
        </w:rPr>
        <w:t>Факультет прикладной математики и телекоммуникаций</w:t>
      </w:r>
    </w:p>
    <w:p w:rsidR="00DC3831" w:rsidRDefault="00DC3831" w:rsidP="00DC3831">
      <w:pPr>
        <w:keepNext/>
        <w:ind w:firstLine="397"/>
        <w:jc w:val="center"/>
        <w:outlineLvl w:val="6"/>
        <w:rPr>
          <w:sz w:val="20"/>
        </w:rPr>
      </w:pPr>
    </w:p>
    <w:p w:rsidR="00DC3831" w:rsidRDefault="00DC3831" w:rsidP="00DC3831">
      <w:pPr>
        <w:keepNext/>
        <w:ind w:firstLine="397"/>
        <w:jc w:val="center"/>
        <w:outlineLvl w:val="6"/>
        <w:rPr>
          <w:sz w:val="28"/>
        </w:rPr>
      </w:pPr>
      <w:r>
        <w:rPr>
          <w:sz w:val="28"/>
        </w:rPr>
        <w:t>Кафедра радиоэлектронных средств</w:t>
      </w:r>
    </w:p>
    <w:p w:rsidR="00DC3831" w:rsidRDefault="00DC3831" w:rsidP="00DC3831">
      <w:pPr>
        <w:pStyle w:val="a5"/>
        <w:rPr>
          <w:b w:val="0"/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pStyle w:val="2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Утверждён:</w:t>
      </w:r>
    </w:p>
    <w:p w:rsidR="00DC3831" w:rsidRDefault="00DC3831" w:rsidP="00DC3831">
      <w:pPr>
        <w:rPr>
          <w:sz w:val="28"/>
          <w:szCs w:val="28"/>
        </w:rPr>
      </w:pPr>
      <w:r>
        <w:rPr>
          <w:sz w:val="28"/>
          <w:szCs w:val="28"/>
        </w:rPr>
        <w:t>ТПЖА.12223-01 12 01-1-ЛУ</w:t>
      </w: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 программА, моделирующАЯ физический эксперимент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ТПЖА.12223-01 12 01-1</w:t>
      </w:r>
    </w:p>
    <w:p w:rsidR="00DC3831" w:rsidRDefault="00DC3831" w:rsidP="00DC383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Листов 77</w:t>
      </w: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</w:pPr>
    </w:p>
    <w:p w:rsidR="00DC3831" w:rsidRDefault="00DC3831" w:rsidP="00DC3831">
      <w:pPr>
        <w:jc w:val="center"/>
        <w:rPr>
          <w:sz w:val="28"/>
          <w:szCs w:val="28"/>
        </w:rPr>
        <w:sectPr w:rsidR="00DC3831">
          <w:pgSz w:w="11906" w:h="16838"/>
          <w:pgMar w:top="1079" w:right="926" w:bottom="1440" w:left="1797" w:header="720" w:footer="720" w:gutter="0"/>
          <w:cols w:space="720"/>
        </w:sectPr>
      </w:pPr>
      <w:r>
        <w:rPr>
          <w:sz w:val="28"/>
          <w:szCs w:val="28"/>
        </w:rPr>
        <w:t>Киров 2011</w:t>
      </w:r>
    </w:p>
    <w:p w:rsidR="00DC3831" w:rsidRDefault="00DC3831" w:rsidP="00DC383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Аннотация</w:t>
      </w:r>
    </w:p>
    <w:p w:rsidR="00DC3831" w:rsidRDefault="00DC3831" w:rsidP="00DC383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программный документ содержит полный текст программы на языке </w:t>
      </w:r>
      <w:r>
        <w:rPr>
          <w:sz w:val="28"/>
          <w:szCs w:val="28"/>
          <w:lang w:val="en-US"/>
        </w:rPr>
        <w:t>Visual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</w:t>
      </w:r>
    </w:p>
    <w:p w:rsidR="00DC3831" w:rsidRDefault="00DC3831" w:rsidP="00DC3831">
      <w:pPr>
        <w:ind w:firstLine="720"/>
        <w:jc w:val="center"/>
        <w:rPr>
          <w:sz w:val="28"/>
          <w:szCs w:val="28"/>
        </w:rPr>
      </w:pPr>
    </w:p>
    <w:p w:rsidR="00DC3831" w:rsidRDefault="00DC3831" w:rsidP="00DC3831">
      <w:pPr>
        <w:spacing w:after="240"/>
        <w:ind w:left="-142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pict>
          <v:group id="_x0000_s1116" style="position:absolute;left:0;text-align:left;margin-left:52.4pt;margin-top:22.95pt;width:518.8pt;height:802.3pt;z-index:251663360;mso-position-horizontal-relative:page;mso-position-vertical-relative:page" coordsize="20000,20000">
            <v:rect id="_x0000_s1117" style="position:absolute;width:20000;height:20000" filled="f" strokeweight="2pt"/>
            <v:line id="_x0000_s1118" style="position:absolute" from="1093,18949" to="1095,19989" strokeweight="2pt"/>
            <v:line id="_x0000_s1119" style="position:absolute" from="10,18941" to="19977,18942" strokeweight="2pt"/>
            <v:line id="_x0000_s1120" style="position:absolute" from="2186,18949" to="2188,19989" strokeweight="2pt"/>
            <v:line id="_x0000_s1121" style="position:absolute" from="4919,18949" to="4921,19989" strokeweight="2pt"/>
            <v:line id="_x0000_s1122" style="position:absolute" from="6557,18959" to="6559,19989" strokeweight="2pt"/>
            <v:line id="_x0000_s1123" style="position:absolute" from="7650,18949" to="7652,19979" strokeweight="2pt"/>
            <v:line id="_x0000_s1124" style="position:absolute" from="18905,18949" to="18909,19989" strokeweight="2pt"/>
            <v:line id="_x0000_s1125" style="position:absolute" from="10,19293" to="7631,19295" strokeweight="1pt"/>
            <v:line id="_x0000_s1126" style="position:absolute" from="10,19646" to="7631,19647" strokeweight="2pt"/>
            <v:line id="_x0000_s1127" style="position:absolute" from="18919,19296" to="19990,19297" strokeweight="1pt"/>
            <v:rect id="_x0000_s1128" style="position:absolute;left:54;top:19660;width:1000;height:309" filled="f" stroked="f" strokeweight=".25pt">
              <v:textbox style="mso-next-textbox:#_x0000_s1128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29" style="position:absolute;left:1139;top:19660;width:1001;height:309" filled="f" stroked="f" strokeweight=".25pt">
              <v:textbox style="mso-next-textbox:#_x0000_s1129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30" style="position:absolute;left:2267;top:19660;width:2573;height:309" filled="f" stroked="f" strokeweight=".25pt">
              <v:textbox style="mso-next-textbox:#_x0000_s1130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31" style="position:absolute;left:4983;top:19660;width:1534;height:309" filled="f" stroked="f" strokeweight=".25pt">
              <v:textbox style="mso-next-textbox:#_x0000_s1131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132" style="position:absolute;left:6604;top:19660;width:1000;height:309" filled="f" stroked="f" strokeweight=".25pt">
              <v:textbox style="mso-next-textbox:#_x0000_s1132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33" style="position:absolute;left:18949;top:18977;width:1001;height:309" filled="f" stroked="f" strokeweight=".25pt">
              <v:textbox style="mso-next-textbox:#_x0000_s1133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34" style="position:absolute;left:18949;top:19435;width:1001;height:423" filled="f" stroked="f" strokeweight=".25pt">
              <v:textbox style="mso-next-textbox:#_x0000_s1134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ru-RU"/>
                      </w:rPr>
                      <w:t>29</w:t>
                    </w:r>
                  </w:p>
                </w:txbxContent>
              </v:textbox>
            </v:rect>
            <v:rect id="_x0000_s1135" style="position:absolute;left:7745;top:19221;width:11075;height:477" filled="f" stroked="f" strokeweight=".25pt">
              <v:textbox style="mso-next-textbox:#_x0000_s1135" inset="1pt,1pt,1pt,1pt">
                <w:txbxContent>
                  <w:p w:rsidR="00DC3831" w:rsidRDefault="00DC3831" w:rsidP="00DC3831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ТПЖА.12223-01 1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>
                      <w:rPr>
                        <w:sz w:val="32"/>
                        <w:szCs w:val="32"/>
                      </w:rPr>
                      <w:t xml:space="preserve"> 01-1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Содержание</w:t>
      </w:r>
    </w:p>
    <w:p w:rsidR="00DC3831" w:rsidRDefault="00DC3831" w:rsidP="00DC3831">
      <w:pPr>
        <w:pStyle w:val="2"/>
        <w:ind w:left="-142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1.</w:t>
      </w:r>
      <w:proofErr w:type="spellStart"/>
      <w:r>
        <w:rPr>
          <w:rFonts w:ascii="Times New Roman" w:hAnsi="Times New Roman" w:cs="Times New Roman"/>
          <w:b w:val="0"/>
          <w:i w:val="0"/>
          <w:lang w:val="en-US"/>
        </w:rPr>
        <w:t>StartForm</w:t>
      </w:r>
      <w:proofErr w:type="spellEnd"/>
      <w:r>
        <w:rPr>
          <w:rFonts w:ascii="Times New Roman" w:hAnsi="Times New Roman" w:cs="Times New Roman"/>
          <w:b w:val="0"/>
          <w:i w:val="0"/>
        </w:rPr>
        <w:t>.</w:t>
      </w:r>
      <w:r>
        <w:rPr>
          <w:rFonts w:ascii="Times New Roman" w:hAnsi="Times New Roman" w:cs="Times New Roman"/>
          <w:b w:val="0"/>
          <w:i w:val="0"/>
          <w:lang w:val="en-US"/>
        </w:rPr>
        <w:t>h</w:t>
      </w:r>
      <w:r>
        <w:rPr>
          <w:rFonts w:ascii="Times New Roman" w:hAnsi="Times New Roman" w:cs="Times New Roman"/>
          <w:b w:val="0"/>
          <w:i w:val="0"/>
        </w:rPr>
        <w:t xml:space="preserve"> (форма заставки)..……………………………………..…….31</w:t>
      </w:r>
    </w:p>
    <w:p w:rsidR="00DC3831" w:rsidRDefault="00DC3831" w:rsidP="00DC3831">
      <w:pPr>
        <w:pStyle w:val="2"/>
        <w:ind w:left="-142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2.</w:t>
      </w:r>
      <w:r>
        <w:rPr>
          <w:rFonts w:ascii="Times New Roman" w:hAnsi="Times New Roman" w:cs="Times New Roman"/>
          <w:b w:val="0"/>
          <w:i w:val="0"/>
          <w:lang w:val="en-US"/>
        </w:rPr>
        <w:t>Form</w:t>
      </w:r>
      <w:r>
        <w:rPr>
          <w:rFonts w:ascii="Times New Roman" w:hAnsi="Times New Roman" w:cs="Times New Roman"/>
          <w:b w:val="0"/>
          <w:i w:val="0"/>
        </w:rPr>
        <w:t>1.</w:t>
      </w:r>
      <w:r>
        <w:rPr>
          <w:rFonts w:ascii="Times New Roman" w:hAnsi="Times New Roman" w:cs="Times New Roman"/>
          <w:b w:val="0"/>
          <w:i w:val="0"/>
          <w:lang w:val="en-US"/>
        </w:rPr>
        <w:t>h</w:t>
      </w:r>
      <w:r>
        <w:rPr>
          <w:rFonts w:ascii="Times New Roman" w:hAnsi="Times New Roman" w:cs="Times New Roman"/>
          <w:b w:val="0"/>
          <w:i w:val="0"/>
        </w:rPr>
        <w:t xml:space="preserve"> (Главная форма)………………..……………….………..….....32</w:t>
      </w:r>
    </w:p>
    <w:p w:rsidR="00DC3831" w:rsidRDefault="00DC3831" w:rsidP="00DC3831">
      <w:pPr>
        <w:pStyle w:val="2"/>
        <w:ind w:left="-142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3.</w:t>
      </w:r>
      <w:proofErr w:type="spellStart"/>
      <w:r>
        <w:rPr>
          <w:rFonts w:ascii="Times New Roman" w:hAnsi="Times New Roman" w:cs="Times New Roman"/>
          <w:b w:val="0"/>
          <w:i w:val="0"/>
          <w:lang w:val="en-US"/>
        </w:rPr>
        <w:t>Var</w:t>
      </w:r>
      <w:proofErr w:type="spellEnd"/>
      <w:r>
        <w:rPr>
          <w:rFonts w:ascii="Times New Roman" w:hAnsi="Times New Roman" w:cs="Times New Roman"/>
          <w:b w:val="0"/>
          <w:i w:val="0"/>
        </w:rPr>
        <w:t>.</w:t>
      </w:r>
      <w:r>
        <w:rPr>
          <w:rFonts w:ascii="Times New Roman" w:hAnsi="Times New Roman" w:cs="Times New Roman"/>
          <w:b w:val="0"/>
          <w:i w:val="0"/>
          <w:lang w:val="en-US"/>
        </w:rPr>
        <w:t>h</w:t>
      </w:r>
      <w:r>
        <w:rPr>
          <w:rFonts w:ascii="Times New Roman" w:hAnsi="Times New Roman" w:cs="Times New Roman"/>
          <w:b w:val="0"/>
          <w:i w:val="0"/>
        </w:rPr>
        <w:t xml:space="preserve"> (Класс хранения данных вариантов)..…………..……….......…..46</w:t>
      </w:r>
    </w:p>
    <w:p w:rsidR="00DC3831" w:rsidRDefault="00DC3831" w:rsidP="00DC3831">
      <w:pPr>
        <w:pStyle w:val="2"/>
        <w:ind w:left="-142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4.</w:t>
      </w:r>
      <w:r>
        <w:rPr>
          <w:rFonts w:ascii="Times New Roman" w:hAnsi="Times New Roman" w:cs="Times New Roman"/>
          <w:b w:val="0"/>
          <w:i w:val="0"/>
          <w:lang w:val="en-US"/>
        </w:rPr>
        <w:t>Exp</w:t>
      </w:r>
      <w:r>
        <w:rPr>
          <w:rFonts w:ascii="Times New Roman" w:hAnsi="Times New Roman" w:cs="Times New Roman"/>
          <w:b w:val="0"/>
          <w:i w:val="0"/>
        </w:rPr>
        <w:t>1.</w:t>
      </w:r>
      <w:r>
        <w:rPr>
          <w:rFonts w:ascii="Times New Roman" w:hAnsi="Times New Roman" w:cs="Times New Roman"/>
          <w:b w:val="0"/>
          <w:i w:val="0"/>
          <w:lang w:val="en-US"/>
        </w:rPr>
        <w:t>h</w:t>
      </w:r>
      <w:r>
        <w:rPr>
          <w:rFonts w:ascii="Times New Roman" w:hAnsi="Times New Roman" w:cs="Times New Roman"/>
          <w:b w:val="0"/>
          <w:i w:val="0"/>
        </w:rPr>
        <w:t>. (Форма первого способа введения)....…………..…….....……..48</w:t>
      </w:r>
    </w:p>
    <w:p w:rsidR="00DC3831" w:rsidRDefault="00DC3831" w:rsidP="00DC3831">
      <w:pPr>
        <w:pStyle w:val="2"/>
        <w:ind w:left="-142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5.</w:t>
      </w:r>
      <w:r>
        <w:rPr>
          <w:rFonts w:ascii="Times New Roman" w:hAnsi="Times New Roman" w:cs="Times New Roman"/>
          <w:b w:val="0"/>
          <w:i w:val="0"/>
          <w:lang w:val="en-US"/>
        </w:rPr>
        <w:t>Exp</w:t>
      </w:r>
      <w:r>
        <w:rPr>
          <w:rFonts w:ascii="Times New Roman" w:hAnsi="Times New Roman" w:cs="Times New Roman"/>
          <w:b w:val="0"/>
          <w:i w:val="0"/>
        </w:rPr>
        <w:t>2.</w:t>
      </w:r>
      <w:r>
        <w:rPr>
          <w:rFonts w:ascii="Times New Roman" w:hAnsi="Times New Roman" w:cs="Times New Roman"/>
          <w:b w:val="0"/>
          <w:i w:val="0"/>
          <w:lang w:val="en-US"/>
        </w:rPr>
        <w:t>h</w:t>
      </w:r>
      <w:r>
        <w:rPr>
          <w:rFonts w:ascii="Times New Roman" w:hAnsi="Times New Roman" w:cs="Times New Roman"/>
          <w:b w:val="0"/>
          <w:i w:val="0"/>
        </w:rPr>
        <w:t>. (Форма второго способа введения)....…………..……....……..55</w:t>
      </w:r>
    </w:p>
    <w:p w:rsidR="00DC3831" w:rsidRDefault="00DC3831" w:rsidP="00DC3831">
      <w:pPr>
        <w:pStyle w:val="2"/>
        <w:ind w:left="-142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6.</w:t>
      </w:r>
      <w:r>
        <w:rPr>
          <w:rFonts w:ascii="Times New Roman" w:hAnsi="Times New Roman" w:cs="Times New Roman"/>
          <w:b w:val="0"/>
          <w:i w:val="0"/>
          <w:lang w:val="en-US"/>
        </w:rPr>
        <w:t>Exp</w:t>
      </w:r>
      <w:r>
        <w:rPr>
          <w:rFonts w:ascii="Times New Roman" w:hAnsi="Times New Roman" w:cs="Times New Roman"/>
          <w:b w:val="0"/>
          <w:i w:val="0"/>
        </w:rPr>
        <w:t>3.</w:t>
      </w:r>
      <w:r>
        <w:rPr>
          <w:rFonts w:ascii="Times New Roman" w:hAnsi="Times New Roman" w:cs="Times New Roman"/>
          <w:b w:val="0"/>
          <w:i w:val="0"/>
          <w:lang w:val="en-US"/>
        </w:rPr>
        <w:t>h</w:t>
      </w:r>
      <w:r>
        <w:rPr>
          <w:rFonts w:ascii="Times New Roman" w:hAnsi="Times New Roman" w:cs="Times New Roman"/>
          <w:b w:val="0"/>
          <w:i w:val="0"/>
        </w:rPr>
        <w:t>. (Форма третьего способа введения)….…………..………....…..64</w:t>
      </w:r>
    </w:p>
    <w:p w:rsidR="00DC3831" w:rsidRDefault="00DC3831" w:rsidP="00DC3831">
      <w:pPr>
        <w:pStyle w:val="2"/>
        <w:ind w:left="-142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7.</w:t>
      </w:r>
      <w:r>
        <w:rPr>
          <w:rFonts w:ascii="Times New Roman" w:hAnsi="Times New Roman" w:cs="Times New Roman"/>
          <w:b w:val="0"/>
          <w:i w:val="0"/>
          <w:lang w:val="en-US"/>
        </w:rPr>
        <w:t>Exp</w:t>
      </w:r>
      <w:r>
        <w:rPr>
          <w:rFonts w:ascii="Times New Roman" w:hAnsi="Times New Roman" w:cs="Times New Roman"/>
          <w:b w:val="0"/>
          <w:i w:val="0"/>
        </w:rPr>
        <w:t>4.</w:t>
      </w:r>
      <w:r>
        <w:rPr>
          <w:rFonts w:ascii="Times New Roman" w:hAnsi="Times New Roman" w:cs="Times New Roman"/>
          <w:b w:val="0"/>
          <w:i w:val="0"/>
          <w:lang w:val="en-US"/>
        </w:rPr>
        <w:t>h</w:t>
      </w:r>
      <w:r>
        <w:rPr>
          <w:rFonts w:ascii="Times New Roman" w:hAnsi="Times New Roman" w:cs="Times New Roman"/>
          <w:b w:val="0"/>
          <w:i w:val="0"/>
        </w:rPr>
        <w:t>. (Форма четвертого способа введения)....…………....….....…..74</w:t>
      </w:r>
    </w:p>
    <w:p w:rsidR="00DC3831" w:rsidRDefault="00DC3831" w:rsidP="00DC3831">
      <w:pPr>
        <w:pStyle w:val="2"/>
        <w:ind w:left="-142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8.</w:t>
      </w:r>
      <w:r>
        <w:rPr>
          <w:rFonts w:ascii="Times New Roman" w:hAnsi="Times New Roman" w:cs="Times New Roman"/>
          <w:b w:val="0"/>
          <w:i w:val="0"/>
          <w:lang w:val="en-US"/>
        </w:rPr>
        <w:t>Exp</w:t>
      </w:r>
      <w:r>
        <w:rPr>
          <w:rFonts w:ascii="Times New Roman" w:hAnsi="Times New Roman" w:cs="Times New Roman"/>
          <w:b w:val="0"/>
          <w:i w:val="0"/>
        </w:rPr>
        <w:t>5.</w:t>
      </w:r>
      <w:r>
        <w:rPr>
          <w:rFonts w:ascii="Times New Roman" w:hAnsi="Times New Roman" w:cs="Times New Roman"/>
          <w:b w:val="0"/>
          <w:i w:val="0"/>
          <w:lang w:val="en-US"/>
        </w:rPr>
        <w:t>h</w:t>
      </w:r>
      <w:r>
        <w:rPr>
          <w:rFonts w:ascii="Times New Roman" w:hAnsi="Times New Roman" w:cs="Times New Roman"/>
          <w:b w:val="0"/>
          <w:i w:val="0"/>
        </w:rPr>
        <w:t>. (Форма пятого способа введения)….…………...……….....…..84</w:t>
      </w:r>
    </w:p>
    <w:p w:rsidR="00DC3831" w:rsidRDefault="00DC3831" w:rsidP="00DC3831">
      <w:pPr>
        <w:pStyle w:val="2"/>
        <w:ind w:left="-142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9.</w:t>
      </w:r>
      <w:r>
        <w:rPr>
          <w:rFonts w:ascii="Times New Roman" w:hAnsi="Times New Roman" w:cs="Times New Roman"/>
          <w:b w:val="0"/>
          <w:i w:val="0"/>
          <w:lang w:val="en-US"/>
        </w:rPr>
        <w:t>graph</w:t>
      </w:r>
      <w:r>
        <w:rPr>
          <w:rFonts w:ascii="Times New Roman" w:hAnsi="Times New Roman" w:cs="Times New Roman"/>
          <w:b w:val="0"/>
          <w:i w:val="0"/>
        </w:rPr>
        <w:t>.</w:t>
      </w:r>
      <w:r>
        <w:rPr>
          <w:rFonts w:ascii="Times New Roman" w:hAnsi="Times New Roman" w:cs="Times New Roman"/>
          <w:b w:val="0"/>
          <w:i w:val="0"/>
          <w:lang w:val="en-US"/>
        </w:rPr>
        <w:t>h</w:t>
      </w:r>
      <w:r>
        <w:rPr>
          <w:rFonts w:ascii="Times New Roman" w:hAnsi="Times New Roman" w:cs="Times New Roman"/>
          <w:b w:val="0"/>
          <w:i w:val="0"/>
        </w:rPr>
        <w:t>. (Форма вывода графика)...........................……..…….....……..95</w:t>
      </w:r>
    </w:p>
    <w:p w:rsidR="00DC3831" w:rsidRDefault="00DC3831" w:rsidP="00DC3831">
      <w:pPr>
        <w:pStyle w:val="2"/>
        <w:ind w:left="-142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10.</w:t>
      </w:r>
      <w:proofErr w:type="spellStart"/>
      <w:r>
        <w:rPr>
          <w:rFonts w:ascii="Times New Roman" w:hAnsi="Times New Roman" w:cs="Times New Roman"/>
          <w:b w:val="0"/>
          <w:i w:val="0"/>
          <w:lang w:val="en-US"/>
        </w:rPr>
        <w:t>HelpForm</w:t>
      </w:r>
      <w:proofErr w:type="spellEnd"/>
      <w:r>
        <w:rPr>
          <w:rFonts w:ascii="Times New Roman" w:hAnsi="Times New Roman" w:cs="Times New Roman"/>
          <w:b w:val="0"/>
          <w:i w:val="0"/>
        </w:rPr>
        <w:t>.</w:t>
      </w:r>
      <w:r>
        <w:rPr>
          <w:rFonts w:ascii="Times New Roman" w:hAnsi="Times New Roman" w:cs="Times New Roman"/>
          <w:b w:val="0"/>
          <w:i w:val="0"/>
          <w:lang w:val="en-US"/>
        </w:rPr>
        <w:t>h</w:t>
      </w:r>
      <w:r>
        <w:rPr>
          <w:rFonts w:ascii="Times New Roman" w:hAnsi="Times New Roman" w:cs="Times New Roman"/>
          <w:b w:val="0"/>
          <w:i w:val="0"/>
        </w:rPr>
        <w:t>. (Форма вывода помощи)…………….……….…………..101</w:t>
      </w:r>
    </w:p>
    <w:p w:rsidR="00DC3831" w:rsidRDefault="00DC3831" w:rsidP="00DC3831">
      <w:pPr>
        <w:pStyle w:val="2"/>
        <w:ind w:left="-142"/>
        <w:jc w:val="both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11.</w:t>
      </w:r>
      <w:r>
        <w:rPr>
          <w:rFonts w:ascii="Times New Roman" w:hAnsi="Times New Roman" w:cs="Times New Roman"/>
          <w:b w:val="0"/>
          <w:i w:val="0"/>
          <w:lang w:val="en-US"/>
        </w:rPr>
        <w:t>About</w:t>
      </w:r>
      <w:r>
        <w:rPr>
          <w:rFonts w:ascii="Times New Roman" w:hAnsi="Times New Roman" w:cs="Times New Roman"/>
          <w:b w:val="0"/>
          <w:i w:val="0"/>
        </w:rPr>
        <w:t>.</w:t>
      </w:r>
      <w:r>
        <w:rPr>
          <w:rFonts w:ascii="Times New Roman" w:hAnsi="Times New Roman" w:cs="Times New Roman"/>
          <w:b w:val="0"/>
          <w:i w:val="0"/>
          <w:lang w:val="en-US"/>
        </w:rPr>
        <w:t>h</w:t>
      </w:r>
      <w:r>
        <w:rPr>
          <w:rFonts w:ascii="Times New Roman" w:hAnsi="Times New Roman" w:cs="Times New Roman"/>
          <w:b w:val="0"/>
          <w:i w:val="0"/>
        </w:rPr>
        <w:t>(Форма "О программе")……………….…………..…………..104</w:t>
      </w:r>
    </w:p>
    <w:p w:rsidR="00DC3831" w:rsidRDefault="00DC3831" w:rsidP="00DC3831">
      <w:pPr>
        <w:spacing w:after="120"/>
        <w:jc w:val="center"/>
        <w:rPr>
          <w:sz w:val="28"/>
          <w:szCs w:val="28"/>
        </w:rPr>
        <w:sectPr w:rsidR="00DC3831">
          <w:pgSz w:w="11906" w:h="16838"/>
          <w:pgMar w:top="1079" w:right="926" w:bottom="1440" w:left="1797" w:header="720" w:footer="720" w:gutter="0"/>
          <w:cols w:space="720"/>
        </w:sectPr>
      </w:pPr>
      <w:r>
        <w:rPr>
          <w:noProof/>
          <w:sz w:val="28"/>
          <w:szCs w:val="28"/>
        </w:rPr>
        <w:pict>
          <v:group id="_x0000_s1136" style="position:absolute;left:0;text-align:left;margin-left:58.05pt;margin-top:20.7pt;width:518.8pt;height:802.3pt;z-index:251664384;mso-position-horizontal-relative:page;mso-position-vertical-relative:page" coordsize="20000,20000">
            <v:rect id="_x0000_s1137" style="position:absolute;width:20000;height:20000" filled="f" strokeweight="2pt"/>
            <v:line id="_x0000_s1138" style="position:absolute" from="993,17183" to="995,18221" strokeweight="2pt"/>
            <v:line id="_x0000_s1139" style="position:absolute" from="10,17173" to="19977,17174" strokeweight="2pt"/>
            <v:line id="_x0000_s1140" style="position:absolute" from="2186,17192" to="2188,19989" strokeweight="2pt"/>
            <v:line id="_x0000_s1141" style="position:absolute" from="4919,17192" to="4921,19989" strokeweight="2pt"/>
            <v:line id="_x0000_s1142" style="position:absolute" from="6557,17192" to="6559,19989" strokeweight="2pt"/>
            <v:line id="_x0000_s1143" style="position:absolute" from="7650,17183" to="7652,19979" strokeweight="2pt"/>
            <v:line id="_x0000_s1144" style="position:absolute" from="15848,18239" to="15852,18932" strokeweight="2pt"/>
            <v:line id="_x0000_s1145" style="position:absolute" from="10,19293" to="7631,19295" strokeweight="1pt"/>
            <v:line id="_x0000_s1146" style="position:absolute" from="10,19646" to="7631,19647" strokeweight="1pt"/>
            <v:rect id="_x0000_s1147" style="position:absolute;left:54;top:17912;width:883;height:309" filled="f" stroked="f" strokeweight=".25pt">
              <v:textbox style="mso-next-textbox:#_x0000_s1147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48" style="position:absolute;left:1051;top:17912;width:1100;height:309" filled="f" stroked="f" strokeweight=".25pt">
              <v:textbox style="mso-next-textbox:#_x0000_s1148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49" style="position:absolute;left:2267;top:17912;width:2573;height:309" filled="f" stroked="f" strokeweight=".25pt">
              <v:textbox style="mso-next-textbox:#_x0000_s1149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50" style="position:absolute;left:4983;top:17912;width:1534;height:309" filled="f" stroked="f" strokeweight=".25pt">
              <v:textbox style="mso-next-textbox:#_x0000_s1150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</w:t>
                    </w:r>
                    <w:r>
                      <w:rPr>
                        <w:sz w:val="18"/>
                      </w:rPr>
                      <w:t>д</w:t>
                    </w:r>
                    <w:r>
                      <w:rPr>
                        <w:sz w:val="18"/>
                      </w:rPr>
                      <w:t>пись</w:t>
                    </w:r>
                    <w:proofErr w:type="spellEnd"/>
                  </w:p>
                </w:txbxContent>
              </v:textbox>
            </v:rect>
            <v:rect id="_x0000_s1151" style="position:absolute;left:6604;top:17912;width:1000;height:309" filled="f" stroked="f" strokeweight=".25pt">
              <v:textbox style="mso-next-textbox:#_x0000_s1151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52" style="position:absolute;left:15929;top:18258;width:1475;height:309" filled="f" stroked="f" strokeweight=".25pt">
              <v:textbox style="mso-next-textbox:#_x0000_s1152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53" style="position:absolute;left:15929;top:18623;width:1475;height:310" filled="f" stroked="f" strokeweight=".25pt">
              <v:textbox style="mso-next-textbox:#_x0000_s1153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30</w:t>
                    </w:r>
                  </w:p>
                </w:txbxContent>
              </v:textbox>
            </v:rect>
            <v:rect id="_x0000_s1154" style="position:absolute;left:7760;top:17481;width:12159;height:477" filled="f" stroked="f" strokeweight=".25pt">
              <v:textbox style="mso-next-textbox:#_x0000_s1154" inset="1pt,1pt,1pt,1pt">
                <w:txbxContent>
                  <w:p w:rsidR="00DC3831" w:rsidRDefault="00DC3831" w:rsidP="00DC3831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ТПЖА.12223-01 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12</w:t>
                    </w:r>
                    <w:r>
                      <w:rPr>
                        <w:sz w:val="32"/>
                        <w:szCs w:val="32"/>
                      </w:rPr>
                      <w:t xml:space="preserve"> 01-1</w:t>
                    </w:r>
                  </w:p>
                  <w:p w:rsidR="00DC3831" w:rsidRDefault="00DC3831" w:rsidP="00DC3831"/>
                </w:txbxContent>
              </v:textbox>
            </v:rect>
            <v:line id="_x0000_s1155" style="position:absolute" from="12,18233" to="19979,18234" strokeweight="2pt"/>
            <v:line id="_x0000_s1156" style="position:absolute" from="25,17881" to="7646,17882" strokeweight="2pt"/>
            <v:line id="_x0000_s1157" style="position:absolute" from="10,17526" to="7631,17527" strokeweight="1pt"/>
            <v:line id="_x0000_s1158" style="position:absolute" from="10,18938" to="7631,18939" strokeweight="1pt"/>
            <v:line id="_x0000_s1159" style="position:absolute" from="10,18583" to="7631,18584" strokeweight="1pt"/>
            <v:group id="_x0000_s1160" style="position:absolute;left:39;top:18267;width:4801;height:310" coordsize="19999,20000">
              <v:rect id="_x0000_s1161" style="position:absolute;width:8856;height:20000" filled="f" stroked="f" strokeweight=".25pt">
                <v:textbox style="mso-next-textbox:#_x0000_s1161"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62" style="position:absolute;left:9281;width:10718;height:20000" filled="f" stroked="f" strokeweight=".25pt">
                <v:textbox style="mso-next-textbox:#_x0000_s1162" inset="1pt,1pt,1pt,1pt">
                  <w:txbxContent>
                    <w:p w:rsidR="00DC3831" w:rsidRDefault="00DC3831" w:rsidP="00DC38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Шабалин Е.Ю.</w:t>
                      </w:r>
                    </w:p>
                  </w:txbxContent>
                </v:textbox>
              </v:rect>
            </v:group>
            <v:group id="_x0000_s1163" style="position:absolute;left:39;top:18614;width:4801;height:309" coordsize="19999,20000">
              <v:rect id="_x0000_s1164" style="position:absolute;width:8856;height:20000" filled="f" stroked="f" strokeweight=".25pt">
                <v:textbox style="mso-next-textbox:#_x0000_s1164"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65" style="position:absolute;left:9281;width:10718;height:20000" filled="f" stroked="f" strokeweight=".25pt">
                <v:textbox style="mso-next-textbox:#_x0000_s1165" inset="1pt,1pt,1pt,1pt">
                  <w:txbxContent>
                    <w:p w:rsidR="00DC3831" w:rsidRDefault="00DC3831" w:rsidP="00DC38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Наумович Т.В.</w:t>
                      </w:r>
                    </w:p>
                  </w:txbxContent>
                </v:textbox>
              </v:rect>
            </v:group>
            <v:group id="_x0000_s1166" style="position:absolute;left:39;top:18969;width:4801;height:309" coordsize="19999,20000">
              <v:rect id="_x0000_s1167" style="position:absolute;width:8856;height:20000" filled="f" stroked="f" strokeweight=".25pt">
                <v:textbox style="mso-next-textbox:#_x0000_s1167"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68" style="position:absolute;left:9281;width:10718;height:20000" filled="f" stroked="f" strokeweight=".25pt">
                <v:textbox style="mso-next-textbox:#_x0000_s1168"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169" style="position:absolute;left:39;top:19314;width:4801;height:310" coordsize="19999,20000">
              <v:rect id="_x0000_s1170" style="position:absolute;width:8856;height:20000" filled="f" stroked="f" strokeweight=".25pt">
                <v:textbox style="mso-next-textbox:#_x0000_s1170"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_x0000_s1171" style="position:absolute;left:9281;width:10718;height:20000" filled="f" stroked="f" strokeweight=".25pt">
                <v:textbox style="mso-next-textbox:#_x0000_s1171"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172" style="position:absolute;left:39;top:19660;width:4801;height:309" coordsize="19999,20000">
              <v:rect id="_x0000_s1173" style="position:absolute;width:8856;height:20000" filled="f" stroked="f" strokeweight=".25pt">
                <v:textbox style="mso-next-textbox:#_x0000_s1173"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74" style="position:absolute;left:9281;width:10718;height:20000" filled="f" stroked="f" strokeweight=".25pt">
                <v:textbox style="mso-next-textbox:#_x0000_s1174" inset="1pt,1pt,1pt,1pt">
                  <w:txbxContent>
                    <w:p w:rsidR="00DC3831" w:rsidRDefault="00DC3831" w:rsidP="00DC3831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_x0000_s1175" style="position:absolute" from="14208,18239" to="14210,19979" strokeweight="2pt"/>
            <v:rect id="_x0000_s1176" style="position:absolute;left:7787;top:18314;width:6292;height:1609" filled="f" stroked="f" strokeweight=".25pt">
              <v:textbox style="mso-next-textbox:#_x0000_s1176" inset="1pt,1pt,1pt,1pt">
                <w:txbxContent>
                  <w:p w:rsidR="00DC3831" w:rsidRDefault="00DC3831" w:rsidP="00DC3831">
                    <w:pPr>
                      <w:jc w:val="center"/>
                      <w:rPr>
                        <w:i/>
                        <w:sz w:val="10"/>
                      </w:rPr>
                    </w:pPr>
                  </w:p>
                  <w:p w:rsidR="00DC3831" w:rsidRDefault="00DC3831" w:rsidP="00DC3831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Программа, моделирующая физический эксперимент. Те</w:t>
                    </w:r>
                    <w:proofErr w:type="gramStart"/>
                    <w:r>
                      <w:rPr>
                        <w:i/>
                      </w:rPr>
                      <w:t>кст пр</w:t>
                    </w:r>
                    <w:proofErr w:type="gramEnd"/>
                    <w:r>
                      <w:rPr>
                        <w:i/>
                      </w:rPr>
                      <w:t>ограммы</w:t>
                    </w:r>
                  </w:p>
                  <w:p w:rsidR="00DC3831" w:rsidRDefault="00DC3831" w:rsidP="00DC3831">
                    <w:pPr>
                      <w:jc w:val="center"/>
                      <w:rPr>
                        <w:i/>
                      </w:rPr>
                    </w:pPr>
                  </w:p>
                  <w:p w:rsidR="00DC3831" w:rsidRDefault="00DC3831" w:rsidP="00DC3831">
                    <w:pPr>
                      <w:rPr>
                        <w:szCs w:val="32"/>
                      </w:rPr>
                    </w:pPr>
                  </w:p>
                </w:txbxContent>
              </v:textbox>
            </v:rect>
            <v:line id="_x0000_s1177" style="position:absolute" from="14221,18587" to="19990,18588" strokeweight="2pt"/>
            <v:line id="_x0000_s1178" style="position:absolute" from="14219,18939" to="19988,18941" strokeweight="2pt"/>
            <v:line id="_x0000_s1179" style="position:absolute" from="17487,18239" to="17490,18932" strokeweight="2pt"/>
            <v:rect id="_x0000_s1180" style="position:absolute;left:14295;top:18258;width:1474;height:309" filled="f" stroked="f" strokeweight=".25pt">
              <v:textbox style="mso-next-textbox:#_x0000_s1180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81" style="position:absolute;left:17577;top:18258;width:2327;height:309" filled="f" stroked="f" strokeweight=".25pt">
              <v:textbox style="mso-next-textbox:#_x0000_s1181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_x0000_s1182" style="position:absolute;left:17591;top:18613;width:2326;height:309" filled="f" stroked="f" strokeweight=".25pt">
              <v:textbox style="mso-next-textbox:#_x0000_s1182" inset="1pt,1pt,1pt,1pt">
                <w:txbxContent>
                  <w:p w:rsidR="00DC3831" w:rsidRDefault="00DC3831" w:rsidP="00DC3831">
                    <w:pPr>
                      <w:pStyle w:val="a7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74</w:t>
                    </w:r>
                  </w:p>
                </w:txbxContent>
              </v:textbox>
            </v:rect>
            <v:line id="_x0000_s1183" style="position:absolute" from="14755,18594" to="14757,18932" strokeweight="1pt"/>
            <v:line id="_x0000_s1184" style="position:absolute" from="15301,18595" to="15303,18933" strokeweight="1pt"/>
            <v:rect id="_x0000_s1185" style="position:absolute;left:14295;top:19221;width:5609;height:440" filled="f" stroked="f" strokeweight=".25pt">
              <v:textbox style="mso-next-textbox:#_x0000_s1185" inset="1pt,1pt,1pt,1pt">
                <w:txbxContent>
                  <w:p w:rsidR="00DC3831" w:rsidRDefault="00DC3831" w:rsidP="00DC3831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КАФЕДРА РЭС, ГРУППА ТК-21</w:t>
                    </w:r>
                  </w:p>
                  <w:p w:rsidR="00DC3831" w:rsidRDefault="00DC3831" w:rsidP="00DC3831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DC3831" w:rsidRDefault="00DC3831" w:rsidP="00DC3831"/>
    <w:p w:rsidR="007F656D" w:rsidRDefault="007F656D"/>
    <w:sectPr w:rsidR="007F6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C3831"/>
    <w:rsid w:val="007F656D"/>
    <w:rsid w:val="00DC3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C3831"/>
    <w:pPr>
      <w:keepNext/>
      <w:spacing w:after="0" w:line="240" w:lineRule="auto"/>
      <w:ind w:firstLine="397"/>
      <w:jc w:val="center"/>
      <w:outlineLvl w:val="0"/>
    </w:pPr>
    <w:rPr>
      <w:rFonts w:ascii="Courier New" w:eastAsia="Times New Roman" w:hAnsi="Courier New" w:cs="Times New Roman"/>
      <w:sz w:val="26"/>
      <w:szCs w:val="20"/>
    </w:rPr>
  </w:style>
  <w:style w:type="paragraph" w:styleId="2">
    <w:name w:val="heading 2"/>
    <w:basedOn w:val="a"/>
    <w:next w:val="a"/>
    <w:link w:val="20"/>
    <w:qFormat/>
    <w:rsid w:val="00DC383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3831"/>
    <w:rPr>
      <w:rFonts w:ascii="Courier New" w:eastAsia="Times New Roman" w:hAnsi="Courier New" w:cs="Times New Roman"/>
      <w:sz w:val="26"/>
      <w:szCs w:val="20"/>
    </w:rPr>
  </w:style>
  <w:style w:type="character" w:customStyle="1" w:styleId="20">
    <w:name w:val="Заголовок 2 Знак"/>
    <w:basedOn w:val="a0"/>
    <w:link w:val="2"/>
    <w:rsid w:val="00DC3831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3">
    <w:name w:val="Title"/>
    <w:basedOn w:val="a"/>
    <w:link w:val="a4"/>
    <w:qFormat/>
    <w:rsid w:val="00DC3831"/>
    <w:pPr>
      <w:spacing w:after="0" w:line="240" w:lineRule="auto"/>
      <w:jc w:val="center"/>
    </w:pPr>
    <w:rPr>
      <w:rFonts w:ascii="Courier New" w:eastAsia="Times New Roman" w:hAnsi="Courier New" w:cs="Times New Roman"/>
      <w:sz w:val="26"/>
      <w:szCs w:val="20"/>
    </w:rPr>
  </w:style>
  <w:style w:type="character" w:customStyle="1" w:styleId="a4">
    <w:name w:val="Название Знак"/>
    <w:basedOn w:val="a0"/>
    <w:link w:val="a3"/>
    <w:rsid w:val="00DC3831"/>
    <w:rPr>
      <w:rFonts w:ascii="Courier New" w:eastAsia="Times New Roman" w:hAnsi="Courier New" w:cs="Times New Roman"/>
      <w:sz w:val="26"/>
      <w:szCs w:val="20"/>
    </w:rPr>
  </w:style>
  <w:style w:type="paragraph" w:styleId="a5">
    <w:name w:val="Subtitle"/>
    <w:basedOn w:val="a"/>
    <w:link w:val="a6"/>
    <w:qFormat/>
    <w:rsid w:val="00DC383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a6">
    <w:name w:val="Подзаголовок Знак"/>
    <w:basedOn w:val="a0"/>
    <w:link w:val="a5"/>
    <w:rsid w:val="00DC3831"/>
    <w:rPr>
      <w:rFonts w:ascii="Times New Roman" w:eastAsia="Times New Roman" w:hAnsi="Times New Roman" w:cs="Times New Roman"/>
      <w:b/>
      <w:sz w:val="32"/>
      <w:szCs w:val="20"/>
    </w:rPr>
  </w:style>
  <w:style w:type="paragraph" w:customStyle="1" w:styleId="a7">
    <w:name w:val="Чертежный"/>
    <w:rsid w:val="00DC383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2310</Words>
  <Characters>13171</Characters>
  <Application>Microsoft Office Word</Application>
  <DocSecurity>0</DocSecurity>
  <Lines>109</Lines>
  <Paragraphs>30</Paragraphs>
  <ScaleCrop>false</ScaleCrop>
  <Company/>
  <LinksUpToDate>false</LinksUpToDate>
  <CharactersWithSpaces>15451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2013-01-08T06:15:00Z</dcterms:created>
  <dcterms:modified xsi:type="dcterms:W3CDTF">2013-01-08T06:34:00Z</dcterms:modified>
</cp:coreProperties>
</file>