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652B8631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bookmarkStart w:id="0" w:name="_GoBack"/>
      <w:r w:rsidR="006C5E2B" w:rsidRPr="006C5E2B">
        <w:rPr>
          <w:b/>
          <w:color w:val="4472C4" w:themeColor="accent1"/>
          <w:sz w:val="28"/>
          <w:szCs w:val="28"/>
          <w:u w:val="single"/>
        </w:rPr>
        <w:t>62 Wake Road S7 1HG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E1F7568" w:rsidR="007C055E" w:rsidRDefault="006C5E2B" w:rsidP="008458F2">
            <w:r>
              <w:t>D-55 (Exp July 2026)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24E77F9E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6C5E2B">
              <w:t>2</w:t>
            </w:r>
            <w:r w:rsidR="00DF5B15">
              <w:t xml:space="preserve"> (000</w:t>
            </w:r>
            <w:r w:rsidR="00CE46D5">
              <w:t>3</w:t>
            </w:r>
            <w:r w:rsidR="006C5E2B">
              <w:t>60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31431CF1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CE46D5">
              <w:t>5</w:t>
            </w:r>
            <w:r w:rsidR="00A422D9">
              <w:t xml:space="preserve"> </w:t>
            </w:r>
            <w:r w:rsidR="00DF5B15">
              <w:t>(000</w:t>
            </w:r>
            <w:r w:rsidR="00CE46D5">
              <w:t>3</w:t>
            </w:r>
            <w:r w:rsidR="006C5E2B">
              <w:t>76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34A135A4" w:rsidR="009E75FE" w:rsidRDefault="006C5E2B" w:rsidP="007C055E">
            <w:r>
              <w:t>151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3B7D3CB0" w:rsidR="00231C28" w:rsidRPr="00EC6456" w:rsidRDefault="006C5E2B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IWI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21459FD" w:rsidR="009E75FE" w:rsidRDefault="00EC6456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5EFAB8D7" w:rsidR="009E75FE" w:rsidRDefault="006C5E2B" w:rsidP="007C055E">
            <w:r>
              <w:t>1</w:t>
            </w:r>
            <w:r w:rsidR="00CD3C04">
              <w:t>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4DE26F62" w:rsidR="009E75FE" w:rsidRDefault="006C5E2B" w:rsidP="00081E1B">
            <w:r>
              <w:t>NO</w:t>
            </w:r>
            <w:r w:rsidR="00CE46D5">
              <w:t xml:space="preserve">,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28965CB1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6C5E2B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3D017691" w14:textId="77777777" w:rsidR="006C5E2B" w:rsidRPr="00CE46D5" w:rsidRDefault="006C5E2B" w:rsidP="006C5E2B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58991267"/>
      <w:r w:rsidRPr="00E95B59">
        <w:rPr>
          <w:b/>
        </w:rPr>
        <w:t>kitchen:</w:t>
      </w:r>
      <w:r>
        <w:t xml:space="preserve"> </w:t>
      </w:r>
      <w:r w:rsidRPr="00E95B59">
        <w:t xml:space="preserve">Please check if the kitchen extraction </w:t>
      </w:r>
      <w:r>
        <w:t xml:space="preserve">hub </w:t>
      </w:r>
      <w:r w:rsidRPr="00E95B59">
        <w:t xml:space="preserve">is in working condition. If not </w:t>
      </w:r>
      <w:r>
        <w:t>then</w:t>
      </w:r>
      <w:r w:rsidRPr="00E95B59">
        <w:t xml:space="preserve"> install extractor fan in the kitchen</w:t>
      </w:r>
      <w:r>
        <w:t>.</w:t>
      </w:r>
    </w:p>
    <w:p w14:paraId="1CE923C2" w14:textId="77777777" w:rsidR="006C5E2B" w:rsidRPr="00EC6456" w:rsidRDefault="006C5E2B" w:rsidP="006C5E2B">
      <w:pPr>
        <w:pStyle w:val="ListParagraph"/>
        <w:numPr>
          <w:ilvl w:val="0"/>
          <w:numId w:val="13"/>
        </w:numPr>
        <w:rPr>
          <w:b/>
          <w:bCs/>
        </w:rPr>
      </w:pPr>
      <w:bookmarkStart w:id="2" w:name="_Hlk166256324"/>
      <w:r>
        <w:rPr>
          <w:b/>
        </w:rPr>
        <w:t>Bath:</w:t>
      </w:r>
      <w:r>
        <w:rPr>
          <w:b/>
          <w:bCs/>
        </w:rPr>
        <w:t xml:space="preserve"> </w:t>
      </w:r>
      <w:r w:rsidRPr="000215AF">
        <w:rPr>
          <w:bCs/>
        </w:rPr>
        <w:t>There is an extractor fan</w:t>
      </w:r>
      <w:r>
        <w:rPr>
          <w:bCs/>
        </w:rPr>
        <w:t>.</w:t>
      </w:r>
      <w:r w:rsidRPr="000215AF">
        <w:rPr>
          <w:bCs/>
        </w:rPr>
        <w:t xml:space="preserve"> please check it is working condition. if not then install it.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370D80B3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3" w:name="_Hlk170828447"/>
      <w:bookmarkStart w:id="4" w:name="_Hlk165316230"/>
      <w:bookmarkEnd w:id="2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fan in day light. (Dark photos are not accepted)</w:t>
      </w:r>
    </w:p>
    <w:p w14:paraId="64BBBB31" w14:textId="284111C7" w:rsidR="00124387" w:rsidRPr="00124387" w:rsidRDefault="00124387" w:rsidP="00567740">
      <w:pPr>
        <w:pStyle w:val="ListParagraph"/>
        <w:numPr>
          <w:ilvl w:val="0"/>
          <w:numId w:val="13"/>
        </w:numPr>
      </w:pPr>
      <w:bookmarkStart w:id="5" w:name="_Hlk167817787"/>
      <w:bookmarkEnd w:id="3"/>
      <w:bookmarkEnd w:id="4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 w:rsidR="00C66A17">
        <w:t>Please take a photo of the door undercut of the</w:t>
      </w:r>
      <w:r w:rsidR="00C66A17">
        <w:t xml:space="preserve"> all bedrooms, both living rooms, bath, kitchen and RIR rooms</w:t>
      </w:r>
      <w:r>
        <w:rPr>
          <w:b/>
          <w:bCs/>
        </w:rPr>
        <w:t>)</w:t>
      </w:r>
      <w:r w:rsidR="00C66A17">
        <w:rPr>
          <w:b/>
          <w:bCs/>
        </w:rPr>
        <w:t>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 w:rsidR="00C66A17"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5"/>
    <w:p w14:paraId="203079F2" w14:textId="77777777" w:rsidR="00C66A17" w:rsidRDefault="00C66A17" w:rsidP="00C66A17">
      <w:pPr>
        <w:pStyle w:val="ListParagraph"/>
        <w:numPr>
          <w:ilvl w:val="0"/>
          <w:numId w:val="13"/>
        </w:numPr>
      </w:pPr>
      <w:r w:rsidRPr="004E1FFB">
        <w:rPr>
          <w:b/>
        </w:rPr>
        <w:t>Measurement:</w:t>
      </w:r>
      <w:r>
        <w:t xml:space="preserve"> take photos of measurement from main entrance door and also from back extension (which has sloping roof).</w:t>
      </w:r>
    </w:p>
    <w:p w14:paraId="1D907EC1" w14:textId="77777777" w:rsidR="004E1FFB" w:rsidRDefault="004E1FFB" w:rsidP="004E1FFB">
      <w:pPr>
        <w:pStyle w:val="ListParagraph"/>
        <w:numPr>
          <w:ilvl w:val="0"/>
          <w:numId w:val="13"/>
        </w:numPr>
      </w:pPr>
      <w:r w:rsidRPr="00CA12B2">
        <w:rPr>
          <w:b/>
        </w:rPr>
        <w:t>Heating Controls:</w:t>
      </w:r>
      <w:r>
        <w:t xml:space="preserve"> Kindly take landscape photo of all radiators with TRV’S with visible both ends and also programmer and thermostat.</w:t>
      </w:r>
    </w:p>
    <w:p w14:paraId="25C8602F" w14:textId="77777777" w:rsidR="004E1FFB" w:rsidRPr="00763FDC" w:rsidRDefault="004E1FFB" w:rsidP="00C66A17">
      <w:pPr>
        <w:pStyle w:val="ListParagraph"/>
        <w:ind w:left="630"/>
      </w:pPr>
    </w:p>
    <w:bookmarkEnd w:id="1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3B52DB0D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5F755C77" w:rsidR="00DB4D9F" w:rsidRPr="00C66A17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41347CB5" w14:textId="77777777" w:rsidR="00C66A17" w:rsidRPr="00C66CE4" w:rsidRDefault="00C66A17" w:rsidP="00C66A17">
      <w:pPr>
        <w:pStyle w:val="ListParagraph"/>
        <w:numPr>
          <w:ilvl w:val="0"/>
          <w:numId w:val="8"/>
        </w:numPr>
        <w:rPr>
          <w:b/>
          <w:bCs/>
        </w:rPr>
      </w:pPr>
      <w:bookmarkStart w:id="6" w:name="_Hlk170744537"/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15A110FC" w14:textId="509A0899" w:rsidR="00C66A17" w:rsidRPr="00C66CE4" w:rsidRDefault="00C66A17" w:rsidP="00C66A17">
      <w:pPr>
        <w:pStyle w:val="ListParagraph"/>
        <w:numPr>
          <w:ilvl w:val="0"/>
          <w:numId w:val="8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bookmarkEnd w:id="6"/>
    <w:p w14:paraId="05917C82" w14:textId="61DD5DE7" w:rsidR="00C66A17" w:rsidRPr="00C66A17" w:rsidRDefault="00C66A17" w:rsidP="00C66A17">
      <w:pPr>
        <w:pStyle w:val="ListParagraph"/>
        <w:numPr>
          <w:ilvl w:val="0"/>
          <w:numId w:val="8"/>
        </w:numPr>
        <w:rPr>
          <w:b/>
          <w:bCs/>
          <w:highlight w:val="yellow"/>
        </w:rPr>
      </w:pPr>
      <w:r w:rsidRPr="00C66A17">
        <w:rPr>
          <w:b/>
          <w:bCs/>
          <w:highlight w:val="yellow"/>
        </w:rPr>
        <w:t>According to surveyor: customer did not allow me to drill in RIR for taking evidence. Customer and Surveyor say: RIR is insulated</w:t>
      </w: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6F5A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24387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05676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C5E2B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66A17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2</cp:revision>
  <dcterms:created xsi:type="dcterms:W3CDTF">2024-07-22T12:49:00Z</dcterms:created>
  <dcterms:modified xsi:type="dcterms:W3CDTF">2024-07-22T12:49:00Z</dcterms:modified>
</cp:coreProperties>
</file>