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3F27E560" w:rsidR="005C00A4" w:rsidRPr="005C00A4" w:rsidRDefault="007C055E" w:rsidP="005C00A4">
      <w:pPr>
        <w:jc w:val="center"/>
      </w:pPr>
      <w:r w:rsidRPr="007C055E">
        <w:rPr>
          <w:b/>
          <w:bCs/>
        </w:rPr>
        <w:t>Property Address:</w:t>
      </w:r>
      <w:r>
        <w:t xml:space="preserve"> </w:t>
      </w:r>
      <w:r w:rsidR="00B05253" w:rsidRPr="00B05253">
        <w:t>15 Town St Sheffield S9 1UG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3D726503" w:rsidR="007C055E" w:rsidRDefault="00B05253" w:rsidP="008458F2">
            <w:r>
              <w:t>E-43</w:t>
            </w:r>
            <w:r w:rsidR="007123DD">
              <w:t xml:space="preserve"> (</w:t>
            </w:r>
            <w:r>
              <w:t xml:space="preserve">Expires in </w:t>
            </w:r>
            <w:proofErr w:type="spellStart"/>
            <w:r>
              <w:t>july</w:t>
            </w:r>
            <w:proofErr w:type="spellEnd"/>
            <w:r>
              <w:t xml:space="preserve"> 2023</w:t>
            </w:r>
            <w:r w:rsidR="007123DD">
              <w:t>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78BC2C06" w:rsidR="007C055E" w:rsidRDefault="006F0DEC" w:rsidP="000B51A0">
            <w:r>
              <w:t>E</w:t>
            </w:r>
            <w:r w:rsidR="00DF5B15">
              <w:t>-</w:t>
            </w:r>
            <w:r w:rsidR="00B05253">
              <w:t>46</w:t>
            </w:r>
            <w:r w:rsidR="00DF5B15">
              <w:t xml:space="preserve"> (000</w:t>
            </w:r>
            <w:r w:rsidR="00B05253">
              <w:t>254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7599B8EE" w:rsidR="007C055E" w:rsidRDefault="00DF5B15" w:rsidP="007C055E">
            <w:r>
              <w:t>C-</w:t>
            </w:r>
            <w:r w:rsidR="00B05253">
              <w:t>69</w:t>
            </w:r>
            <w:r w:rsidR="00A422D9">
              <w:t xml:space="preserve"> </w:t>
            </w:r>
            <w:r>
              <w:t>(000</w:t>
            </w:r>
            <w:r w:rsidR="00B05253">
              <w:t>255</w:t>
            </w:r>
            <w:r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1F3DD6A8" w:rsidR="009E75FE" w:rsidRDefault="002B419A" w:rsidP="007C055E">
            <w:r>
              <w:t>132</w:t>
            </w:r>
            <w:r w:rsidR="00DF5B15" w:rsidRPr="00DF5B15">
              <w:t>m²</w:t>
            </w:r>
          </w:p>
        </w:tc>
      </w:tr>
    </w:tbl>
    <w:p w14:paraId="4706DDF6" w14:textId="1331B336" w:rsidR="000B51A0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1B517D89" w14:textId="4BB87795" w:rsidR="00A422D9" w:rsidRPr="007B75B3" w:rsidRDefault="007B75B3" w:rsidP="007B75B3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t>RIR</w:t>
      </w:r>
    </w:p>
    <w:p w14:paraId="6631CA89" w14:textId="5332A7D5" w:rsidR="00CD3C04" w:rsidRPr="005C271C" w:rsidRDefault="00A422D9" w:rsidP="007C055E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t xml:space="preserve">HC </w:t>
      </w:r>
      <w:r w:rsidR="007B75B3">
        <w:t>– TTZC (in ALL Rooms).</w:t>
      </w: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20F5D0A7" w:rsidR="009E75FE" w:rsidRDefault="007123DD" w:rsidP="007C055E">
            <w:r>
              <w:t>0</w:t>
            </w:r>
            <w:r w:rsidR="005638B7">
              <w:t xml:space="preserve">0 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1290584E" w:rsidR="009E75FE" w:rsidRDefault="005638B7" w:rsidP="00081E1B">
            <w:r>
              <w:t xml:space="preserve">Yes, </w:t>
            </w:r>
            <w:r w:rsidR="00B92856">
              <w:t>“see notes below”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2329D105" w:rsidR="00B06966" w:rsidRDefault="00B06966" w:rsidP="00B06966">
            <w:r>
              <w:t>Yes</w:t>
            </w:r>
            <w:r w:rsidR="007123DD">
              <w:t>,</w:t>
            </w:r>
            <w:r>
              <w:t xml:space="preserve"> </w:t>
            </w:r>
            <w:r w:rsidR="004C1A98">
              <w:t>(All Of Them, Medium – black</w:t>
            </w:r>
            <w:r w:rsidR="007123DD">
              <w:t xml:space="preserve"> C</w:t>
            </w:r>
            <w:r>
              <w:t>olour</w:t>
            </w:r>
            <w:r w:rsidR="004C1A98">
              <w:t xml:space="preserve"> inside white colour outside</w:t>
            </w:r>
            <w:r>
              <w:t>)</w:t>
            </w:r>
          </w:p>
        </w:tc>
      </w:tr>
    </w:tbl>
    <w:p w14:paraId="0C148047" w14:textId="3A3138F3" w:rsidR="00E95B59" w:rsidRDefault="00E95B59" w:rsidP="00E95B59">
      <w:pPr>
        <w:pStyle w:val="ListParagraph"/>
        <w:numPr>
          <w:ilvl w:val="0"/>
          <w:numId w:val="13"/>
        </w:numPr>
      </w:pPr>
      <w:r w:rsidRPr="00E95B59">
        <w:rPr>
          <w:b/>
        </w:rPr>
        <w:t>Extractor fan in kitchen:</w:t>
      </w:r>
      <w:r>
        <w:t xml:space="preserve"> </w:t>
      </w:r>
      <w:r w:rsidRPr="00E95B59">
        <w:t>Please</w:t>
      </w:r>
      <w:r w:rsidR="007D6215">
        <w:t xml:space="preserve"> check if the kitchen extractor hub</w:t>
      </w:r>
      <w:r w:rsidRPr="00E95B59">
        <w:t xml:space="preserve"> is in working condition. If not please install extractor fan in the kitchen</w:t>
      </w:r>
      <w:r w:rsidR="007123DD">
        <w:t>.</w:t>
      </w:r>
    </w:p>
    <w:p w14:paraId="59F46E21" w14:textId="6A90874B" w:rsidR="002638F6" w:rsidRDefault="007D6215" w:rsidP="002638F6">
      <w:pPr>
        <w:pStyle w:val="ListParagraph"/>
        <w:numPr>
          <w:ilvl w:val="0"/>
          <w:numId w:val="13"/>
        </w:numPr>
        <w:ind w:left="630"/>
      </w:pPr>
      <w:r w:rsidRPr="002638F6">
        <w:rPr>
          <w:b/>
        </w:rPr>
        <w:t>Extractor fan in</w:t>
      </w:r>
      <w:r w:rsidR="002638F6" w:rsidRPr="002638F6">
        <w:rPr>
          <w:b/>
        </w:rPr>
        <w:t xml:space="preserve"> Bath:</w:t>
      </w:r>
      <w:r w:rsidR="002638F6">
        <w:t xml:space="preserve"> </w:t>
      </w:r>
      <w:r w:rsidR="002638F6" w:rsidRPr="00392902">
        <w:t>please check tha</w:t>
      </w:r>
      <w:r w:rsidR="002638F6">
        <w:t>t where is the outlet of bath extractor fan and check extractor fan</w:t>
      </w:r>
      <w:r w:rsidR="002638F6" w:rsidRPr="00392902">
        <w:t xml:space="preserve"> is in working condition. If </w:t>
      </w:r>
      <w:proofErr w:type="gramStart"/>
      <w:r w:rsidR="002638F6" w:rsidRPr="00392902">
        <w:t>not</w:t>
      </w:r>
      <w:proofErr w:type="gramEnd"/>
      <w:r w:rsidR="002638F6" w:rsidRPr="00392902">
        <w:t xml:space="preserve"> then install it.</w:t>
      </w:r>
      <w:r w:rsidR="002638F6">
        <w:t xml:space="preserve"> (The bath has tiled on the wall)</w:t>
      </w:r>
    </w:p>
    <w:p w14:paraId="6EDE0AD3" w14:textId="61099587" w:rsidR="003255C8" w:rsidRDefault="003255C8" w:rsidP="003255C8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>.</w:t>
      </w:r>
    </w:p>
    <w:p w14:paraId="2ECB7248" w14:textId="27E183AE" w:rsidR="003255C8" w:rsidRPr="004C1A98" w:rsidRDefault="004C1A98" w:rsidP="004C1A98">
      <w:pPr>
        <w:pStyle w:val="ListParagraph"/>
        <w:numPr>
          <w:ilvl w:val="0"/>
          <w:numId w:val="13"/>
        </w:numPr>
        <w:spacing w:after="0" w:line="240" w:lineRule="auto"/>
        <w:rPr>
          <w:bCs/>
          <w:highlight w:val="yellow"/>
        </w:rPr>
      </w:pPr>
      <w:r w:rsidRPr="004C1A98">
        <w:rPr>
          <w:b/>
          <w:highlight w:val="yellow"/>
        </w:rPr>
        <w:t>Gas meter:</w:t>
      </w:r>
      <w:r w:rsidRPr="004C1A98">
        <w:rPr>
          <w:highlight w:val="yellow"/>
        </w:rPr>
        <w:t xml:space="preserve"> </w:t>
      </w:r>
      <w:r w:rsidRPr="004C1A98">
        <w:rPr>
          <w:bCs/>
          <w:highlight w:val="yellow"/>
        </w:rPr>
        <w:t>Bring on gas e</w:t>
      </w:r>
      <w:r w:rsidR="00F106CD">
        <w:rPr>
          <w:bCs/>
          <w:highlight w:val="yellow"/>
        </w:rPr>
        <w:t>vidence dated before April 2022</w:t>
      </w:r>
      <w:r w:rsidR="003255C8" w:rsidRPr="004C1A98">
        <w:rPr>
          <w:highlight w:val="yellow"/>
        </w:rPr>
        <w:t>, and take clear photo of date on gas meter.</w:t>
      </w:r>
    </w:p>
    <w:p w14:paraId="6D21592B" w14:textId="248A9FBA" w:rsidR="004C1A98" w:rsidRDefault="004C1A98" w:rsidP="004C1A98">
      <w:pPr>
        <w:pStyle w:val="ListParagraph"/>
        <w:numPr>
          <w:ilvl w:val="0"/>
          <w:numId w:val="13"/>
        </w:numPr>
      </w:pPr>
      <w:r>
        <w:t>Please check earth bonding on gas meter. if not, then Install earth bonding on gas meter.</w:t>
      </w:r>
    </w:p>
    <w:p w14:paraId="751E5DFC" w14:textId="0B95EFB8" w:rsidR="002D70C8" w:rsidRPr="002D70C8" w:rsidRDefault="002D70C8" w:rsidP="002D70C8">
      <w:pPr>
        <w:pStyle w:val="ListParagraph"/>
        <w:numPr>
          <w:ilvl w:val="0"/>
          <w:numId w:val="13"/>
        </w:numPr>
        <w:spacing w:line="256" w:lineRule="auto"/>
        <w:rPr>
          <w:b/>
          <w:bCs/>
        </w:rPr>
      </w:pPr>
      <w:r>
        <w:rPr>
          <w:b/>
          <w:bCs/>
        </w:rPr>
        <w:t>Measurement:</w:t>
      </w:r>
      <w:r>
        <w:rPr>
          <w:bCs/>
        </w:rPr>
        <w:t xml:space="preserve"> bring the wal</w:t>
      </w:r>
      <w:r>
        <w:rPr>
          <w:bCs/>
        </w:rPr>
        <w:t>l measurement from the back extension.</w:t>
      </w:r>
    </w:p>
    <w:p w14:paraId="34244467" w14:textId="3FD57F47" w:rsidR="009E75FE" w:rsidRPr="009E75FE" w:rsidRDefault="009E75FE" w:rsidP="009E75FE">
      <w:pPr>
        <w:rPr>
          <w:b/>
          <w:bCs/>
        </w:rPr>
      </w:pPr>
      <w:r w:rsidRPr="009E75FE">
        <w:rPr>
          <w:b/>
          <w:bCs/>
        </w:rPr>
        <w:t xml:space="preserve">NOTES FOR </w:t>
      </w:r>
      <w:r>
        <w:rPr>
          <w:b/>
          <w:bCs/>
        </w:rPr>
        <w:t>GAS</w:t>
      </w:r>
      <w:r w:rsidRPr="009E75FE">
        <w:rPr>
          <w:b/>
          <w:bCs/>
        </w:rPr>
        <w:t xml:space="preserve"> TEAM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3DDFF13E" w14:textId="77777777" w:rsidTr="009A685B">
        <w:tc>
          <w:tcPr>
            <w:tcW w:w="5310" w:type="dxa"/>
          </w:tcPr>
          <w:p w14:paraId="14F57F15" w14:textId="14C1BABD"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Existing Boiler &amp; Location</w:t>
            </w:r>
          </w:p>
        </w:tc>
        <w:tc>
          <w:tcPr>
            <w:tcW w:w="5311" w:type="dxa"/>
          </w:tcPr>
          <w:p w14:paraId="2918F79C" w14:textId="6DEEEE89" w:rsidR="009E75FE" w:rsidRDefault="004C1A98" w:rsidP="00C901E3">
            <w:proofErr w:type="spellStart"/>
            <w:r>
              <w:t>worcester</w:t>
            </w:r>
            <w:proofErr w:type="spellEnd"/>
            <w:r w:rsidR="00562EC1">
              <w:t xml:space="preserve"> (</w:t>
            </w:r>
            <w:r w:rsidR="003255C8">
              <w:t>Kitchen</w:t>
            </w:r>
            <w:r w:rsidR="00562EC1">
              <w:t>)</w:t>
            </w:r>
          </w:p>
        </w:tc>
      </w:tr>
      <w:tr w:rsidR="009E75FE" w14:paraId="25E31321" w14:textId="77777777" w:rsidTr="009A685B">
        <w:tc>
          <w:tcPr>
            <w:tcW w:w="5310" w:type="dxa"/>
          </w:tcPr>
          <w:p w14:paraId="00037FB2" w14:textId="427F40DB"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Drainage Point</w:t>
            </w:r>
          </w:p>
        </w:tc>
        <w:tc>
          <w:tcPr>
            <w:tcW w:w="5311" w:type="dxa"/>
          </w:tcPr>
          <w:p w14:paraId="21466D7D" w14:textId="6EDB357B" w:rsidR="009E75FE" w:rsidRDefault="003255C8" w:rsidP="009A685B">
            <w:r>
              <w:t>behind the boiler</w:t>
            </w:r>
            <w:r w:rsidR="0082664E">
              <w:t xml:space="preserve"> wall</w:t>
            </w:r>
          </w:p>
        </w:tc>
      </w:tr>
      <w:tr w:rsidR="009E75FE" w14:paraId="7E550A46" w14:textId="77777777" w:rsidTr="0093155F">
        <w:trPr>
          <w:trHeight w:val="181"/>
        </w:trPr>
        <w:tc>
          <w:tcPr>
            <w:tcW w:w="5310" w:type="dxa"/>
          </w:tcPr>
          <w:p w14:paraId="13619B91" w14:textId="1FEAEE4E"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Gas Meter Location</w:t>
            </w:r>
          </w:p>
        </w:tc>
        <w:tc>
          <w:tcPr>
            <w:tcW w:w="5311" w:type="dxa"/>
          </w:tcPr>
          <w:p w14:paraId="2299B8D8" w14:textId="108286B6" w:rsidR="009E75FE" w:rsidRDefault="004C1A98" w:rsidP="009A685B">
            <w:r>
              <w:t>Unsure not mentioned</w:t>
            </w:r>
          </w:p>
        </w:tc>
      </w:tr>
      <w:tr w:rsidR="009E75FE" w14:paraId="2F9A41F8" w14:textId="77777777" w:rsidTr="009A685B">
        <w:tc>
          <w:tcPr>
            <w:tcW w:w="5310" w:type="dxa"/>
          </w:tcPr>
          <w:p w14:paraId="7F63B8DA" w14:textId="417FA499" w:rsidR="009E75FE" w:rsidRDefault="009E75FE" w:rsidP="009E75FE">
            <w:pPr>
              <w:rPr>
                <w:b/>
                <w:bCs/>
              </w:rPr>
            </w:pPr>
            <w:r>
              <w:rPr>
                <w:b/>
                <w:bCs/>
              </w:rPr>
              <w:t>Exiting Gas Pipe</w:t>
            </w:r>
          </w:p>
        </w:tc>
        <w:tc>
          <w:tcPr>
            <w:tcW w:w="5311" w:type="dxa"/>
          </w:tcPr>
          <w:p w14:paraId="2FB78C9D" w14:textId="05C942E4" w:rsidR="009E75FE" w:rsidRDefault="004C1A98" w:rsidP="009E75FE">
            <w:r>
              <w:t>Unsure not clear picture</w:t>
            </w:r>
          </w:p>
        </w:tc>
      </w:tr>
      <w:tr w:rsidR="009E75FE" w14:paraId="32D36238" w14:textId="77777777" w:rsidTr="009A685B">
        <w:tc>
          <w:tcPr>
            <w:tcW w:w="5310" w:type="dxa"/>
          </w:tcPr>
          <w:p w14:paraId="6E582F9D" w14:textId="56542BBB" w:rsidR="009E75FE" w:rsidRDefault="009E75FE" w:rsidP="009E75FE">
            <w:pPr>
              <w:rPr>
                <w:b/>
                <w:bCs/>
              </w:rPr>
            </w:pPr>
            <w:r>
              <w:rPr>
                <w:b/>
                <w:bCs/>
              </w:rPr>
              <w:t>Boiler to Install</w:t>
            </w:r>
          </w:p>
        </w:tc>
        <w:tc>
          <w:tcPr>
            <w:tcW w:w="5311" w:type="dxa"/>
          </w:tcPr>
          <w:p w14:paraId="48279D89" w14:textId="176A0F69" w:rsidR="009E75FE" w:rsidRDefault="009E75FE" w:rsidP="009E75FE"/>
        </w:tc>
      </w:tr>
    </w:tbl>
    <w:p w14:paraId="53A5F9B6" w14:textId="25133648" w:rsidR="003255C8" w:rsidRPr="004C1A98" w:rsidRDefault="00081E1B" w:rsidP="004C1A98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 w:rsidRPr="00081E1B">
        <w:rPr>
          <w:b/>
        </w:rPr>
        <w:t>Heating Controls:</w:t>
      </w:r>
      <w:r w:rsidR="00450448">
        <w:t xml:space="preserve"> Install TTZC in all rooms.</w:t>
      </w:r>
    </w:p>
    <w:p w14:paraId="0DE138B6" w14:textId="6746D786" w:rsidR="003255C8" w:rsidRPr="00465229" w:rsidRDefault="003255C8" w:rsidP="00465229">
      <w:pPr>
        <w:pStyle w:val="ListParagraph"/>
        <w:numPr>
          <w:ilvl w:val="0"/>
          <w:numId w:val="12"/>
        </w:numPr>
      </w:pPr>
      <w:r>
        <w:t xml:space="preserve">Kindly take landscape photo of all radiators without </w:t>
      </w:r>
      <w:proofErr w:type="spellStart"/>
      <w:r>
        <w:t>trv</w:t>
      </w:r>
      <w:proofErr w:type="spellEnd"/>
      <w:r>
        <w:t xml:space="preserve"> with visible both ends.</w:t>
      </w:r>
    </w:p>
    <w:p w14:paraId="0E9BF80A" w14:textId="720DEDA7" w:rsidR="00465229" w:rsidRDefault="00465229" w:rsidP="00F9293B">
      <w:pPr>
        <w:rPr>
          <w:b/>
          <w:bCs/>
        </w:rPr>
      </w:pPr>
    </w:p>
    <w:p w14:paraId="7CC4AA62" w14:textId="1D061D3A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7EF4FF0" w14:textId="0FF6074F" w:rsidR="00465229" w:rsidRPr="004C1A98" w:rsidRDefault="004C1A98" w:rsidP="00465229">
      <w:pPr>
        <w:pStyle w:val="ListParagraph"/>
        <w:numPr>
          <w:ilvl w:val="0"/>
          <w:numId w:val="8"/>
        </w:numPr>
        <w:rPr>
          <w:b/>
          <w:bCs/>
        </w:rPr>
      </w:pPr>
      <w:r>
        <w:t>Please get DWP and land registry.</w:t>
      </w:r>
    </w:p>
    <w:p w14:paraId="6C830A3C" w14:textId="77777777" w:rsidR="004C1A98" w:rsidRPr="004C1A98" w:rsidRDefault="004C1A98" w:rsidP="004C1A98">
      <w:pPr>
        <w:pStyle w:val="ListParagraph"/>
        <w:rPr>
          <w:b/>
          <w:bCs/>
        </w:rPr>
      </w:pPr>
    </w:p>
    <w:p w14:paraId="38E60FE5" w14:textId="77777777" w:rsidR="00465229" w:rsidRPr="0082664E" w:rsidRDefault="00465229" w:rsidP="00465229">
      <w:pPr>
        <w:rPr>
          <w:b/>
          <w:bCs/>
        </w:rPr>
      </w:pPr>
      <w:r w:rsidRPr="0082664E">
        <w:rPr>
          <w:b/>
          <w:bCs/>
        </w:rPr>
        <w:t>NOTES FOR THE SUBMISSION TEAM:</w:t>
      </w:r>
    </w:p>
    <w:p w14:paraId="6CFC835B" w14:textId="77777777" w:rsidR="00465229" w:rsidRPr="00DC46C1" w:rsidRDefault="00465229" w:rsidP="00465229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</w:rPr>
      </w:pPr>
      <w:r w:rsidRPr="00465229">
        <w:rPr>
          <w:bCs/>
        </w:rPr>
        <w:t xml:space="preserve"> </w:t>
      </w:r>
      <w:r w:rsidRPr="00DC46C1">
        <w:rPr>
          <w:rFonts w:ascii="Calibri" w:eastAsia="Calibri" w:hAnsi="Calibri" w:cs="Calibri"/>
          <w:b/>
          <w:bCs/>
        </w:rPr>
        <w:t>Do your best.</w:t>
      </w: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066A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7C7F"/>
    <w:multiLevelType w:val="hybridMultilevel"/>
    <w:tmpl w:val="CDA60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379DF"/>
    <w:multiLevelType w:val="hybridMultilevel"/>
    <w:tmpl w:val="538C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D74C9"/>
    <w:multiLevelType w:val="hybridMultilevel"/>
    <w:tmpl w:val="2A86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235F3B"/>
    <w:rsid w:val="002638F6"/>
    <w:rsid w:val="002A589E"/>
    <w:rsid w:val="002B06F3"/>
    <w:rsid w:val="002B419A"/>
    <w:rsid w:val="002D5040"/>
    <w:rsid w:val="002D70C8"/>
    <w:rsid w:val="003255C8"/>
    <w:rsid w:val="003569DE"/>
    <w:rsid w:val="00376F15"/>
    <w:rsid w:val="003C443F"/>
    <w:rsid w:val="00450448"/>
    <w:rsid w:val="00450BCD"/>
    <w:rsid w:val="004602DB"/>
    <w:rsid w:val="00465229"/>
    <w:rsid w:val="004C1A98"/>
    <w:rsid w:val="00562EC1"/>
    <w:rsid w:val="005638B7"/>
    <w:rsid w:val="00575064"/>
    <w:rsid w:val="005861D2"/>
    <w:rsid w:val="005B0E70"/>
    <w:rsid w:val="005C00A4"/>
    <w:rsid w:val="005C271C"/>
    <w:rsid w:val="0068561D"/>
    <w:rsid w:val="006D62C5"/>
    <w:rsid w:val="006F0DEC"/>
    <w:rsid w:val="006F6D1F"/>
    <w:rsid w:val="007123DD"/>
    <w:rsid w:val="00724AF6"/>
    <w:rsid w:val="00736019"/>
    <w:rsid w:val="007411B9"/>
    <w:rsid w:val="007B75B3"/>
    <w:rsid w:val="007C055E"/>
    <w:rsid w:val="007D6215"/>
    <w:rsid w:val="0082664E"/>
    <w:rsid w:val="00835B34"/>
    <w:rsid w:val="008458F2"/>
    <w:rsid w:val="008C4326"/>
    <w:rsid w:val="008E42C0"/>
    <w:rsid w:val="0093155F"/>
    <w:rsid w:val="009E75FE"/>
    <w:rsid w:val="00A245EB"/>
    <w:rsid w:val="00A422D9"/>
    <w:rsid w:val="00A53796"/>
    <w:rsid w:val="00A56866"/>
    <w:rsid w:val="00AB4685"/>
    <w:rsid w:val="00AB653B"/>
    <w:rsid w:val="00B02CE9"/>
    <w:rsid w:val="00B05253"/>
    <w:rsid w:val="00B06966"/>
    <w:rsid w:val="00B41D7E"/>
    <w:rsid w:val="00B63121"/>
    <w:rsid w:val="00B81FD3"/>
    <w:rsid w:val="00B92856"/>
    <w:rsid w:val="00BA2200"/>
    <w:rsid w:val="00C36775"/>
    <w:rsid w:val="00C901E3"/>
    <w:rsid w:val="00CB1521"/>
    <w:rsid w:val="00CD3C04"/>
    <w:rsid w:val="00D84637"/>
    <w:rsid w:val="00DF5B15"/>
    <w:rsid w:val="00E317D9"/>
    <w:rsid w:val="00E341AE"/>
    <w:rsid w:val="00E36AE0"/>
    <w:rsid w:val="00E607A8"/>
    <w:rsid w:val="00E95B59"/>
    <w:rsid w:val="00EB7235"/>
    <w:rsid w:val="00F106CD"/>
    <w:rsid w:val="00F224B4"/>
    <w:rsid w:val="00F40220"/>
    <w:rsid w:val="00F871C5"/>
    <w:rsid w:val="00F9293B"/>
    <w:rsid w:val="00FB0C31"/>
    <w:rsid w:val="00FD692E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10</cp:revision>
  <dcterms:created xsi:type="dcterms:W3CDTF">2024-01-17T16:45:00Z</dcterms:created>
  <dcterms:modified xsi:type="dcterms:W3CDTF">2024-07-05T10:43:00Z</dcterms:modified>
</cp:coreProperties>
</file>