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6141" w14:textId="3A5BC64A" w:rsidR="00A7243B" w:rsidRPr="00A7243B" w:rsidRDefault="00A7243B" w:rsidP="00A7243B">
      <w:pPr>
        <w:rPr>
          <w:b/>
          <w:bCs/>
          <w:sz w:val="52"/>
          <w:szCs w:val="52"/>
        </w:rPr>
      </w:pPr>
      <w:r w:rsidRPr="00A7243B">
        <w:rPr>
          <w:b/>
          <w:bCs/>
          <w:sz w:val="52"/>
          <w:szCs w:val="52"/>
        </w:rPr>
        <w:t xml:space="preserve"> Telco Customer Churn Analysis Report</w:t>
      </w:r>
    </w:p>
    <w:p w14:paraId="77CFD68C" w14:textId="77777777" w:rsidR="00A7243B" w:rsidRPr="00A7243B" w:rsidRDefault="00A7243B" w:rsidP="00A7243B">
      <w:r w:rsidRPr="00A7243B">
        <w:pict w14:anchorId="3A5D86BA">
          <v:rect id="_x0000_i1109" style="width:0;height:1.5pt" o:hralign="center" o:hrstd="t" o:hr="t" fillcolor="#a0a0a0" stroked="f"/>
        </w:pict>
      </w:r>
    </w:p>
    <w:p w14:paraId="2E1B950B" w14:textId="6DD2DAC0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1</w:t>
      </w:r>
      <w:proofErr w:type="gramStart"/>
      <w:r w:rsidRPr="00A7243B">
        <w:rPr>
          <w:b/>
          <w:bCs/>
        </w:rPr>
        <w:t>.  Objective</w:t>
      </w:r>
      <w:proofErr w:type="gramEnd"/>
    </w:p>
    <w:p w14:paraId="7331875B" w14:textId="77777777" w:rsidR="00A7243B" w:rsidRPr="00A7243B" w:rsidRDefault="00A7243B" w:rsidP="00A7243B">
      <w:r w:rsidRPr="00A7243B">
        <w:t xml:space="preserve">The goal of this analysis is to identify the patterns and factors influencing </w:t>
      </w:r>
      <w:r w:rsidRPr="00A7243B">
        <w:rPr>
          <w:b/>
          <w:bCs/>
        </w:rPr>
        <w:t>customer churn</w:t>
      </w:r>
      <w:r w:rsidRPr="00A7243B">
        <w:t xml:space="preserve"> (i.e., customers leaving the service) in a telecom company, using the </w:t>
      </w:r>
      <w:r w:rsidRPr="00A7243B">
        <w:rPr>
          <w:b/>
          <w:bCs/>
        </w:rPr>
        <w:t>Telco Customer Churn dataset</w:t>
      </w:r>
      <w:r w:rsidRPr="00A7243B">
        <w:t>. Understanding these drivers helps in designing better customer retention strategies.</w:t>
      </w:r>
    </w:p>
    <w:p w14:paraId="4E22AF62" w14:textId="77777777" w:rsidR="00A7243B" w:rsidRPr="00A7243B" w:rsidRDefault="00A7243B" w:rsidP="00A7243B">
      <w:r w:rsidRPr="00A7243B">
        <w:pict w14:anchorId="310659C6">
          <v:rect id="_x0000_i1110" style="width:0;height:1.5pt" o:hralign="center" o:hrstd="t" o:hr="t" fillcolor="#a0a0a0" stroked="f"/>
        </w:pict>
      </w:r>
    </w:p>
    <w:p w14:paraId="23AF3039" w14:textId="4D1ED7BC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2</w:t>
      </w:r>
      <w:proofErr w:type="gramStart"/>
      <w:r w:rsidRPr="00A7243B">
        <w:rPr>
          <w:b/>
          <w:bCs/>
        </w:rPr>
        <w:t>.  Data</w:t>
      </w:r>
      <w:proofErr w:type="gramEnd"/>
      <w:r w:rsidRPr="00A7243B">
        <w:rPr>
          <w:b/>
          <w:bCs/>
        </w:rPr>
        <w:t xml:space="preserve"> Preprocessing</w:t>
      </w:r>
    </w:p>
    <w:p w14:paraId="12D9CA95" w14:textId="77777777" w:rsidR="00A7243B" w:rsidRPr="00A7243B" w:rsidRDefault="00A7243B" w:rsidP="00A7243B">
      <w:pPr>
        <w:numPr>
          <w:ilvl w:val="0"/>
          <w:numId w:val="1"/>
        </w:numPr>
      </w:pPr>
      <w:r w:rsidRPr="00A7243B">
        <w:rPr>
          <w:b/>
          <w:bCs/>
        </w:rPr>
        <w:t>Dataset Used</w:t>
      </w:r>
      <w:r w:rsidRPr="00A7243B">
        <w:t>: Telco_Customer_Churn.csv</w:t>
      </w:r>
    </w:p>
    <w:p w14:paraId="483D81BB" w14:textId="77777777" w:rsidR="00A7243B" w:rsidRPr="00A7243B" w:rsidRDefault="00A7243B" w:rsidP="00A7243B">
      <w:pPr>
        <w:numPr>
          <w:ilvl w:val="0"/>
          <w:numId w:val="1"/>
        </w:numPr>
      </w:pPr>
      <w:r w:rsidRPr="00A7243B">
        <w:rPr>
          <w:b/>
          <w:bCs/>
        </w:rPr>
        <w:t>Missing Values</w:t>
      </w:r>
      <w:r w:rsidRPr="00A7243B">
        <w:t>:</w:t>
      </w:r>
    </w:p>
    <w:p w14:paraId="7AA6C756" w14:textId="77777777" w:rsidR="00A7243B" w:rsidRPr="00A7243B" w:rsidRDefault="00A7243B" w:rsidP="00A7243B">
      <w:pPr>
        <w:numPr>
          <w:ilvl w:val="1"/>
          <w:numId w:val="1"/>
        </w:numPr>
      </w:pPr>
      <w:r w:rsidRPr="00A7243B">
        <w:t xml:space="preserve">The </w:t>
      </w:r>
      <w:proofErr w:type="spellStart"/>
      <w:r w:rsidRPr="00A7243B">
        <w:t>TotalCharges</w:t>
      </w:r>
      <w:proofErr w:type="spellEnd"/>
      <w:r w:rsidRPr="00A7243B">
        <w:t xml:space="preserve"> column contained blanks, which were treated as missing and replaced with 0.</w:t>
      </w:r>
    </w:p>
    <w:p w14:paraId="6B3A175D" w14:textId="77777777" w:rsidR="00A7243B" w:rsidRPr="00A7243B" w:rsidRDefault="00A7243B" w:rsidP="00A7243B">
      <w:pPr>
        <w:numPr>
          <w:ilvl w:val="1"/>
          <w:numId w:val="1"/>
        </w:numPr>
      </w:pPr>
      <w:r w:rsidRPr="00A7243B">
        <w:t xml:space="preserve">Converted </w:t>
      </w:r>
      <w:proofErr w:type="spellStart"/>
      <w:r w:rsidRPr="00A7243B">
        <w:t>TotalCharges</w:t>
      </w:r>
      <w:proofErr w:type="spellEnd"/>
      <w:r w:rsidRPr="00A7243B">
        <w:t xml:space="preserve"> to float for analysis.</w:t>
      </w:r>
    </w:p>
    <w:p w14:paraId="2E9F44FF" w14:textId="77777777" w:rsidR="00A7243B" w:rsidRPr="00A7243B" w:rsidRDefault="00A7243B" w:rsidP="00A7243B">
      <w:pPr>
        <w:numPr>
          <w:ilvl w:val="0"/>
          <w:numId w:val="1"/>
        </w:numPr>
      </w:pPr>
      <w:r w:rsidRPr="00A7243B">
        <w:rPr>
          <w:b/>
          <w:bCs/>
        </w:rPr>
        <w:t>Feature Engineering</w:t>
      </w:r>
      <w:r w:rsidRPr="00A7243B">
        <w:t>:</w:t>
      </w:r>
    </w:p>
    <w:p w14:paraId="2F26A801" w14:textId="77777777" w:rsidR="00A7243B" w:rsidRPr="00A7243B" w:rsidRDefault="00A7243B" w:rsidP="00A7243B">
      <w:pPr>
        <w:numPr>
          <w:ilvl w:val="1"/>
          <w:numId w:val="1"/>
        </w:numPr>
      </w:pPr>
      <w:r w:rsidRPr="00A7243B">
        <w:t xml:space="preserve">The </w:t>
      </w:r>
      <w:proofErr w:type="spellStart"/>
      <w:r w:rsidRPr="00A7243B">
        <w:t>SeniorCitizen</w:t>
      </w:r>
      <w:proofErr w:type="spellEnd"/>
      <w:r w:rsidRPr="00A7243B">
        <w:t xml:space="preserve"> column was mapped from 0/1 to "No"/"Yes" for better interpretability.</w:t>
      </w:r>
    </w:p>
    <w:p w14:paraId="7907FF22" w14:textId="77777777" w:rsidR="00A7243B" w:rsidRPr="00A7243B" w:rsidRDefault="00A7243B" w:rsidP="00A7243B">
      <w:pPr>
        <w:numPr>
          <w:ilvl w:val="1"/>
          <w:numId w:val="1"/>
        </w:numPr>
      </w:pPr>
      <w:r w:rsidRPr="00A7243B">
        <w:t>Data types for numerical and categorical columns were corrected.</w:t>
      </w:r>
    </w:p>
    <w:p w14:paraId="42D3B436" w14:textId="77777777" w:rsidR="00A7243B" w:rsidRPr="00A7243B" w:rsidRDefault="00A7243B" w:rsidP="00A7243B">
      <w:r w:rsidRPr="00A7243B">
        <w:pict w14:anchorId="5BAED05A">
          <v:rect id="_x0000_i1111" style="width:0;height:1.5pt" o:hralign="center" o:hrstd="t" o:hr="t" fillcolor="#a0a0a0" stroked="f"/>
        </w:pict>
      </w:r>
    </w:p>
    <w:p w14:paraId="4EB55502" w14:textId="33471500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3</w:t>
      </w:r>
      <w:proofErr w:type="gramStart"/>
      <w:r w:rsidRPr="00A7243B">
        <w:rPr>
          <w:b/>
          <w:bCs/>
        </w:rPr>
        <w:t>.  Exploratory</w:t>
      </w:r>
      <w:proofErr w:type="gramEnd"/>
      <w:r w:rsidRPr="00A7243B">
        <w:rPr>
          <w:b/>
          <w:bCs/>
        </w:rPr>
        <w:t xml:space="preserve"> Data Analysis (EDA)</w:t>
      </w:r>
    </w:p>
    <w:p w14:paraId="1D8AFBF4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A. Churn Distribution</w:t>
      </w:r>
    </w:p>
    <w:p w14:paraId="77F08B64" w14:textId="77777777" w:rsidR="00A7243B" w:rsidRPr="00A7243B" w:rsidRDefault="00A7243B" w:rsidP="00A7243B">
      <w:pPr>
        <w:numPr>
          <w:ilvl w:val="0"/>
          <w:numId w:val="2"/>
        </w:numPr>
      </w:pPr>
      <w:r w:rsidRPr="00A7243B">
        <w:rPr>
          <w:b/>
          <w:bCs/>
        </w:rPr>
        <w:t>Overall Churn Rate</w:t>
      </w:r>
      <w:r w:rsidRPr="00A7243B">
        <w:t>:</w:t>
      </w:r>
    </w:p>
    <w:p w14:paraId="62206DAB" w14:textId="77777777" w:rsidR="00A7243B" w:rsidRPr="00A7243B" w:rsidRDefault="00A7243B" w:rsidP="00A7243B">
      <w:pPr>
        <w:numPr>
          <w:ilvl w:val="1"/>
          <w:numId w:val="2"/>
        </w:numPr>
      </w:pPr>
      <w:r w:rsidRPr="00A7243B">
        <w:t xml:space="preserve">Out of all customers, </w:t>
      </w:r>
      <w:r w:rsidRPr="00A7243B">
        <w:rPr>
          <w:b/>
          <w:bCs/>
        </w:rPr>
        <w:t>26.5%</w:t>
      </w:r>
      <w:r w:rsidRPr="00A7243B">
        <w:t xml:space="preserve"> have churned, while </w:t>
      </w:r>
      <w:r w:rsidRPr="00A7243B">
        <w:rPr>
          <w:b/>
          <w:bCs/>
        </w:rPr>
        <w:t>73.5%</w:t>
      </w:r>
      <w:r w:rsidRPr="00A7243B">
        <w:t xml:space="preserve"> have remained with the company.</w:t>
      </w:r>
    </w:p>
    <w:p w14:paraId="111C1A28" w14:textId="77777777" w:rsidR="00A7243B" w:rsidRPr="00A7243B" w:rsidRDefault="00A7243B" w:rsidP="00A7243B">
      <w:pPr>
        <w:numPr>
          <w:ilvl w:val="1"/>
          <w:numId w:val="2"/>
        </w:numPr>
      </w:pPr>
      <w:r w:rsidRPr="00A7243B">
        <w:t>This is a significant churn rate, indicating potential issues in customer satisfaction or pricing.</w:t>
      </w:r>
    </w:p>
    <w:p w14:paraId="7E242C9F" w14:textId="77777777" w:rsidR="00A7243B" w:rsidRPr="00A7243B" w:rsidRDefault="00A7243B" w:rsidP="00A7243B">
      <w:r w:rsidRPr="00A7243B">
        <w:pict w14:anchorId="5C7BFB37">
          <v:rect id="_x0000_i1112" style="width:0;height:1.5pt" o:hralign="center" o:hrstd="t" o:hr="t" fillcolor="#a0a0a0" stroked="f"/>
        </w:pict>
      </w:r>
    </w:p>
    <w:p w14:paraId="4CD0C387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B. Gender vs Churn</w:t>
      </w:r>
    </w:p>
    <w:p w14:paraId="7FE9DDF1" w14:textId="77777777" w:rsidR="00A7243B" w:rsidRPr="00A7243B" w:rsidRDefault="00A7243B" w:rsidP="00A7243B">
      <w:pPr>
        <w:numPr>
          <w:ilvl w:val="0"/>
          <w:numId w:val="3"/>
        </w:numPr>
      </w:pPr>
      <w:r w:rsidRPr="00A7243B">
        <w:lastRenderedPageBreak/>
        <w:t xml:space="preserve">Churn rate across </w:t>
      </w:r>
      <w:r w:rsidRPr="00A7243B">
        <w:rPr>
          <w:b/>
          <w:bCs/>
        </w:rPr>
        <w:t>males and females is nearly identical</w:t>
      </w:r>
      <w:r w:rsidRPr="00A7243B">
        <w:t>.</w:t>
      </w:r>
    </w:p>
    <w:p w14:paraId="49F466D4" w14:textId="77777777" w:rsidR="00A7243B" w:rsidRPr="00A7243B" w:rsidRDefault="00A7243B" w:rsidP="00A7243B">
      <w:pPr>
        <w:numPr>
          <w:ilvl w:val="0"/>
          <w:numId w:val="3"/>
        </w:numPr>
      </w:pPr>
      <w:r w:rsidRPr="00A7243B">
        <w:t xml:space="preserve">Insight: </w:t>
      </w:r>
      <w:r w:rsidRPr="00A7243B">
        <w:rPr>
          <w:b/>
          <w:bCs/>
        </w:rPr>
        <w:t>Gender does not have a strong impact</w:t>
      </w:r>
      <w:r w:rsidRPr="00A7243B">
        <w:t xml:space="preserve"> on whether a customer churns or not.</w:t>
      </w:r>
    </w:p>
    <w:p w14:paraId="4019ABA8" w14:textId="77777777" w:rsidR="00A7243B" w:rsidRPr="00A7243B" w:rsidRDefault="00A7243B" w:rsidP="00A7243B">
      <w:r w:rsidRPr="00A7243B">
        <w:pict w14:anchorId="1B6143C0">
          <v:rect id="_x0000_i1113" style="width:0;height:1.5pt" o:hralign="center" o:hrstd="t" o:hr="t" fillcolor="#a0a0a0" stroked="f"/>
        </w:pict>
      </w:r>
    </w:p>
    <w:p w14:paraId="33DB214D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C. Senior Citizens and Churn</w:t>
      </w:r>
    </w:p>
    <w:p w14:paraId="78995592" w14:textId="77777777" w:rsidR="00A7243B" w:rsidRPr="00A7243B" w:rsidRDefault="00A7243B" w:rsidP="00A7243B">
      <w:pPr>
        <w:numPr>
          <w:ilvl w:val="0"/>
          <w:numId w:val="4"/>
        </w:numPr>
      </w:pPr>
      <w:r w:rsidRPr="00A7243B">
        <w:rPr>
          <w:b/>
          <w:bCs/>
        </w:rPr>
        <w:t>Senior Citizens (Yes)</w:t>
      </w:r>
      <w:r w:rsidRPr="00A7243B">
        <w:t>: ~42% have churned.</w:t>
      </w:r>
    </w:p>
    <w:p w14:paraId="2D74B0A2" w14:textId="77777777" w:rsidR="00A7243B" w:rsidRPr="00A7243B" w:rsidRDefault="00A7243B" w:rsidP="00A7243B">
      <w:pPr>
        <w:numPr>
          <w:ilvl w:val="0"/>
          <w:numId w:val="4"/>
        </w:numPr>
      </w:pPr>
      <w:r w:rsidRPr="00A7243B">
        <w:rPr>
          <w:b/>
          <w:bCs/>
        </w:rPr>
        <w:t>Non-Senior Citizens (No)</w:t>
      </w:r>
      <w:r w:rsidRPr="00A7243B">
        <w:t>: ~24% have churned.</w:t>
      </w:r>
    </w:p>
    <w:p w14:paraId="70A91496" w14:textId="77777777" w:rsidR="00A7243B" w:rsidRPr="00A7243B" w:rsidRDefault="00A7243B" w:rsidP="00A7243B">
      <w:pPr>
        <w:numPr>
          <w:ilvl w:val="0"/>
          <w:numId w:val="4"/>
        </w:numPr>
      </w:pPr>
      <w:r w:rsidRPr="00A7243B">
        <w:t xml:space="preserve">Insight: </w:t>
      </w:r>
      <w:r w:rsidRPr="00A7243B">
        <w:rPr>
          <w:b/>
          <w:bCs/>
        </w:rPr>
        <w:t>Senior Citizens are almost twice as likely to churn</w:t>
      </w:r>
      <w:r w:rsidRPr="00A7243B">
        <w:t xml:space="preserve"> compared to younger users. This group may feel underserved or </w:t>
      </w:r>
      <w:proofErr w:type="gramStart"/>
      <w:r w:rsidRPr="00A7243B">
        <w:t>price-sensitive</w:t>
      </w:r>
      <w:proofErr w:type="gramEnd"/>
      <w:r w:rsidRPr="00A7243B">
        <w:t>.</w:t>
      </w:r>
    </w:p>
    <w:p w14:paraId="2187A140" w14:textId="77777777" w:rsidR="00A7243B" w:rsidRPr="00A7243B" w:rsidRDefault="00A7243B" w:rsidP="00A7243B">
      <w:r w:rsidRPr="00A7243B">
        <w:pict w14:anchorId="7D70DD43">
          <v:rect id="_x0000_i1114" style="width:0;height:1.5pt" o:hralign="center" o:hrstd="t" o:hr="t" fillcolor="#a0a0a0" stroked="f"/>
        </w:pict>
      </w:r>
    </w:p>
    <w:p w14:paraId="6B41D74F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D. Tenure and Churn</w:t>
      </w:r>
    </w:p>
    <w:p w14:paraId="57EDE157" w14:textId="77777777" w:rsidR="00A7243B" w:rsidRPr="00A7243B" w:rsidRDefault="00A7243B" w:rsidP="00A7243B">
      <w:pPr>
        <w:numPr>
          <w:ilvl w:val="0"/>
          <w:numId w:val="5"/>
        </w:numPr>
      </w:pPr>
      <w:r w:rsidRPr="00A7243B">
        <w:t xml:space="preserve">Customers with </w:t>
      </w:r>
      <w:r w:rsidRPr="00A7243B">
        <w:rPr>
          <w:b/>
          <w:bCs/>
        </w:rPr>
        <w:t>low tenure (0–12 months)</w:t>
      </w:r>
      <w:r w:rsidRPr="00A7243B">
        <w:t xml:space="preserve"> show a </w:t>
      </w:r>
      <w:r w:rsidRPr="00A7243B">
        <w:rPr>
          <w:b/>
          <w:bCs/>
        </w:rPr>
        <w:t>churn rate of 50% or more</w:t>
      </w:r>
      <w:r w:rsidRPr="00A7243B">
        <w:t>.</w:t>
      </w:r>
    </w:p>
    <w:p w14:paraId="5BEAB952" w14:textId="77777777" w:rsidR="00A7243B" w:rsidRPr="00A7243B" w:rsidRDefault="00A7243B" w:rsidP="00A7243B">
      <w:pPr>
        <w:numPr>
          <w:ilvl w:val="0"/>
          <w:numId w:val="5"/>
        </w:numPr>
      </w:pPr>
      <w:r w:rsidRPr="00A7243B">
        <w:t xml:space="preserve">Customers with </w:t>
      </w:r>
      <w:r w:rsidRPr="00A7243B">
        <w:rPr>
          <w:b/>
          <w:bCs/>
        </w:rPr>
        <w:t>longer tenure (60+ months)</w:t>
      </w:r>
      <w:r w:rsidRPr="00A7243B">
        <w:t xml:space="preserve"> have a </w:t>
      </w:r>
      <w:r w:rsidRPr="00A7243B">
        <w:rPr>
          <w:b/>
          <w:bCs/>
        </w:rPr>
        <w:t>churn rate below 10%</w:t>
      </w:r>
      <w:r w:rsidRPr="00A7243B">
        <w:t>.</w:t>
      </w:r>
    </w:p>
    <w:p w14:paraId="56D45C26" w14:textId="77777777" w:rsidR="00A7243B" w:rsidRPr="00A7243B" w:rsidRDefault="00A7243B" w:rsidP="00A7243B">
      <w:pPr>
        <w:numPr>
          <w:ilvl w:val="0"/>
          <w:numId w:val="5"/>
        </w:numPr>
      </w:pPr>
      <w:r w:rsidRPr="00A7243B">
        <w:t xml:space="preserve">Insight: </w:t>
      </w:r>
      <w:r w:rsidRPr="00A7243B">
        <w:rPr>
          <w:b/>
          <w:bCs/>
        </w:rPr>
        <w:t>Early-stage customers are at high risk</w:t>
      </w:r>
      <w:r w:rsidRPr="00A7243B">
        <w:t>. Most churn happens within the first year.</w:t>
      </w:r>
    </w:p>
    <w:p w14:paraId="2BE00415" w14:textId="77777777" w:rsidR="00A7243B" w:rsidRPr="00A7243B" w:rsidRDefault="00A7243B" w:rsidP="00A7243B">
      <w:r w:rsidRPr="00A7243B">
        <w:pict w14:anchorId="6DE53C3D">
          <v:rect id="_x0000_i1115" style="width:0;height:1.5pt" o:hralign="center" o:hrstd="t" o:hr="t" fillcolor="#a0a0a0" stroked="f"/>
        </w:pict>
      </w:r>
    </w:p>
    <w:p w14:paraId="4C097125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E. Contract Type and Churn</w:t>
      </w:r>
    </w:p>
    <w:p w14:paraId="21467847" w14:textId="77777777" w:rsidR="00A7243B" w:rsidRPr="00A7243B" w:rsidRDefault="00A7243B" w:rsidP="00A7243B">
      <w:pPr>
        <w:numPr>
          <w:ilvl w:val="0"/>
          <w:numId w:val="6"/>
        </w:numPr>
      </w:pPr>
      <w:r w:rsidRPr="00A7243B">
        <w:rPr>
          <w:b/>
          <w:bCs/>
        </w:rPr>
        <w:t>Month-to-month contracts</w:t>
      </w:r>
      <w:r w:rsidRPr="00A7243B">
        <w:t>: ~44% churn rate.</w:t>
      </w:r>
    </w:p>
    <w:p w14:paraId="2780FB7C" w14:textId="77777777" w:rsidR="00A7243B" w:rsidRPr="00A7243B" w:rsidRDefault="00A7243B" w:rsidP="00A7243B">
      <w:pPr>
        <w:numPr>
          <w:ilvl w:val="0"/>
          <w:numId w:val="6"/>
        </w:numPr>
      </w:pPr>
      <w:r w:rsidRPr="00A7243B">
        <w:rPr>
          <w:b/>
          <w:bCs/>
        </w:rPr>
        <w:t>One-year contracts</w:t>
      </w:r>
      <w:r w:rsidRPr="00A7243B">
        <w:t>: ~11% churn rate.</w:t>
      </w:r>
    </w:p>
    <w:p w14:paraId="1A3C86A9" w14:textId="77777777" w:rsidR="00A7243B" w:rsidRPr="00A7243B" w:rsidRDefault="00A7243B" w:rsidP="00A7243B">
      <w:pPr>
        <w:numPr>
          <w:ilvl w:val="0"/>
          <w:numId w:val="6"/>
        </w:numPr>
      </w:pPr>
      <w:r w:rsidRPr="00A7243B">
        <w:rPr>
          <w:b/>
          <w:bCs/>
        </w:rPr>
        <w:t>Two-year contracts</w:t>
      </w:r>
      <w:r w:rsidRPr="00A7243B">
        <w:t>: ~3% churn rate.</w:t>
      </w:r>
    </w:p>
    <w:p w14:paraId="1F06C73B" w14:textId="77777777" w:rsidR="00A7243B" w:rsidRPr="00A7243B" w:rsidRDefault="00A7243B" w:rsidP="00A7243B">
      <w:pPr>
        <w:numPr>
          <w:ilvl w:val="0"/>
          <w:numId w:val="6"/>
        </w:numPr>
      </w:pPr>
      <w:r w:rsidRPr="00A7243B">
        <w:t xml:space="preserve">Insight: </w:t>
      </w:r>
      <w:r w:rsidRPr="00A7243B">
        <w:rPr>
          <w:b/>
          <w:bCs/>
        </w:rPr>
        <w:t>Short-term contracts are a major contributor to churn</w:t>
      </w:r>
      <w:r w:rsidRPr="00A7243B">
        <w:t>. Long-term contracts show strong retention.</w:t>
      </w:r>
    </w:p>
    <w:p w14:paraId="6215E0FF" w14:textId="77777777" w:rsidR="00A7243B" w:rsidRPr="00A7243B" w:rsidRDefault="00A7243B" w:rsidP="00A7243B">
      <w:r w:rsidRPr="00A7243B">
        <w:pict w14:anchorId="0E44D564">
          <v:rect id="_x0000_i1116" style="width:0;height:1.5pt" o:hralign="center" o:hrstd="t" o:hr="t" fillcolor="#a0a0a0" stroked="f"/>
        </w:pict>
      </w:r>
    </w:p>
    <w:p w14:paraId="7C658A2C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F. Internet Service and Churn</w:t>
      </w:r>
    </w:p>
    <w:p w14:paraId="5E72BDA2" w14:textId="77777777" w:rsidR="00A7243B" w:rsidRPr="00A7243B" w:rsidRDefault="00A7243B" w:rsidP="00A7243B">
      <w:pPr>
        <w:numPr>
          <w:ilvl w:val="0"/>
          <w:numId w:val="7"/>
        </w:numPr>
      </w:pPr>
      <w:r w:rsidRPr="00A7243B">
        <w:t xml:space="preserve">Customers with </w:t>
      </w:r>
      <w:r w:rsidRPr="00A7243B">
        <w:rPr>
          <w:b/>
          <w:bCs/>
        </w:rPr>
        <w:t>Fiber Optic</w:t>
      </w:r>
      <w:r w:rsidRPr="00A7243B">
        <w:t xml:space="preserve"> have a churn rate of </w:t>
      </w:r>
      <w:r w:rsidRPr="00A7243B">
        <w:rPr>
          <w:b/>
          <w:bCs/>
        </w:rPr>
        <w:t>42%</w:t>
      </w:r>
      <w:r w:rsidRPr="00A7243B">
        <w:t>.</w:t>
      </w:r>
    </w:p>
    <w:p w14:paraId="72E1CF3C" w14:textId="77777777" w:rsidR="00A7243B" w:rsidRPr="00A7243B" w:rsidRDefault="00A7243B" w:rsidP="00A7243B">
      <w:pPr>
        <w:numPr>
          <w:ilvl w:val="0"/>
          <w:numId w:val="7"/>
        </w:numPr>
      </w:pPr>
      <w:r w:rsidRPr="00A7243B">
        <w:t xml:space="preserve">Customers with </w:t>
      </w:r>
      <w:r w:rsidRPr="00A7243B">
        <w:rPr>
          <w:b/>
          <w:bCs/>
        </w:rPr>
        <w:t>DSL</w:t>
      </w:r>
      <w:r w:rsidRPr="00A7243B">
        <w:t>: ~19% churn.</w:t>
      </w:r>
    </w:p>
    <w:p w14:paraId="5BD81367" w14:textId="77777777" w:rsidR="00A7243B" w:rsidRPr="00A7243B" w:rsidRDefault="00A7243B" w:rsidP="00A7243B">
      <w:pPr>
        <w:numPr>
          <w:ilvl w:val="0"/>
          <w:numId w:val="7"/>
        </w:numPr>
      </w:pPr>
      <w:r w:rsidRPr="00A7243B">
        <w:t xml:space="preserve">Customers with </w:t>
      </w:r>
      <w:r w:rsidRPr="00A7243B">
        <w:rPr>
          <w:b/>
          <w:bCs/>
        </w:rPr>
        <w:t>No Internet Service</w:t>
      </w:r>
      <w:r w:rsidRPr="00A7243B">
        <w:t>: ~8% churn.</w:t>
      </w:r>
    </w:p>
    <w:p w14:paraId="0B6D31C2" w14:textId="77777777" w:rsidR="00A7243B" w:rsidRPr="00A7243B" w:rsidRDefault="00A7243B" w:rsidP="00A7243B">
      <w:pPr>
        <w:numPr>
          <w:ilvl w:val="0"/>
          <w:numId w:val="7"/>
        </w:numPr>
      </w:pPr>
      <w:r w:rsidRPr="00A7243B">
        <w:t xml:space="preserve">Insight: </w:t>
      </w:r>
      <w:r w:rsidRPr="00A7243B">
        <w:rPr>
          <w:b/>
          <w:bCs/>
        </w:rPr>
        <w:t>Fiber users churn more</w:t>
      </w:r>
      <w:r w:rsidRPr="00A7243B">
        <w:t>—possibly due to higher prices or expectations of better service.</w:t>
      </w:r>
    </w:p>
    <w:p w14:paraId="771AA30F" w14:textId="77777777" w:rsidR="00A7243B" w:rsidRPr="00A7243B" w:rsidRDefault="00A7243B" w:rsidP="00A7243B">
      <w:r w:rsidRPr="00A7243B">
        <w:lastRenderedPageBreak/>
        <w:pict w14:anchorId="01BB2018">
          <v:rect id="_x0000_i1117" style="width:0;height:1.5pt" o:hralign="center" o:hrstd="t" o:hr="t" fillcolor="#a0a0a0" stroked="f"/>
        </w:pict>
      </w:r>
    </w:p>
    <w:p w14:paraId="53EE7082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G. Payment Method and Churn</w:t>
      </w:r>
    </w:p>
    <w:p w14:paraId="7D5F0104" w14:textId="77777777" w:rsidR="00A7243B" w:rsidRPr="00A7243B" w:rsidRDefault="00A7243B" w:rsidP="00A7243B">
      <w:pPr>
        <w:numPr>
          <w:ilvl w:val="0"/>
          <w:numId w:val="8"/>
        </w:numPr>
      </w:pPr>
      <w:r w:rsidRPr="00A7243B">
        <w:rPr>
          <w:b/>
          <w:bCs/>
        </w:rPr>
        <w:t>Electronic Check</w:t>
      </w:r>
      <w:r w:rsidRPr="00A7243B">
        <w:t xml:space="preserve">: Highest churn at </w:t>
      </w:r>
      <w:r w:rsidRPr="00A7243B">
        <w:rPr>
          <w:b/>
          <w:bCs/>
        </w:rPr>
        <w:t>34%</w:t>
      </w:r>
      <w:r w:rsidRPr="00A7243B">
        <w:t>.</w:t>
      </w:r>
    </w:p>
    <w:p w14:paraId="40B6F5D5" w14:textId="77777777" w:rsidR="00A7243B" w:rsidRPr="00A7243B" w:rsidRDefault="00A7243B" w:rsidP="00A7243B">
      <w:pPr>
        <w:numPr>
          <w:ilvl w:val="0"/>
          <w:numId w:val="8"/>
        </w:numPr>
      </w:pPr>
      <w:r w:rsidRPr="00A7243B">
        <w:rPr>
          <w:b/>
          <w:bCs/>
        </w:rPr>
        <w:t>Bank Transfer / Credit Card (Automatic)</w:t>
      </w:r>
      <w:r w:rsidRPr="00A7243B">
        <w:t>: Churn ~15–18%.</w:t>
      </w:r>
    </w:p>
    <w:p w14:paraId="4601BE20" w14:textId="77777777" w:rsidR="00A7243B" w:rsidRPr="00A7243B" w:rsidRDefault="00A7243B" w:rsidP="00A7243B">
      <w:pPr>
        <w:numPr>
          <w:ilvl w:val="0"/>
          <w:numId w:val="8"/>
        </w:numPr>
      </w:pPr>
      <w:r w:rsidRPr="00A7243B">
        <w:t xml:space="preserve">Insight: Customers using </w:t>
      </w:r>
      <w:r w:rsidRPr="00A7243B">
        <w:rPr>
          <w:b/>
          <w:bCs/>
        </w:rPr>
        <w:t>manual payment methods</w:t>
      </w:r>
      <w:r w:rsidRPr="00A7243B">
        <w:t xml:space="preserve"> are more likely to churn. They may be more disengaged.</w:t>
      </w:r>
    </w:p>
    <w:p w14:paraId="4BE7B1FB" w14:textId="77777777" w:rsidR="00A7243B" w:rsidRPr="00A7243B" w:rsidRDefault="00A7243B" w:rsidP="00A7243B">
      <w:r w:rsidRPr="00A7243B">
        <w:pict w14:anchorId="02CAE621">
          <v:rect id="_x0000_i1118" style="width:0;height:1.5pt" o:hralign="center" o:hrstd="t" o:hr="t" fillcolor="#a0a0a0" stroked="f"/>
        </w:pict>
      </w:r>
    </w:p>
    <w:p w14:paraId="12A3DAA7" w14:textId="77777777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H. Monthly Charges and Churn</w:t>
      </w:r>
    </w:p>
    <w:p w14:paraId="330804CC" w14:textId="77777777" w:rsidR="00A7243B" w:rsidRPr="00A7243B" w:rsidRDefault="00A7243B" w:rsidP="00A7243B">
      <w:pPr>
        <w:numPr>
          <w:ilvl w:val="0"/>
          <w:numId w:val="9"/>
        </w:numPr>
      </w:pPr>
      <w:r w:rsidRPr="00A7243B">
        <w:t xml:space="preserve">Churned customers had </w:t>
      </w:r>
      <w:r w:rsidRPr="00A7243B">
        <w:rPr>
          <w:b/>
          <w:bCs/>
        </w:rPr>
        <w:t>higher monthly charges on average (~$75)</w:t>
      </w:r>
      <w:r w:rsidRPr="00A7243B">
        <w:t>.</w:t>
      </w:r>
    </w:p>
    <w:p w14:paraId="55ACCE90" w14:textId="77777777" w:rsidR="00A7243B" w:rsidRPr="00A7243B" w:rsidRDefault="00A7243B" w:rsidP="00A7243B">
      <w:pPr>
        <w:numPr>
          <w:ilvl w:val="0"/>
          <w:numId w:val="9"/>
        </w:numPr>
      </w:pPr>
      <w:r w:rsidRPr="00A7243B">
        <w:t xml:space="preserve">Retained customers had </w:t>
      </w:r>
      <w:r w:rsidRPr="00A7243B">
        <w:rPr>
          <w:b/>
          <w:bCs/>
        </w:rPr>
        <w:t>lower charges (~$61)</w:t>
      </w:r>
      <w:r w:rsidRPr="00A7243B">
        <w:t>.</w:t>
      </w:r>
    </w:p>
    <w:p w14:paraId="617D5CF3" w14:textId="77777777" w:rsidR="00A7243B" w:rsidRPr="00A7243B" w:rsidRDefault="00A7243B" w:rsidP="00A7243B">
      <w:pPr>
        <w:numPr>
          <w:ilvl w:val="0"/>
          <w:numId w:val="9"/>
        </w:numPr>
      </w:pPr>
      <w:r w:rsidRPr="00A7243B">
        <w:t xml:space="preserve">Insight: </w:t>
      </w:r>
      <w:r w:rsidRPr="00A7243B">
        <w:rPr>
          <w:b/>
          <w:bCs/>
        </w:rPr>
        <w:t>Price sensitivity</w:t>
      </w:r>
      <w:r w:rsidRPr="00A7243B">
        <w:t xml:space="preserve"> is a key churn factor. Higher charges correlate with dissatisfaction.</w:t>
      </w:r>
    </w:p>
    <w:p w14:paraId="2163D309" w14:textId="77777777" w:rsidR="00A7243B" w:rsidRPr="00A7243B" w:rsidRDefault="00A7243B" w:rsidP="00A7243B">
      <w:r w:rsidRPr="00A7243B">
        <w:pict w14:anchorId="3CEB3650">
          <v:rect id="_x0000_i1119" style="width:0;height:1.5pt" o:hralign="center" o:hrstd="t" o:hr="t" fillcolor="#a0a0a0" stroked="f"/>
        </w:pict>
      </w:r>
    </w:p>
    <w:p w14:paraId="0DA3C44F" w14:textId="48FD6256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4</w:t>
      </w:r>
      <w:proofErr w:type="gramStart"/>
      <w:r w:rsidRPr="00A7243B">
        <w:rPr>
          <w:b/>
          <w:bCs/>
        </w:rPr>
        <w:t>.  Key</w:t>
      </w:r>
      <w:proofErr w:type="gramEnd"/>
      <w:r w:rsidRPr="00A7243B">
        <w:rPr>
          <w:b/>
          <w:bCs/>
        </w:rPr>
        <w:t xml:space="preserve">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886"/>
        <w:gridCol w:w="819"/>
        <w:gridCol w:w="3125"/>
      </w:tblGrid>
      <w:tr w:rsidR="00A7243B" w:rsidRPr="00A7243B" w14:paraId="61064319" w14:textId="77777777" w:rsidTr="00A724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EBB7A" w14:textId="77777777" w:rsidR="00A7243B" w:rsidRPr="00A7243B" w:rsidRDefault="00A7243B" w:rsidP="00A7243B">
            <w:pPr>
              <w:rPr>
                <w:b/>
                <w:bCs/>
              </w:rPr>
            </w:pPr>
            <w:r w:rsidRPr="00A7243B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705B1AAC" w14:textId="77777777" w:rsidR="00A7243B" w:rsidRPr="00A7243B" w:rsidRDefault="00A7243B" w:rsidP="00A7243B">
            <w:pPr>
              <w:rPr>
                <w:b/>
                <w:bCs/>
              </w:rPr>
            </w:pPr>
            <w:r w:rsidRPr="00A7243B">
              <w:rPr>
                <w:b/>
                <w:bCs/>
              </w:rPr>
              <w:t>Higher Churn Group</w:t>
            </w:r>
          </w:p>
        </w:tc>
        <w:tc>
          <w:tcPr>
            <w:tcW w:w="0" w:type="auto"/>
            <w:vAlign w:val="center"/>
            <w:hideMark/>
          </w:tcPr>
          <w:p w14:paraId="721B3324" w14:textId="77777777" w:rsidR="00A7243B" w:rsidRPr="00A7243B" w:rsidRDefault="00A7243B" w:rsidP="00A7243B">
            <w:pPr>
              <w:rPr>
                <w:b/>
                <w:bCs/>
              </w:rPr>
            </w:pPr>
            <w:r w:rsidRPr="00A7243B">
              <w:rPr>
                <w:b/>
                <w:bCs/>
              </w:rPr>
              <w:t>% Churn</w:t>
            </w:r>
          </w:p>
        </w:tc>
        <w:tc>
          <w:tcPr>
            <w:tcW w:w="0" w:type="auto"/>
            <w:vAlign w:val="center"/>
            <w:hideMark/>
          </w:tcPr>
          <w:p w14:paraId="1885D342" w14:textId="77777777" w:rsidR="00A7243B" w:rsidRPr="00A7243B" w:rsidRDefault="00A7243B" w:rsidP="00A7243B">
            <w:pPr>
              <w:rPr>
                <w:b/>
                <w:bCs/>
              </w:rPr>
            </w:pPr>
            <w:r w:rsidRPr="00A7243B">
              <w:rPr>
                <w:b/>
                <w:bCs/>
              </w:rPr>
              <w:t>Insight</w:t>
            </w:r>
          </w:p>
        </w:tc>
      </w:tr>
      <w:tr w:rsidR="00A7243B" w:rsidRPr="00A7243B" w14:paraId="359D2A98" w14:textId="77777777" w:rsidTr="00A72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F1CB" w14:textId="77777777" w:rsidR="00A7243B" w:rsidRPr="00A7243B" w:rsidRDefault="00A7243B" w:rsidP="00A7243B">
            <w:r w:rsidRPr="00A7243B">
              <w:rPr>
                <w:b/>
                <w:bCs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14:paraId="3170DF2D" w14:textId="77777777" w:rsidR="00A7243B" w:rsidRPr="00A7243B" w:rsidRDefault="00A7243B" w:rsidP="00A7243B">
            <w:r w:rsidRPr="00A7243B"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522E8070" w14:textId="77777777" w:rsidR="00A7243B" w:rsidRPr="00A7243B" w:rsidRDefault="00A7243B" w:rsidP="00A7243B">
            <w:r w:rsidRPr="00A7243B">
              <w:t>44%</w:t>
            </w:r>
          </w:p>
        </w:tc>
        <w:tc>
          <w:tcPr>
            <w:tcW w:w="0" w:type="auto"/>
            <w:vAlign w:val="center"/>
            <w:hideMark/>
          </w:tcPr>
          <w:p w14:paraId="5D022047" w14:textId="77777777" w:rsidR="00A7243B" w:rsidRPr="00A7243B" w:rsidRDefault="00A7243B" w:rsidP="00A7243B">
            <w:r w:rsidRPr="00A7243B">
              <w:t>Long-term contracts reduce churn</w:t>
            </w:r>
          </w:p>
        </w:tc>
      </w:tr>
      <w:tr w:rsidR="00A7243B" w:rsidRPr="00A7243B" w14:paraId="14CA92CC" w14:textId="77777777" w:rsidTr="00A72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EB26" w14:textId="77777777" w:rsidR="00A7243B" w:rsidRPr="00A7243B" w:rsidRDefault="00A7243B" w:rsidP="00A7243B">
            <w:proofErr w:type="spellStart"/>
            <w:r w:rsidRPr="00A7243B">
              <w:rPr>
                <w:b/>
                <w:bCs/>
              </w:rPr>
              <w:t>SeniorCitizen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4FA28" w14:textId="77777777" w:rsidR="00A7243B" w:rsidRPr="00A7243B" w:rsidRDefault="00A7243B" w:rsidP="00A7243B">
            <w:r w:rsidRPr="00A7243B">
              <w:t>Yes</w:t>
            </w:r>
          </w:p>
        </w:tc>
        <w:tc>
          <w:tcPr>
            <w:tcW w:w="0" w:type="auto"/>
            <w:vAlign w:val="center"/>
            <w:hideMark/>
          </w:tcPr>
          <w:p w14:paraId="607D92D7" w14:textId="77777777" w:rsidR="00A7243B" w:rsidRPr="00A7243B" w:rsidRDefault="00A7243B" w:rsidP="00A7243B">
            <w:r w:rsidRPr="00A7243B">
              <w:t>42%</w:t>
            </w:r>
          </w:p>
        </w:tc>
        <w:tc>
          <w:tcPr>
            <w:tcW w:w="0" w:type="auto"/>
            <w:vAlign w:val="center"/>
            <w:hideMark/>
          </w:tcPr>
          <w:p w14:paraId="4C7738CB" w14:textId="77777777" w:rsidR="00A7243B" w:rsidRPr="00A7243B" w:rsidRDefault="00A7243B" w:rsidP="00A7243B">
            <w:r w:rsidRPr="00A7243B">
              <w:t>Older customers churn more</w:t>
            </w:r>
          </w:p>
        </w:tc>
      </w:tr>
      <w:tr w:rsidR="00A7243B" w:rsidRPr="00A7243B" w14:paraId="61185E58" w14:textId="77777777" w:rsidTr="00A72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67CA" w14:textId="77777777" w:rsidR="00A7243B" w:rsidRPr="00A7243B" w:rsidRDefault="00A7243B" w:rsidP="00A7243B">
            <w:proofErr w:type="spellStart"/>
            <w:r w:rsidRPr="00A7243B">
              <w:rPr>
                <w:b/>
                <w:bCs/>
              </w:rPr>
              <w:t>InternetService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07564" w14:textId="77777777" w:rsidR="00A7243B" w:rsidRPr="00A7243B" w:rsidRDefault="00A7243B" w:rsidP="00A7243B">
            <w:r w:rsidRPr="00A7243B"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18F46256" w14:textId="77777777" w:rsidR="00A7243B" w:rsidRPr="00A7243B" w:rsidRDefault="00A7243B" w:rsidP="00A7243B">
            <w:r w:rsidRPr="00A7243B">
              <w:t>42%</w:t>
            </w:r>
          </w:p>
        </w:tc>
        <w:tc>
          <w:tcPr>
            <w:tcW w:w="0" w:type="auto"/>
            <w:vAlign w:val="center"/>
            <w:hideMark/>
          </w:tcPr>
          <w:p w14:paraId="726D2B05" w14:textId="77777777" w:rsidR="00A7243B" w:rsidRPr="00A7243B" w:rsidRDefault="00A7243B" w:rsidP="00A7243B">
            <w:r w:rsidRPr="00A7243B">
              <w:t>May be due to price or quality</w:t>
            </w:r>
          </w:p>
        </w:tc>
      </w:tr>
      <w:tr w:rsidR="00A7243B" w:rsidRPr="00A7243B" w14:paraId="5F4FC0FE" w14:textId="77777777" w:rsidTr="00A72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835CC" w14:textId="77777777" w:rsidR="00A7243B" w:rsidRPr="00A7243B" w:rsidRDefault="00A7243B" w:rsidP="00A7243B">
            <w:r w:rsidRPr="00A7243B">
              <w:rPr>
                <w:b/>
                <w:bCs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2D64DF87" w14:textId="77777777" w:rsidR="00A7243B" w:rsidRPr="00A7243B" w:rsidRDefault="00A7243B" w:rsidP="00A7243B">
            <w:r w:rsidRPr="00A7243B">
              <w:t>&lt; 12 months</w:t>
            </w:r>
          </w:p>
        </w:tc>
        <w:tc>
          <w:tcPr>
            <w:tcW w:w="0" w:type="auto"/>
            <w:vAlign w:val="center"/>
            <w:hideMark/>
          </w:tcPr>
          <w:p w14:paraId="11E000CF" w14:textId="77777777" w:rsidR="00A7243B" w:rsidRPr="00A7243B" w:rsidRDefault="00A7243B" w:rsidP="00A7243B">
            <w:r w:rsidRPr="00A7243B">
              <w:t>&gt; 50%</w:t>
            </w:r>
          </w:p>
        </w:tc>
        <w:tc>
          <w:tcPr>
            <w:tcW w:w="0" w:type="auto"/>
            <w:vAlign w:val="center"/>
            <w:hideMark/>
          </w:tcPr>
          <w:p w14:paraId="598BB29B" w14:textId="77777777" w:rsidR="00A7243B" w:rsidRPr="00A7243B" w:rsidRDefault="00A7243B" w:rsidP="00A7243B">
            <w:r w:rsidRPr="00A7243B">
              <w:t>New users are at high churn risk</w:t>
            </w:r>
          </w:p>
        </w:tc>
      </w:tr>
      <w:tr w:rsidR="00A7243B" w:rsidRPr="00A7243B" w14:paraId="4CD4D4B4" w14:textId="77777777" w:rsidTr="00A72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BC491" w14:textId="77777777" w:rsidR="00A7243B" w:rsidRPr="00A7243B" w:rsidRDefault="00A7243B" w:rsidP="00A7243B">
            <w:proofErr w:type="spellStart"/>
            <w:r w:rsidRPr="00A7243B">
              <w:rPr>
                <w:b/>
                <w:bCs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09E8F" w14:textId="77777777" w:rsidR="00A7243B" w:rsidRPr="00A7243B" w:rsidRDefault="00A7243B" w:rsidP="00A7243B">
            <w:r w:rsidRPr="00A7243B">
              <w:t>Electronic check</w:t>
            </w:r>
          </w:p>
        </w:tc>
        <w:tc>
          <w:tcPr>
            <w:tcW w:w="0" w:type="auto"/>
            <w:vAlign w:val="center"/>
            <w:hideMark/>
          </w:tcPr>
          <w:p w14:paraId="7DEF8A0B" w14:textId="77777777" w:rsidR="00A7243B" w:rsidRPr="00A7243B" w:rsidRDefault="00A7243B" w:rsidP="00A7243B">
            <w:r w:rsidRPr="00A7243B">
              <w:t>34%</w:t>
            </w:r>
          </w:p>
        </w:tc>
        <w:tc>
          <w:tcPr>
            <w:tcW w:w="0" w:type="auto"/>
            <w:vAlign w:val="center"/>
            <w:hideMark/>
          </w:tcPr>
          <w:p w14:paraId="698FCDBE" w14:textId="77777777" w:rsidR="00A7243B" w:rsidRPr="00A7243B" w:rsidRDefault="00A7243B" w:rsidP="00A7243B">
            <w:proofErr w:type="gramStart"/>
            <w:r w:rsidRPr="00A7243B">
              <w:t>Auto-pay</w:t>
            </w:r>
            <w:proofErr w:type="gramEnd"/>
            <w:r w:rsidRPr="00A7243B">
              <w:t xml:space="preserve"> reduces churn</w:t>
            </w:r>
          </w:p>
        </w:tc>
      </w:tr>
      <w:tr w:rsidR="00A7243B" w:rsidRPr="00A7243B" w14:paraId="506BEA91" w14:textId="77777777" w:rsidTr="00A72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DFB3" w14:textId="77777777" w:rsidR="00A7243B" w:rsidRPr="00A7243B" w:rsidRDefault="00A7243B" w:rsidP="00A7243B">
            <w:proofErr w:type="spellStart"/>
            <w:r w:rsidRPr="00A7243B">
              <w:rPr>
                <w:b/>
                <w:bCs/>
              </w:rPr>
              <w:t>MonthlyCharges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2957F" w14:textId="77777777" w:rsidR="00A7243B" w:rsidRPr="00A7243B" w:rsidRDefault="00A7243B" w:rsidP="00A7243B">
            <w:r w:rsidRPr="00A7243B">
              <w:t>&gt; $70</w:t>
            </w:r>
          </w:p>
        </w:tc>
        <w:tc>
          <w:tcPr>
            <w:tcW w:w="0" w:type="auto"/>
            <w:vAlign w:val="center"/>
            <w:hideMark/>
          </w:tcPr>
          <w:p w14:paraId="7DEDD6D7" w14:textId="77777777" w:rsidR="00A7243B" w:rsidRPr="00A7243B" w:rsidRDefault="00A7243B" w:rsidP="00A7243B">
            <w:r w:rsidRPr="00A7243B">
              <w:t>High</w:t>
            </w:r>
          </w:p>
        </w:tc>
        <w:tc>
          <w:tcPr>
            <w:tcW w:w="0" w:type="auto"/>
            <w:vAlign w:val="center"/>
            <w:hideMark/>
          </w:tcPr>
          <w:p w14:paraId="2857EEAB" w14:textId="77777777" w:rsidR="00A7243B" w:rsidRPr="00A7243B" w:rsidRDefault="00A7243B" w:rsidP="00A7243B">
            <w:r w:rsidRPr="00A7243B">
              <w:t>Price-conscious customers leave</w:t>
            </w:r>
          </w:p>
        </w:tc>
      </w:tr>
    </w:tbl>
    <w:p w14:paraId="57128B59" w14:textId="77777777" w:rsidR="00A7243B" w:rsidRPr="00A7243B" w:rsidRDefault="00A7243B" w:rsidP="00A7243B">
      <w:r w:rsidRPr="00A7243B">
        <w:pict w14:anchorId="268F7FFD">
          <v:rect id="_x0000_i1120" style="width:0;height:1.5pt" o:hralign="center" o:hrstd="t" o:hr="t" fillcolor="#a0a0a0" stroked="f"/>
        </w:pict>
      </w:r>
    </w:p>
    <w:p w14:paraId="7D78CAE4" w14:textId="3BB26611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5</w:t>
      </w:r>
      <w:proofErr w:type="gramStart"/>
      <w:r w:rsidRPr="00A7243B">
        <w:rPr>
          <w:b/>
          <w:bCs/>
        </w:rPr>
        <w:t>.  Summary</w:t>
      </w:r>
      <w:proofErr w:type="gramEnd"/>
      <w:r w:rsidRPr="00A7243B">
        <w:rPr>
          <w:b/>
          <w:bCs/>
        </w:rPr>
        <w:t>: Reasons Behind Churn</w:t>
      </w:r>
    </w:p>
    <w:p w14:paraId="1E0C8CCF" w14:textId="77777777" w:rsidR="00A7243B" w:rsidRPr="00A7243B" w:rsidRDefault="00A7243B" w:rsidP="00A7243B">
      <w:r w:rsidRPr="00A7243B">
        <w:t xml:space="preserve">Based on the analysis, the </w:t>
      </w:r>
      <w:r w:rsidRPr="00A7243B">
        <w:rPr>
          <w:b/>
          <w:bCs/>
        </w:rPr>
        <w:t>primary drivers of churn</w:t>
      </w:r>
      <w:r w:rsidRPr="00A7243B">
        <w:t xml:space="preserve"> are:</w:t>
      </w:r>
    </w:p>
    <w:p w14:paraId="62829DF7" w14:textId="77777777" w:rsidR="00A7243B" w:rsidRPr="00A7243B" w:rsidRDefault="00A7243B" w:rsidP="00A7243B">
      <w:pPr>
        <w:numPr>
          <w:ilvl w:val="0"/>
          <w:numId w:val="10"/>
        </w:numPr>
      </w:pPr>
      <w:r w:rsidRPr="00A7243B">
        <w:rPr>
          <w:b/>
          <w:bCs/>
        </w:rPr>
        <w:t>Short-Term Contracts</w:t>
      </w:r>
      <w:r w:rsidRPr="00A7243B">
        <w:t>: Month-to-month plans give users an easy exit option.</w:t>
      </w:r>
    </w:p>
    <w:p w14:paraId="47F2F27C" w14:textId="77777777" w:rsidR="00A7243B" w:rsidRPr="00A7243B" w:rsidRDefault="00A7243B" w:rsidP="00A7243B">
      <w:pPr>
        <w:numPr>
          <w:ilvl w:val="0"/>
          <w:numId w:val="10"/>
        </w:numPr>
      </w:pPr>
      <w:r w:rsidRPr="00A7243B">
        <w:rPr>
          <w:b/>
          <w:bCs/>
        </w:rPr>
        <w:t>High Monthly Charges</w:t>
      </w:r>
      <w:r w:rsidRPr="00A7243B">
        <w:t>: Cost-sensitive users are more likely to churn when prices are high.</w:t>
      </w:r>
    </w:p>
    <w:p w14:paraId="4E4D4C26" w14:textId="77777777" w:rsidR="00A7243B" w:rsidRPr="00A7243B" w:rsidRDefault="00A7243B" w:rsidP="00A7243B">
      <w:pPr>
        <w:numPr>
          <w:ilvl w:val="0"/>
          <w:numId w:val="10"/>
        </w:numPr>
      </w:pPr>
      <w:r w:rsidRPr="00A7243B">
        <w:rPr>
          <w:b/>
          <w:bCs/>
        </w:rPr>
        <w:lastRenderedPageBreak/>
        <w:t>Senior Customers</w:t>
      </w:r>
      <w:r w:rsidRPr="00A7243B">
        <w:t>: Possibly facing usability issues or lacking digital support.</w:t>
      </w:r>
    </w:p>
    <w:p w14:paraId="066F2420" w14:textId="77777777" w:rsidR="00A7243B" w:rsidRPr="00A7243B" w:rsidRDefault="00A7243B" w:rsidP="00A7243B">
      <w:pPr>
        <w:numPr>
          <w:ilvl w:val="0"/>
          <w:numId w:val="10"/>
        </w:numPr>
      </w:pPr>
      <w:r w:rsidRPr="00A7243B">
        <w:rPr>
          <w:b/>
          <w:bCs/>
        </w:rPr>
        <w:t>Fiber Optic Users</w:t>
      </w:r>
      <w:r w:rsidRPr="00A7243B">
        <w:t>: Expectations for performance may not be met.</w:t>
      </w:r>
    </w:p>
    <w:p w14:paraId="70C99CB0" w14:textId="77777777" w:rsidR="00A7243B" w:rsidRPr="00A7243B" w:rsidRDefault="00A7243B" w:rsidP="00A7243B">
      <w:pPr>
        <w:numPr>
          <w:ilvl w:val="0"/>
          <w:numId w:val="10"/>
        </w:numPr>
      </w:pPr>
      <w:r w:rsidRPr="00A7243B">
        <w:rPr>
          <w:b/>
          <w:bCs/>
        </w:rPr>
        <w:t>New Users (&lt;1 year tenure)</w:t>
      </w:r>
      <w:r w:rsidRPr="00A7243B">
        <w:t>: Initial dissatisfaction leads to early departure.</w:t>
      </w:r>
    </w:p>
    <w:p w14:paraId="018D0D91" w14:textId="77777777" w:rsidR="00A7243B" w:rsidRPr="00A7243B" w:rsidRDefault="00A7243B" w:rsidP="00A7243B">
      <w:pPr>
        <w:numPr>
          <w:ilvl w:val="0"/>
          <w:numId w:val="10"/>
        </w:numPr>
      </w:pPr>
      <w:r w:rsidRPr="00A7243B">
        <w:rPr>
          <w:b/>
          <w:bCs/>
        </w:rPr>
        <w:t>Manual Payment Methods</w:t>
      </w:r>
      <w:r w:rsidRPr="00A7243B">
        <w:t>: Less convenience may result in lower engagement and loyalty.</w:t>
      </w:r>
    </w:p>
    <w:p w14:paraId="1B4E3072" w14:textId="77777777" w:rsidR="00A7243B" w:rsidRPr="00A7243B" w:rsidRDefault="00A7243B" w:rsidP="00A7243B">
      <w:r w:rsidRPr="00A7243B">
        <w:pict w14:anchorId="6A2DD271">
          <v:rect id="_x0000_i1121" style="width:0;height:1.5pt" o:hralign="center" o:hrstd="t" o:hr="t" fillcolor="#a0a0a0" stroked="f"/>
        </w:pict>
      </w:r>
    </w:p>
    <w:p w14:paraId="21A544CF" w14:textId="4602786F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6</w:t>
      </w:r>
      <w:proofErr w:type="gramStart"/>
      <w:r w:rsidRPr="00A7243B">
        <w:rPr>
          <w:b/>
          <w:bCs/>
        </w:rPr>
        <w:t>.  Recommendations</w:t>
      </w:r>
      <w:proofErr w:type="gramEnd"/>
    </w:p>
    <w:p w14:paraId="5C4D6B70" w14:textId="77777777" w:rsidR="00A7243B" w:rsidRPr="00A7243B" w:rsidRDefault="00A7243B" w:rsidP="00A7243B">
      <w:pPr>
        <w:numPr>
          <w:ilvl w:val="0"/>
          <w:numId w:val="11"/>
        </w:numPr>
      </w:pPr>
      <w:r w:rsidRPr="00A7243B">
        <w:t xml:space="preserve">Promote </w:t>
      </w:r>
      <w:r w:rsidRPr="00A7243B">
        <w:rPr>
          <w:b/>
          <w:bCs/>
        </w:rPr>
        <w:t>long-term contracts</w:t>
      </w:r>
      <w:r w:rsidRPr="00A7243B">
        <w:t xml:space="preserve"> with discounts or added benefits.</w:t>
      </w:r>
    </w:p>
    <w:p w14:paraId="211F8CA8" w14:textId="77777777" w:rsidR="00A7243B" w:rsidRPr="00A7243B" w:rsidRDefault="00A7243B" w:rsidP="00A7243B">
      <w:pPr>
        <w:numPr>
          <w:ilvl w:val="0"/>
          <w:numId w:val="11"/>
        </w:numPr>
      </w:pPr>
      <w:r w:rsidRPr="00A7243B">
        <w:t xml:space="preserve">Offer </w:t>
      </w:r>
      <w:r w:rsidRPr="00A7243B">
        <w:rPr>
          <w:b/>
          <w:bCs/>
        </w:rPr>
        <w:t>custom onboarding experiences</w:t>
      </w:r>
      <w:r w:rsidRPr="00A7243B">
        <w:t xml:space="preserve"> and retention incentives in the first 6 months.</w:t>
      </w:r>
    </w:p>
    <w:p w14:paraId="5263C679" w14:textId="77777777" w:rsidR="00A7243B" w:rsidRPr="00A7243B" w:rsidRDefault="00A7243B" w:rsidP="00A7243B">
      <w:pPr>
        <w:numPr>
          <w:ilvl w:val="0"/>
          <w:numId w:val="11"/>
        </w:numPr>
      </w:pPr>
      <w:r w:rsidRPr="00A7243B">
        <w:rPr>
          <w:b/>
          <w:bCs/>
        </w:rPr>
        <w:t>Review pricing strategies</w:t>
      </w:r>
      <w:r w:rsidRPr="00A7243B">
        <w:t xml:space="preserve"> for fiber optic plans.</w:t>
      </w:r>
    </w:p>
    <w:p w14:paraId="58C1E7B2" w14:textId="77777777" w:rsidR="00A7243B" w:rsidRPr="00A7243B" w:rsidRDefault="00A7243B" w:rsidP="00A7243B">
      <w:pPr>
        <w:numPr>
          <w:ilvl w:val="0"/>
          <w:numId w:val="11"/>
        </w:numPr>
      </w:pPr>
      <w:r w:rsidRPr="00A7243B">
        <w:t xml:space="preserve">Encourage </w:t>
      </w:r>
      <w:r w:rsidRPr="00A7243B">
        <w:rPr>
          <w:b/>
          <w:bCs/>
        </w:rPr>
        <w:t>auto-payment</w:t>
      </w:r>
      <w:r w:rsidRPr="00A7243B">
        <w:t xml:space="preserve"> options with incentives.</w:t>
      </w:r>
    </w:p>
    <w:p w14:paraId="21E28C68" w14:textId="77777777" w:rsidR="00A7243B" w:rsidRPr="00A7243B" w:rsidRDefault="00A7243B" w:rsidP="00A7243B">
      <w:pPr>
        <w:numPr>
          <w:ilvl w:val="0"/>
          <w:numId w:val="11"/>
        </w:numPr>
      </w:pPr>
      <w:r w:rsidRPr="00A7243B">
        <w:t xml:space="preserve">Design </w:t>
      </w:r>
      <w:r w:rsidRPr="00A7243B">
        <w:rPr>
          <w:b/>
          <w:bCs/>
        </w:rPr>
        <w:t>senior-friendly service features</w:t>
      </w:r>
      <w:r w:rsidRPr="00A7243B">
        <w:t xml:space="preserve"> and support channels.</w:t>
      </w:r>
    </w:p>
    <w:p w14:paraId="0B31251C" w14:textId="77777777" w:rsidR="00A7243B" w:rsidRPr="00A7243B" w:rsidRDefault="00A7243B" w:rsidP="00A7243B">
      <w:r w:rsidRPr="00A7243B">
        <w:pict w14:anchorId="7AEF2877">
          <v:rect id="_x0000_i1122" style="width:0;height:1.5pt" o:hralign="center" o:hrstd="t" o:hr="t" fillcolor="#a0a0a0" stroked="f"/>
        </w:pict>
      </w:r>
    </w:p>
    <w:p w14:paraId="451F80B2" w14:textId="0819BB5C" w:rsidR="00A7243B" w:rsidRPr="00A7243B" w:rsidRDefault="00A7243B" w:rsidP="00A7243B">
      <w:pPr>
        <w:rPr>
          <w:b/>
          <w:bCs/>
        </w:rPr>
      </w:pPr>
      <w:r w:rsidRPr="00A7243B">
        <w:rPr>
          <w:b/>
          <w:bCs/>
        </w:rPr>
        <w:t>7.  Conclusion</w:t>
      </w:r>
    </w:p>
    <w:p w14:paraId="6499126A" w14:textId="77777777" w:rsidR="00A7243B" w:rsidRPr="00A7243B" w:rsidRDefault="00A7243B" w:rsidP="00A7243B">
      <w:r w:rsidRPr="00A7243B">
        <w:t xml:space="preserve">This churn analysis reveals that </w:t>
      </w:r>
      <w:r w:rsidRPr="00A7243B">
        <w:rPr>
          <w:b/>
          <w:bCs/>
        </w:rPr>
        <w:t>approximately one in every four customers</w:t>
      </w:r>
      <w:r w:rsidRPr="00A7243B">
        <w:t xml:space="preserve"> leaves the telecom service, with distinct trends explaining why. The most influential factors behind </w:t>
      </w:r>
      <w:proofErr w:type="gramStart"/>
      <w:r w:rsidRPr="00A7243B">
        <w:t>churn</w:t>
      </w:r>
      <w:proofErr w:type="gramEnd"/>
      <w:r w:rsidRPr="00A7243B">
        <w:t xml:space="preserve"> are </w:t>
      </w:r>
      <w:r w:rsidRPr="00A7243B">
        <w:rPr>
          <w:b/>
          <w:bCs/>
        </w:rPr>
        <w:t>contract length, tenure, monthly charges, payment method, and age group</w:t>
      </w:r>
      <w:r w:rsidRPr="00A7243B">
        <w:t>.</w:t>
      </w:r>
    </w:p>
    <w:p w14:paraId="5F645FF9" w14:textId="77777777" w:rsidR="00A7243B" w:rsidRPr="00A7243B" w:rsidRDefault="00A7243B" w:rsidP="00A7243B">
      <w:r w:rsidRPr="00A7243B">
        <w:t xml:space="preserve">Notably, </w:t>
      </w:r>
      <w:r w:rsidRPr="00A7243B">
        <w:rPr>
          <w:b/>
          <w:bCs/>
        </w:rPr>
        <w:t>short-term and high-cost services</w:t>
      </w:r>
      <w:r w:rsidRPr="00A7243B">
        <w:t xml:space="preserve"> result in higher churn, while </w:t>
      </w:r>
      <w:r w:rsidRPr="00A7243B">
        <w:rPr>
          <w:b/>
          <w:bCs/>
        </w:rPr>
        <w:t>long-term plans and automatic payments</w:t>
      </w:r>
      <w:r w:rsidRPr="00A7243B">
        <w:t xml:space="preserve"> contribute significantly to customer retention. Additionally, </w:t>
      </w:r>
      <w:r w:rsidRPr="00A7243B">
        <w:rPr>
          <w:b/>
          <w:bCs/>
        </w:rPr>
        <w:t>new customers and senior citizens</w:t>
      </w:r>
      <w:r w:rsidRPr="00A7243B">
        <w:t xml:space="preserve"> represent vulnerable segments that require tailored engagement strategies.</w:t>
      </w:r>
    </w:p>
    <w:p w14:paraId="28C2A9C7" w14:textId="77777777" w:rsidR="00A7243B" w:rsidRPr="00A7243B" w:rsidRDefault="00A7243B" w:rsidP="00A7243B">
      <w:r w:rsidRPr="00A7243B">
        <w:t>To combat churn, the company should prioritize:</w:t>
      </w:r>
    </w:p>
    <w:p w14:paraId="4EF7F45C" w14:textId="77777777" w:rsidR="00A7243B" w:rsidRPr="00A7243B" w:rsidRDefault="00A7243B" w:rsidP="00A7243B">
      <w:pPr>
        <w:numPr>
          <w:ilvl w:val="0"/>
          <w:numId w:val="12"/>
        </w:numPr>
      </w:pPr>
      <w:r w:rsidRPr="00A7243B">
        <w:rPr>
          <w:b/>
          <w:bCs/>
        </w:rPr>
        <w:t>Enhancing early customer experience</w:t>
      </w:r>
    </w:p>
    <w:p w14:paraId="196648B0" w14:textId="77777777" w:rsidR="00A7243B" w:rsidRPr="00A7243B" w:rsidRDefault="00A7243B" w:rsidP="00A7243B">
      <w:pPr>
        <w:numPr>
          <w:ilvl w:val="0"/>
          <w:numId w:val="12"/>
        </w:numPr>
      </w:pPr>
      <w:r w:rsidRPr="00A7243B">
        <w:rPr>
          <w:b/>
          <w:bCs/>
        </w:rPr>
        <w:t>Offering loyalty incentives for longer commitments</w:t>
      </w:r>
    </w:p>
    <w:p w14:paraId="03FF448F" w14:textId="77777777" w:rsidR="00A7243B" w:rsidRPr="00A7243B" w:rsidRDefault="00A7243B" w:rsidP="00A7243B">
      <w:pPr>
        <w:numPr>
          <w:ilvl w:val="0"/>
          <w:numId w:val="12"/>
        </w:numPr>
      </w:pPr>
      <w:r w:rsidRPr="00A7243B">
        <w:rPr>
          <w:b/>
          <w:bCs/>
        </w:rPr>
        <w:t>Optimizing pricing structures</w:t>
      </w:r>
    </w:p>
    <w:p w14:paraId="72F5D366" w14:textId="77777777" w:rsidR="00A7243B" w:rsidRPr="00A7243B" w:rsidRDefault="00A7243B" w:rsidP="00A7243B">
      <w:pPr>
        <w:numPr>
          <w:ilvl w:val="0"/>
          <w:numId w:val="12"/>
        </w:numPr>
      </w:pPr>
      <w:r w:rsidRPr="00A7243B">
        <w:rPr>
          <w:b/>
          <w:bCs/>
        </w:rPr>
        <w:t>Simplifying billing through automated options</w:t>
      </w:r>
    </w:p>
    <w:p w14:paraId="5BBBEBC3" w14:textId="77777777" w:rsidR="00A7243B" w:rsidRPr="00A7243B" w:rsidRDefault="00A7243B" w:rsidP="00A7243B">
      <w:pPr>
        <w:numPr>
          <w:ilvl w:val="0"/>
          <w:numId w:val="12"/>
        </w:numPr>
      </w:pPr>
      <w:r w:rsidRPr="00A7243B">
        <w:rPr>
          <w:b/>
          <w:bCs/>
        </w:rPr>
        <w:t>Creating inclusive service designs for all age groups</w:t>
      </w:r>
    </w:p>
    <w:p w14:paraId="53506D7B" w14:textId="77777777" w:rsidR="00A7243B" w:rsidRPr="00A7243B" w:rsidRDefault="00A7243B" w:rsidP="00A7243B">
      <w:r w:rsidRPr="00A7243B">
        <w:t xml:space="preserve">In conclusion, </w:t>
      </w:r>
      <w:r w:rsidRPr="00A7243B">
        <w:rPr>
          <w:b/>
          <w:bCs/>
        </w:rPr>
        <w:t>a data-driven customer retention strategy</w:t>
      </w:r>
      <w:r w:rsidRPr="00A7243B">
        <w:t>, rooted in understanding the behavioral and demographic patterns identified in this analysis, will be key to reducing churn and increasing lifetime value.</w:t>
      </w:r>
    </w:p>
    <w:p w14:paraId="2699DAA9" w14:textId="77777777" w:rsidR="00774D53" w:rsidRDefault="00774D53"/>
    <w:sectPr w:rsidR="0077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95C"/>
    <w:multiLevelType w:val="multilevel"/>
    <w:tmpl w:val="960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6D4E"/>
    <w:multiLevelType w:val="multilevel"/>
    <w:tmpl w:val="25F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61AA"/>
    <w:multiLevelType w:val="multilevel"/>
    <w:tmpl w:val="295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26632"/>
    <w:multiLevelType w:val="multilevel"/>
    <w:tmpl w:val="921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028BE"/>
    <w:multiLevelType w:val="multilevel"/>
    <w:tmpl w:val="65B4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B67E8"/>
    <w:multiLevelType w:val="multilevel"/>
    <w:tmpl w:val="EAB0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A03A8"/>
    <w:multiLevelType w:val="multilevel"/>
    <w:tmpl w:val="C34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B4041"/>
    <w:multiLevelType w:val="multilevel"/>
    <w:tmpl w:val="5DD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E01C7"/>
    <w:multiLevelType w:val="multilevel"/>
    <w:tmpl w:val="ADAE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14222"/>
    <w:multiLevelType w:val="multilevel"/>
    <w:tmpl w:val="C33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01695"/>
    <w:multiLevelType w:val="multilevel"/>
    <w:tmpl w:val="236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410E0"/>
    <w:multiLevelType w:val="multilevel"/>
    <w:tmpl w:val="0F96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57710">
    <w:abstractNumId w:val="5"/>
  </w:num>
  <w:num w:numId="2" w16cid:durableId="1139373256">
    <w:abstractNumId w:val="2"/>
  </w:num>
  <w:num w:numId="3" w16cid:durableId="354573243">
    <w:abstractNumId w:val="11"/>
  </w:num>
  <w:num w:numId="4" w16cid:durableId="928581699">
    <w:abstractNumId w:val="7"/>
  </w:num>
  <w:num w:numId="5" w16cid:durableId="283654103">
    <w:abstractNumId w:val="4"/>
  </w:num>
  <w:num w:numId="6" w16cid:durableId="919681093">
    <w:abstractNumId w:val="10"/>
  </w:num>
  <w:num w:numId="7" w16cid:durableId="1129513044">
    <w:abstractNumId w:val="8"/>
  </w:num>
  <w:num w:numId="8" w16cid:durableId="362487309">
    <w:abstractNumId w:val="6"/>
  </w:num>
  <w:num w:numId="9" w16cid:durableId="2060930723">
    <w:abstractNumId w:val="0"/>
  </w:num>
  <w:num w:numId="10" w16cid:durableId="1993369616">
    <w:abstractNumId w:val="3"/>
  </w:num>
  <w:num w:numId="11" w16cid:durableId="1090811226">
    <w:abstractNumId w:val="9"/>
  </w:num>
  <w:num w:numId="12" w16cid:durableId="13345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B"/>
    <w:rsid w:val="00774D53"/>
    <w:rsid w:val="00A7243B"/>
    <w:rsid w:val="00D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0CD3"/>
  <w15:chartTrackingRefBased/>
  <w15:docId w15:val="{85F7A668-D674-4989-97F8-98CCF6B3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khezer</dc:creator>
  <cp:keywords/>
  <dc:description/>
  <cp:lastModifiedBy>mohammed khezer</cp:lastModifiedBy>
  <cp:revision>1</cp:revision>
  <dcterms:created xsi:type="dcterms:W3CDTF">2025-05-11T17:35:00Z</dcterms:created>
  <dcterms:modified xsi:type="dcterms:W3CDTF">2025-05-11T17:38:00Z</dcterms:modified>
</cp:coreProperties>
</file>