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4B9A" w14:textId="7446CF76" w:rsidR="00E96CF5" w:rsidRDefault="00CF55D7">
      <w:r>
        <w:t>Сегодняшняя наша лабораторная работа посвящена теме конкуренции предприятий на экономическом рынке. Наша задача изучить модель конкуренции двух фирм, а также построить графики изменения оборотных средств в двух случаях.</w:t>
      </w:r>
    </w:p>
    <w:p w14:paraId="5B91D375" w14:textId="4243DBB1" w:rsidR="00CF55D7" w:rsidRDefault="00CF55D7">
      <w:r>
        <w:t xml:space="preserve"> Такие переменные мы будем использовать в модели, основными из них являются </w:t>
      </w:r>
      <w:r>
        <w:rPr>
          <w:lang w:val="en-US"/>
        </w:rPr>
        <w:t>N</w:t>
      </w:r>
      <w:r w:rsidRPr="00CF55D7">
        <w:t xml:space="preserve"> </w:t>
      </w:r>
      <w:r>
        <w:rPr>
          <w:lang w:val="en-US"/>
        </w:rPr>
        <w:t>S</w:t>
      </w:r>
      <w:r w:rsidRPr="00CF55D7">
        <w:t xml:space="preserve"> </w:t>
      </w:r>
      <w:r>
        <w:rPr>
          <w:lang w:val="en-US"/>
        </w:rPr>
        <w:t>M</w:t>
      </w:r>
      <w:r>
        <w:t xml:space="preserve">, остальные же используются для коэффициентов </w:t>
      </w:r>
      <w:proofErr w:type="spellStart"/>
      <w:r>
        <w:rPr>
          <w:lang w:val="en-US"/>
        </w:rPr>
        <w:t>abc</w:t>
      </w:r>
      <w:proofErr w:type="spellEnd"/>
    </w:p>
    <w:p w14:paraId="6A151628" w14:textId="22012155" w:rsidR="00CF55D7" w:rsidRDefault="00CF55D7">
      <w:r>
        <w:t>Функцию спроса товаров долговременного использования часто представляют в простейшей форме</w:t>
      </w:r>
      <w:r>
        <w:t xml:space="preserve">. Эта функция зависит </w:t>
      </w:r>
      <w:r>
        <w:t>от отношения дохода S к цене p. Она равна количеству продукта, потребляемого одним потребителем в единицу времени.</w:t>
      </w:r>
    </w:p>
    <w:p w14:paraId="20687BBE" w14:textId="635FF4E6" w:rsidR="00CF55D7" w:rsidRDefault="00CF55D7"/>
    <w:p w14:paraId="73430354" w14:textId="77D7619D" w:rsidR="00CF55D7" w:rsidRDefault="00CF55D7">
      <w:r>
        <w:t>Уравнения динамики оборотных средств можно записать в виде</w:t>
      </w:r>
    </w:p>
    <w:p w14:paraId="1CC8B28F" w14:textId="5A76C86D" w:rsidR="00CF55D7" w:rsidRDefault="00CF55D7"/>
    <w:p w14:paraId="19F3EB72" w14:textId="62D056A0" w:rsidR="00CF55D7" w:rsidRDefault="00CF55D7">
      <w:r>
        <w:t>Уравнение для рыночной цены p представим в виде</w:t>
      </w:r>
      <w:r>
        <w:t>, где п</w:t>
      </w:r>
      <w:r>
        <w:t>ервый член соответствует количеству поставляемого на рынок товара (то есть, предложению), а второй член – спросу. Параметр γ зависит от скорости оборота товаров на рынке.</w:t>
      </w:r>
    </w:p>
    <w:p w14:paraId="6D98146F" w14:textId="7E54DE22" w:rsidR="00CF55D7" w:rsidRDefault="00CF55D7"/>
    <w:p w14:paraId="18DAA947" w14:textId="77B0C744" w:rsidR="00CF55D7" w:rsidRDefault="00CF55D7">
      <w:r>
        <w:t>При заданном M уравнение описывает быстрое стремление цены к равновесному значению цены, которое устойчиво. В этом случае уравнение  можно заменить алгебраическим соотношением</w:t>
      </w:r>
    </w:p>
    <w:p w14:paraId="53D9625B" w14:textId="559F1134" w:rsidR="00CF55D7" w:rsidRDefault="00CF55D7"/>
    <w:p w14:paraId="5263D10E" w14:textId="78A1584A" w:rsidR="00CF55D7" w:rsidRDefault="00CF55D7">
      <w:r>
        <w:t xml:space="preserve">Отсюда следует, что </w:t>
      </w:r>
      <w:r>
        <w:t>равновесное значение цены p равно</w:t>
      </w:r>
    </w:p>
    <w:p w14:paraId="60C501A9" w14:textId="00DD94E1" w:rsidR="00CF55D7" w:rsidRDefault="00CF55D7"/>
    <w:p w14:paraId="4FA51F1B" w14:textId="398C2F39" w:rsidR="00CF55D7" w:rsidRDefault="00CF55D7">
      <w:r>
        <w:t xml:space="preserve">Тогда с учетом </w:t>
      </w:r>
      <w:r>
        <w:t>равновесно</w:t>
      </w:r>
      <w:r>
        <w:t>го</w:t>
      </w:r>
      <w:r>
        <w:t xml:space="preserve"> значение цены</w:t>
      </w:r>
      <w:r>
        <w:t>, у</w:t>
      </w:r>
      <w:r>
        <w:t>равнени</w:t>
      </w:r>
      <w:r>
        <w:t>е</w:t>
      </w:r>
      <w:r>
        <w:t xml:space="preserve"> динамики оборотных средств</w:t>
      </w:r>
      <w:r>
        <w:t xml:space="preserve"> </w:t>
      </w:r>
      <w:r>
        <w:t xml:space="preserve">приобретает </w:t>
      </w:r>
      <w:r>
        <w:t xml:space="preserve">такой </w:t>
      </w:r>
      <w:r>
        <w:t>вид</w:t>
      </w:r>
    </w:p>
    <w:p w14:paraId="51FC7CDD" w14:textId="5E4F1E59" w:rsidR="00CF55D7" w:rsidRDefault="00CF55D7"/>
    <w:p w14:paraId="1C4C2409" w14:textId="174A2494" w:rsidR="00CF55D7" w:rsidRDefault="00CF55D7">
      <w:r>
        <w:t xml:space="preserve">Это уравнение </w:t>
      </w:r>
      <w:r>
        <w:t xml:space="preserve">имеет два стационарных решения, соответствующих условию </w:t>
      </w:r>
      <w:proofErr w:type="spellStart"/>
      <w:r>
        <w:t>dM</w:t>
      </w:r>
      <w:proofErr w:type="spellEnd"/>
      <w:r>
        <w:t>/</w:t>
      </w:r>
      <w:proofErr w:type="spellStart"/>
      <w:r>
        <w:t>dt</w:t>
      </w:r>
      <w:proofErr w:type="spellEnd"/>
      <w:r>
        <w:t xml:space="preserve"> = 0:</w:t>
      </w:r>
    </w:p>
    <w:p w14:paraId="1269FBD7" w14:textId="09C150C0" w:rsidR="00023B54" w:rsidRDefault="00023B54">
      <w:r>
        <w:t>Где коэффициент а=</w:t>
      </w:r>
    </w:p>
    <w:p w14:paraId="68FF2233" w14:textId="250700F1" w:rsidR="00CF55D7" w:rsidRDefault="00023B54">
      <w:r>
        <w:t xml:space="preserve">Отсюда следует </w:t>
      </w:r>
      <w:r>
        <w:t>что при больших постоянных издержках (в случае a 2 &lt; 4b) стационарных состояний нет. Это означает, что в этих условиях фирма не может функционировать стабильно, то есть, терпит банкротство.</w:t>
      </w:r>
    </w:p>
    <w:p w14:paraId="18BBEE8D" w14:textId="40DA008F" w:rsidR="00023B54" w:rsidRDefault="00023B54">
      <w:r>
        <w:t>Однако, как правило, постоянные затраты малы по сравнению с переменными (то есть, b &lt;&lt; a 2 ) и играют роль, только в случае, когда оборотные средства малы. При b &lt;&lt; a стационарные значения M равны</w:t>
      </w:r>
    </w:p>
    <w:p w14:paraId="3A35CF4B" w14:textId="77777777" w:rsidR="00023B54" w:rsidRPr="00CF55D7" w:rsidRDefault="00023B54"/>
    <w:sectPr w:rsidR="00023B54" w:rsidRPr="00CF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BF"/>
    <w:rsid w:val="00023B54"/>
    <w:rsid w:val="00B949BF"/>
    <w:rsid w:val="00CF55D7"/>
    <w:rsid w:val="00E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ADBA"/>
  <w15:chartTrackingRefBased/>
  <w15:docId w15:val="{7221BC5A-AC1C-4BE0-B7BF-470CEC9F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Хизриева Рисалат Махачевна</dc:creator>
  <cp:keywords/>
  <dc:description/>
  <cp:lastModifiedBy>Хизриева Рисалат Махачевна</cp:lastModifiedBy>
  <cp:revision>2</cp:revision>
  <dcterms:created xsi:type="dcterms:W3CDTF">2022-04-02T17:37:00Z</dcterms:created>
  <dcterms:modified xsi:type="dcterms:W3CDTF">2022-04-02T17:49:00Z</dcterms:modified>
</cp:coreProperties>
</file>