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AlphaBetter Statement of Work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Yana Galina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architecture and features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all of GenericLetterMap, RussianLetterMap, ArmenianLetterMap, and GreekLetterMap classes, which hold all of the language-specific data for QuizActivity and LearnActivity.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most of QuizActivity, including overall framework, basic layout, adding buttons, shuffling questions, different test modes, lives, timer, confirmation of quitting, calculating scores, and sounds.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most of LearnActivity, including overall framework, basic layout, adding sounds, buttons, and the drawing canvas (LetterCanvas class).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Customized action bar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Tariq Ahsan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DifficultyActivity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difficulty to QuizActivity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heart images to QuizActivity for lives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Architecture Documentation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Kenwood Harris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Audio Splicing and Clean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 Control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Architecture Documentation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Documentation Video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Documentation and Presentation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Elizabeth Slade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EndScreenActivity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Documentation and Statement of Work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Vanessa Schuweh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app icon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custom buttons, custom backgrounds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Organized overall UI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