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9954A">
      <w:pPr>
        <w:jc w:val="center"/>
        <w:rPr>
          <w:rFonts w:hint="cs"/>
          <w:sz w:val="40"/>
          <w:szCs w:val="40"/>
          <w:rtl/>
        </w:rPr>
      </w:pPr>
      <w:r>
        <w:rPr>
          <w:rFonts w:hint="cs"/>
          <w:sz w:val="40"/>
          <w:szCs w:val="40"/>
          <w:rtl/>
        </w:rPr>
        <w:t>حلقة بحث بعنوان</w:t>
      </w:r>
    </w:p>
    <w:p w14:paraId="78F97C53">
      <w:pPr>
        <w:jc w:val="center"/>
        <w:rPr>
          <w:rFonts w:hint="cs"/>
          <w:sz w:val="40"/>
          <w:szCs w:val="40"/>
          <w:rtl/>
        </w:rPr>
      </w:pPr>
      <w:r>
        <w:rPr>
          <w:rFonts w:hint="cs"/>
          <w:sz w:val="40"/>
          <w:szCs w:val="40"/>
          <w:rtl/>
        </w:rPr>
        <w:t>تحسين الكفاءة في أمن الشبكات</w:t>
      </w:r>
    </w:p>
    <w:p w14:paraId="43343B69">
      <w:pPr>
        <w:jc w:val="center"/>
        <w:rPr>
          <w:rFonts w:hint="cs"/>
          <w:sz w:val="40"/>
          <w:szCs w:val="40"/>
          <w:rtl/>
        </w:rPr>
      </w:pPr>
    </w:p>
    <w:p w14:paraId="0B611E2B">
      <w:pPr>
        <w:jc w:val="center"/>
        <w:rPr>
          <w:rFonts w:hint="cs"/>
          <w:sz w:val="40"/>
          <w:szCs w:val="40"/>
          <w:rtl/>
        </w:rPr>
      </w:pPr>
    </w:p>
    <w:p w14:paraId="55D36071">
      <w:pPr>
        <w:jc w:val="center"/>
        <w:rPr>
          <w:rFonts w:hint="cs"/>
          <w:sz w:val="40"/>
          <w:szCs w:val="40"/>
          <w:rtl/>
        </w:rPr>
      </w:pPr>
    </w:p>
    <w:p w14:paraId="1ACE7D93">
      <w:pPr>
        <w:jc w:val="center"/>
        <w:rPr>
          <w:rFonts w:hint="cs"/>
          <w:sz w:val="40"/>
          <w:szCs w:val="40"/>
          <w:rtl/>
        </w:rPr>
      </w:pPr>
      <w:r>
        <w:rPr>
          <w:rFonts w:hint="cs"/>
          <w:sz w:val="40"/>
          <w:szCs w:val="40"/>
          <w:rtl/>
        </w:rPr>
        <w:t>إعداد الطالبة :براءة سامر خليل</w:t>
      </w:r>
    </w:p>
    <w:p w14:paraId="6BBE8DCA">
      <w:pPr>
        <w:jc w:val="center"/>
        <w:rPr>
          <w:rFonts w:hint="cs"/>
          <w:sz w:val="40"/>
          <w:szCs w:val="40"/>
          <w:rtl/>
        </w:rPr>
      </w:pPr>
      <w:r>
        <w:rPr>
          <w:rFonts w:hint="cs"/>
          <w:sz w:val="40"/>
          <w:szCs w:val="40"/>
          <w:rtl/>
        </w:rPr>
        <w:t>إشراف : الدكتور المهندس وضاح ملوك</w:t>
      </w:r>
    </w:p>
    <w:p w14:paraId="1E32D721">
      <w:pPr>
        <w:jc w:val="center"/>
        <w:rPr>
          <w:rFonts w:hint="cs"/>
          <w:sz w:val="40"/>
          <w:szCs w:val="40"/>
          <w:rtl/>
        </w:rPr>
      </w:pPr>
    </w:p>
    <w:p w14:paraId="53D11228">
      <w:pPr>
        <w:jc w:val="center"/>
        <w:rPr>
          <w:rFonts w:hint="cs"/>
          <w:sz w:val="40"/>
          <w:szCs w:val="40"/>
          <w:rtl/>
        </w:rPr>
      </w:pPr>
    </w:p>
    <w:p w14:paraId="211FF2BF">
      <w:pPr>
        <w:jc w:val="center"/>
        <w:rPr>
          <w:rFonts w:hint="cs"/>
          <w:sz w:val="40"/>
          <w:szCs w:val="40"/>
          <w:rtl/>
        </w:rPr>
      </w:pPr>
    </w:p>
    <w:p w14:paraId="5D3B84FA">
      <w:pPr>
        <w:jc w:val="center"/>
        <w:rPr>
          <w:rFonts w:hint="cs"/>
          <w:sz w:val="40"/>
          <w:szCs w:val="40"/>
          <w:rtl/>
        </w:rPr>
      </w:pPr>
    </w:p>
    <w:p w14:paraId="7545343C">
      <w:pPr>
        <w:jc w:val="center"/>
        <w:rPr>
          <w:rFonts w:hint="cs"/>
          <w:sz w:val="40"/>
          <w:szCs w:val="40"/>
          <w:rtl/>
        </w:rPr>
      </w:pPr>
    </w:p>
    <w:p w14:paraId="1B9636C4">
      <w:pPr>
        <w:jc w:val="center"/>
        <w:rPr>
          <w:rFonts w:hint="cs"/>
          <w:sz w:val="40"/>
          <w:szCs w:val="40"/>
          <w:rtl/>
        </w:rPr>
      </w:pPr>
    </w:p>
    <w:p w14:paraId="0675C0CD">
      <w:pPr>
        <w:jc w:val="center"/>
        <w:rPr>
          <w:rFonts w:hint="cs"/>
          <w:sz w:val="40"/>
          <w:szCs w:val="40"/>
          <w:rtl/>
        </w:rPr>
      </w:pPr>
    </w:p>
    <w:p w14:paraId="2321DD20">
      <w:pPr>
        <w:jc w:val="center"/>
        <w:rPr>
          <w:rFonts w:hint="cs"/>
          <w:sz w:val="40"/>
          <w:szCs w:val="40"/>
          <w:rtl/>
        </w:rPr>
      </w:pPr>
    </w:p>
    <w:p w14:paraId="7C3D91E1">
      <w:pPr>
        <w:jc w:val="center"/>
        <w:rPr>
          <w:rFonts w:hint="cs"/>
          <w:sz w:val="40"/>
          <w:szCs w:val="40"/>
          <w:rtl/>
        </w:rPr>
      </w:pPr>
    </w:p>
    <w:p w14:paraId="08F59140">
      <w:pPr>
        <w:jc w:val="center"/>
        <w:rPr>
          <w:rFonts w:hint="cs"/>
          <w:sz w:val="40"/>
          <w:szCs w:val="40"/>
          <w:rtl/>
        </w:rPr>
      </w:pPr>
    </w:p>
    <w:p w14:paraId="4E3F6B95">
      <w:pPr>
        <w:jc w:val="both"/>
        <w:rPr>
          <w:color w:val="FF0000"/>
          <w:sz w:val="40"/>
          <w:szCs w:val="40"/>
          <w:rtl/>
        </w:rPr>
      </w:pPr>
      <w:r>
        <w:rPr>
          <w:rFonts w:hint="cs" w:cs="Arial"/>
          <w:color w:val="FF0000"/>
          <w:sz w:val="40"/>
          <w:szCs w:val="40"/>
          <w:rtl/>
        </w:rPr>
        <w:t>1-</w:t>
      </w:r>
      <w:r>
        <w:rPr>
          <w:rFonts w:cs="Arial"/>
          <w:color w:val="FF0000"/>
          <w:sz w:val="40"/>
          <w:szCs w:val="40"/>
          <w:rtl/>
        </w:rPr>
        <w:t>1 مقدّمة</w:t>
      </w:r>
      <w:r>
        <w:rPr>
          <w:rFonts w:hint="cs"/>
          <w:color w:val="FF0000"/>
          <w:sz w:val="40"/>
          <w:szCs w:val="40"/>
          <w:rtl/>
        </w:rPr>
        <w:t>:</w:t>
      </w:r>
    </w:p>
    <w:p w14:paraId="46D8E724">
      <w:pPr>
        <w:jc w:val="both"/>
        <w:rPr>
          <w:sz w:val="40"/>
          <w:szCs w:val="40"/>
          <w:rtl/>
        </w:rPr>
      </w:pPr>
      <w:r>
        <w:rPr>
          <w:rFonts w:cs="Arial"/>
          <w:sz w:val="40"/>
          <w:szCs w:val="40"/>
          <w:rtl/>
        </w:rPr>
        <w:t>في هذا البحث نعرض شرحًا مفصّلًا لمفهوم تحسين الكفاءة في أمن الشبكات (</w:t>
      </w:r>
      <w:r>
        <w:rPr>
          <w:sz w:val="40"/>
          <w:szCs w:val="40"/>
        </w:rPr>
        <w:t>Improving Efficiency in Network Security</w:t>
      </w:r>
      <w:r>
        <w:rPr>
          <w:rFonts w:cs="Arial"/>
          <w:sz w:val="40"/>
          <w:szCs w:val="40"/>
          <w:rtl/>
        </w:rPr>
        <w:t>)</w:t>
      </w:r>
    </w:p>
    <w:p w14:paraId="2AC5D6B3">
      <w:pPr>
        <w:jc w:val="both"/>
        <w:rPr>
          <w:color w:val="FF0000"/>
          <w:sz w:val="40"/>
          <w:szCs w:val="40"/>
          <w:rtl/>
        </w:rPr>
      </w:pPr>
      <w:r>
        <w:rPr>
          <w:rFonts w:cs="Arial"/>
          <w:color w:val="FF0000"/>
          <w:sz w:val="40"/>
          <w:szCs w:val="40"/>
          <w:rtl/>
        </w:rPr>
        <w:t>1-2 تعريفات ومفاهيم أساسية</w:t>
      </w:r>
      <w:r>
        <w:rPr>
          <w:rFonts w:hint="cs"/>
          <w:color w:val="FF0000"/>
          <w:sz w:val="40"/>
          <w:szCs w:val="40"/>
          <w:rtl/>
        </w:rPr>
        <w:t>:</w:t>
      </w:r>
    </w:p>
    <w:p w14:paraId="2E0B7850">
      <w:pPr>
        <w:jc w:val="both"/>
        <w:rPr>
          <w:color w:val="002060"/>
          <w:sz w:val="40"/>
          <w:szCs w:val="40"/>
          <w:rtl/>
        </w:rPr>
      </w:pPr>
      <w:r>
        <w:rPr>
          <w:rFonts w:cs="Arial"/>
          <w:color w:val="002060"/>
          <w:sz w:val="40"/>
          <w:szCs w:val="40"/>
          <w:rtl/>
        </w:rPr>
        <w:t>1-2-1 ما المقصود بـ «الكفاءة» في سياق أمن الشبكات؟</w:t>
      </w:r>
    </w:p>
    <w:p w14:paraId="3FE9F832">
      <w:pPr>
        <w:jc w:val="both"/>
        <w:rPr>
          <w:sz w:val="40"/>
          <w:szCs w:val="40"/>
          <w:rtl/>
        </w:rPr>
      </w:pPr>
      <w:r>
        <w:rPr>
          <w:rFonts w:cs="Arial"/>
          <w:sz w:val="40"/>
          <w:szCs w:val="40"/>
          <w:rtl/>
        </w:rPr>
        <w:t>الكفاءة هنا تعني قدرة آليات وسياسات الأمن على تحقيق أهداف الحماية (السرية، السلامة، التوافر، وعدم الإنكار) بأقل تكلفة زمنية وحاسوبية وبسلاسة تضمن عدم تأثيرها السلبي على تجربة المستخدم أو أداء الشبكة.</w:t>
      </w:r>
    </w:p>
    <w:p w14:paraId="5C4AC077">
      <w:pPr>
        <w:jc w:val="both"/>
        <w:rPr>
          <w:color w:val="002060"/>
          <w:sz w:val="40"/>
          <w:szCs w:val="40"/>
          <w:rtl/>
        </w:rPr>
      </w:pPr>
      <w:r>
        <w:rPr>
          <w:rFonts w:cs="Arial"/>
          <w:color w:val="002060"/>
          <w:sz w:val="40"/>
          <w:szCs w:val="40"/>
          <w:rtl/>
        </w:rPr>
        <w:t>1-2-2 الفرق بين «كفاءة» و«فعالية»</w:t>
      </w:r>
    </w:p>
    <w:p w14:paraId="43C228CA">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الفعالية (</w:t>
      </w:r>
      <w:r>
        <w:rPr>
          <w:sz w:val="40"/>
          <w:szCs w:val="40"/>
        </w:rPr>
        <w:t>Effectiveness</w:t>
      </w:r>
      <w:r>
        <w:rPr>
          <w:rFonts w:cs="Arial"/>
          <w:sz w:val="40"/>
          <w:szCs w:val="40"/>
          <w:rtl/>
        </w:rPr>
        <w:t>): هل الوسيلة الأمنية تمنع الهجوم أو تكشفه؟</w:t>
      </w:r>
    </w:p>
    <w:p w14:paraId="6FA16A08">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الكفاءة (</w:t>
      </w:r>
      <w:r>
        <w:rPr>
          <w:sz w:val="40"/>
          <w:szCs w:val="40"/>
        </w:rPr>
        <w:t>Efficiency</w:t>
      </w:r>
      <w:r>
        <w:rPr>
          <w:rFonts w:cs="Arial"/>
          <w:sz w:val="40"/>
          <w:szCs w:val="40"/>
          <w:rtl/>
        </w:rPr>
        <w:t>): كيف تفعل ذلك بموارد أقل (</w:t>
      </w:r>
      <w:r>
        <w:rPr>
          <w:sz w:val="40"/>
          <w:szCs w:val="40"/>
        </w:rPr>
        <w:t>CPU, RAM</w:t>
      </w:r>
      <w:r>
        <w:rPr>
          <w:rFonts w:cs="Arial"/>
          <w:sz w:val="40"/>
          <w:szCs w:val="40"/>
          <w:rtl/>
        </w:rPr>
        <w:t>, طاقة، زمن استجابة) ومع أقل تأخير للشبكة؟</w:t>
      </w:r>
    </w:p>
    <w:p w14:paraId="5932E27E">
      <w:pPr>
        <w:jc w:val="both"/>
        <w:rPr>
          <w:rFonts w:cs="Arial"/>
          <w:sz w:val="40"/>
          <w:szCs w:val="40"/>
          <w:rtl/>
        </w:rPr>
      </w:pPr>
      <w:r>
        <w:rPr>
          <w:rFonts w:cs="Arial"/>
          <w:sz w:val="40"/>
          <w:szCs w:val="40"/>
          <w:rtl/>
        </w:rPr>
        <w:t>البحث يركّز على الموازنة بين هذين البعدين.</w:t>
      </w:r>
    </w:p>
    <w:p w14:paraId="68C0DE4E">
      <w:pPr>
        <w:jc w:val="both"/>
        <w:rPr>
          <w:rFonts w:cs="Arial"/>
          <w:sz w:val="40"/>
          <w:szCs w:val="40"/>
          <w:rtl/>
        </w:rPr>
      </w:pPr>
    </w:p>
    <w:p w14:paraId="3225655D">
      <w:pPr>
        <w:jc w:val="both"/>
        <w:rPr>
          <w:rFonts w:cs="Arial"/>
          <w:sz w:val="40"/>
          <w:szCs w:val="40"/>
          <w:rtl/>
        </w:rPr>
      </w:pPr>
    </w:p>
    <w:p w14:paraId="5E34EF8C">
      <w:pPr>
        <w:jc w:val="both"/>
        <w:rPr>
          <w:color w:val="FF0000"/>
          <w:sz w:val="40"/>
          <w:szCs w:val="40"/>
          <w:rtl/>
        </w:rPr>
      </w:pPr>
      <w:r>
        <w:rPr>
          <w:rFonts w:cs="Arial"/>
          <w:color w:val="FF0000"/>
          <w:sz w:val="40"/>
          <w:szCs w:val="40"/>
          <w:rtl/>
        </w:rPr>
        <w:t>1-3 أهمية تحسين الكفاءة في أمن الشبكات</w:t>
      </w:r>
      <w:r>
        <w:rPr>
          <w:rFonts w:hint="cs"/>
          <w:color w:val="FF0000"/>
          <w:sz w:val="40"/>
          <w:szCs w:val="40"/>
          <w:rtl/>
        </w:rPr>
        <w:t>:</w:t>
      </w:r>
    </w:p>
    <w:p w14:paraId="4ACB3BDA">
      <w:pPr>
        <w:jc w:val="both"/>
        <w:rPr>
          <w:sz w:val="40"/>
          <w:szCs w:val="40"/>
          <w:rtl/>
        </w:rPr>
      </w:pPr>
      <w:r>
        <w:rPr>
          <w:rFonts w:cs="Arial"/>
          <w:sz w:val="40"/>
          <w:szCs w:val="40"/>
          <w:rtl/>
        </w:rPr>
        <w:tab/>
      </w:r>
      <w:r>
        <w:rPr>
          <w:rFonts w:cs="Arial"/>
          <w:sz w:val="40"/>
          <w:szCs w:val="40"/>
          <w:rtl/>
        </w:rPr>
        <w:t>1.</w:t>
      </w:r>
      <w:r>
        <w:rPr>
          <w:rFonts w:cs="Arial"/>
          <w:sz w:val="40"/>
          <w:szCs w:val="40"/>
          <w:rtl/>
        </w:rPr>
        <w:tab/>
      </w:r>
      <w:r>
        <w:rPr>
          <w:rFonts w:cs="Arial"/>
          <w:sz w:val="40"/>
          <w:szCs w:val="40"/>
          <w:rtl/>
        </w:rPr>
        <w:t>تقليل التأخير (</w:t>
      </w:r>
      <w:r>
        <w:rPr>
          <w:sz w:val="40"/>
          <w:szCs w:val="40"/>
        </w:rPr>
        <w:t>Latency</w:t>
      </w:r>
      <w:r>
        <w:rPr>
          <w:rFonts w:cs="Arial"/>
          <w:sz w:val="40"/>
          <w:szCs w:val="40"/>
          <w:rtl/>
        </w:rPr>
        <w:t xml:space="preserve">) لتحسين جودة الخدمات الزمنية الحسّاسة (مؤتمرات فيديو، </w:t>
      </w:r>
      <w:r>
        <w:rPr>
          <w:sz w:val="40"/>
          <w:szCs w:val="40"/>
        </w:rPr>
        <w:t>VoIP</w:t>
      </w:r>
      <w:r>
        <w:rPr>
          <w:rFonts w:cs="Arial"/>
          <w:sz w:val="40"/>
          <w:szCs w:val="40"/>
          <w:rtl/>
        </w:rPr>
        <w:t>، تطبيقات صناعية).</w:t>
      </w:r>
    </w:p>
    <w:p w14:paraId="465808BE">
      <w:pPr>
        <w:jc w:val="both"/>
        <w:rPr>
          <w:sz w:val="40"/>
          <w:szCs w:val="40"/>
          <w:rtl/>
        </w:rPr>
      </w:pPr>
      <w:r>
        <w:rPr>
          <w:rFonts w:cs="Arial"/>
          <w:sz w:val="40"/>
          <w:szCs w:val="40"/>
          <w:rtl/>
        </w:rPr>
        <w:tab/>
      </w:r>
      <w:r>
        <w:rPr>
          <w:rFonts w:cs="Arial"/>
          <w:sz w:val="40"/>
          <w:szCs w:val="40"/>
          <w:rtl/>
        </w:rPr>
        <w:t>2.</w:t>
      </w:r>
      <w:r>
        <w:rPr>
          <w:rFonts w:cs="Arial"/>
          <w:sz w:val="40"/>
          <w:szCs w:val="40"/>
          <w:rtl/>
        </w:rPr>
        <w:tab/>
      </w:r>
      <w:r>
        <w:rPr>
          <w:rFonts w:cs="Arial"/>
          <w:sz w:val="40"/>
          <w:szCs w:val="40"/>
          <w:rtl/>
        </w:rPr>
        <w:t>تمكين الأجهزة ذات الموارد المحدودة (</w:t>
      </w:r>
      <w:r>
        <w:rPr>
          <w:sz w:val="40"/>
          <w:szCs w:val="40"/>
        </w:rPr>
        <w:t>IoT</w:t>
      </w:r>
      <w:r>
        <w:rPr>
          <w:rFonts w:cs="Arial"/>
          <w:sz w:val="40"/>
          <w:szCs w:val="40"/>
          <w:rtl/>
        </w:rPr>
        <w:t>، أجهزة الحافة) من تطبيق سياسات أمنية فعّالة.</w:t>
      </w:r>
    </w:p>
    <w:p w14:paraId="7B08131E">
      <w:pPr>
        <w:jc w:val="both"/>
        <w:rPr>
          <w:sz w:val="40"/>
          <w:szCs w:val="40"/>
          <w:rtl/>
        </w:rPr>
      </w:pPr>
      <w:r>
        <w:rPr>
          <w:rFonts w:cs="Arial"/>
          <w:sz w:val="40"/>
          <w:szCs w:val="40"/>
          <w:rtl/>
        </w:rPr>
        <w:tab/>
      </w:r>
      <w:r>
        <w:rPr>
          <w:rFonts w:cs="Arial"/>
          <w:sz w:val="40"/>
          <w:szCs w:val="40"/>
          <w:rtl/>
        </w:rPr>
        <w:t>3.</w:t>
      </w:r>
      <w:r>
        <w:rPr>
          <w:rFonts w:cs="Arial"/>
          <w:sz w:val="40"/>
          <w:szCs w:val="40"/>
          <w:rtl/>
        </w:rPr>
        <w:tab/>
      </w:r>
      <w:r>
        <w:rPr>
          <w:rFonts w:cs="Arial"/>
          <w:sz w:val="40"/>
          <w:szCs w:val="40"/>
          <w:rtl/>
        </w:rPr>
        <w:t>خفض التكاليف التشغيلية (طاقة، تغذية، ترخيص برمجي).</w:t>
      </w:r>
    </w:p>
    <w:p w14:paraId="5000C01D">
      <w:pPr>
        <w:jc w:val="both"/>
        <w:rPr>
          <w:sz w:val="40"/>
          <w:szCs w:val="40"/>
          <w:rtl/>
        </w:rPr>
      </w:pPr>
      <w:r>
        <w:rPr>
          <w:rFonts w:cs="Arial"/>
          <w:sz w:val="40"/>
          <w:szCs w:val="40"/>
          <w:rtl/>
        </w:rPr>
        <w:tab/>
      </w:r>
      <w:r>
        <w:rPr>
          <w:rFonts w:cs="Arial"/>
          <w:sz w:val="40"/>
          <w:szCs w:val="40"/>
          <w:rtl/>
        </w:rPr>
        <w:t>4.</w:t>
      </w:r>
      <w:r>
        <w:rPr>
          <w:rFonts w:cs="Arial"/>
          <w:sz w:val="40"/>
          <w:szCs w:val="40"/>
          <w:rtl/>
        </w:rPr>
        <w:tab/>
      </w:r>
      <w:r>
        <w:rPr>
          <w:rFonts w:cs="Arial"/>
          <w:sz w:val="40"/>
          <w:szCs w:val="40"/>
          <w:rtl/>
        </w:rPr>
        <w:t>زيادة القدرة على التعامل مع أحجام حركة بيانات متزايدة دون التضحية بالأمن.</w:t>
      </w:r>
    </w:p>
    <w:p w14:paraId="2759736E">
      <w:pPr>
        <w:jc w:val="both"/>
        <w:rPr>
          <w:color w:val="FF0000"/>
          <w:sz w:val="40"/>
          <w:szCs w:val="40"/>
          <w:rtl/>
        </w:rPr>
      </w:pPr>
      <w:r>
        <w:rPr>
          <w:rFonts w:cs="Arial"/>
          <w:color w:val="FF0000"/>
          <w:sz w:val="40"/>
          <w:szCs w:val="40"/>
          <w:rtl/>
        </w:rPr>
        <w:t>2-1 تحديات تؤثر على كفاءة أنظمة الأمن الشبكي</w:t>
      </w:r>
      <w:r>
        <w:rPr>
          <w:rFonts w:hint="cs"/>
          <w:color w:val="FF0000"/>
          <w:sz w:val="40"/>
          <w:szCs w:val="40"/>
          <w:rtl/>
        </w:rPr>
        <w:t>:</w:t>
      </w:r>
    </w:p>
    <w:p w14:paraId="6C398AAC">
      <w:pPr>
        <w:jc w:val="both"/>
        <w:rPr>
          <w:color w:val="002060"/>
          <w:sz w:val="40"/>
          <w:szCs w:val="40"/>
          <w:rtl/>
        </w:rPr>
      </w:pPr>
      <w:r>
        <w:rPr>
          <w:rFonts w:cs="Arial"/>
          <w:color w:val="002060"/>
          <w:sz w:val="40"/>
          <w:szCs w:val="40"/>
          <w:rtl/>
        </w:rPr>
        <w:t>2-1-1 ازدياد حركة البيانات وحمولات الشبكة</w:t>
      </w:r>
      <w:r>
        <w:rPr>
          <w:rFonts w:hint="cs"/>
          <w:color w:val="002060"/>
          <w:sz w:val="40"/>
          <w:szCs w:val="40"/>
          <w:rtl/>
        </w:rPr>
        <w:t>:</w:t>
      </w:r>
    </w:p>
    <w:p w14:paraId="47888759">
      <w:pPr>
        <w:jc w:val="both"/>
        <w:rPr>
          <w:sz w:val="40"/>
          <w:szCs w:val="40"/>
          <w:rtl/>
        </w:rPr>
      </w:pPr>
      <w:r>
        <w:rPr>
          <w:rFonts w:cs="Arial"/>
          <w:sz w:val="40"/>
          <w:szCs w:val="40"/>
          <w:rtl/>
        </w:rPr>
        <w:t>حجم البيانات المتزايد يزيد عبء التحليل والتفتيش (</w:t>
      </w:r>
      <w:r>
        <w:rPr>
          <w:sz w:val="40"/>
          <w:szCs w:val="40"/>
        </w:rPr>
        <w:t>deep packet inspection</w:t>
      </w:r>
      <w:r>
        <w:rPr>
          <w:rFonts w:cs="Arial"/>
          <w:sz w:val="40"/>
          <w:szCs w:val="40"/>
          <w:rtl/>
        </w:rPr>
        <w:t>) ويؤثر على زمن الاستجابة.</w:t>
      </w:r>
    </w:p>
    <w:p w14:paraId="3658C672">
      <w:pPr>
        <w:jc w:val="both"/>
        <w:rPr>
          <w:color w:val="002060"/>
          <w:sz w:val="40"/>
          <w:szCs w:val="40"/>
          <w:rtl/>
        </w:rPr>
      </w:pPr>
      <w:r>
        <w:rPr>
          <w:rFonts w:cs="Arial"/>
          <w:color w:val="002060"/>
          <w:sz w:val="40"/>
          <w:szCs w:val="40"/>
          <w:rtl/>
        </w:rPr>
        <w:t>2-1-2 تنوع الأجهزة والأنظمة (هجين السحاب والحافة)</w:t>
      </w:r>
      <w:r>
        <w:rPr>
          <w:rFonts w:hint="cs"/>
          <w:color w:val="002060"/>
          <w:sz w:val="40"/>
          <w:szCs w:val="40"/>
          <w:rtl/>
        </w:rPr>
        <w:t>:</w:t>
      </w:r>
    </w:p>
    <w:p w14:paraId="1FAC300A">
      <w:pPr>
        <w:jc w:val="both"/>
        <w:rPr>
          <w:rFonts w:cs="Arial"/>
          <w:sz w:val="40"/>
          <w:szCs w:val="40"/>
          <w:rtl/>
        </w:rPr>
      </w:pPr>
      <w:r>
        <w:rPr>
          <w:rFonts w:cs="Arial"/>
          <w:sz w:val="40"/>
          <w:szCs w:val="40"/>
          <w:rtl/>
        </w:rPr>
        <w:t>اختلاف قدرات الأجهزة بين مراكز البيانات والأجهزة الطرفية يعيق نشر آليات أمن ثقيلة على الجميع.</w:t>
      </w:r>
    </w:p>
    <w:p w14:paraId="4F1CC79D">
      <w:pPr>
        <w:jc w:val="both"/>
        <w:rPr>
          <w:rFonts w:cs="Arial"/>
          <w:sz w:val="40"/>
          <w:szCs w:val="40"/>
          <w:rtl/>
        </w:rPr>
      </w:pPr>
    </w:p>
    <w:p w14:paraId="6889D17F">
      <w:pPr>
        <w:jc w:val="both"/>
        <w:rPr>
          <w:rFonts w:cs="Arial"/>
          <w:sz w:val="40"/>
          <w:szCs w:val="40"/>
          <w:rtl/>
        </w:rPr>
      </w:pPr>
    </w:p>
    <w:p w14:paraId="23D5FC72">
      <w:pPr>
        <w:jc w:val="both"/>
        <w:rPr>
          <w:color w:val="002060"/>
          <w:sz w:val="40"/>
          <w:szCs w:val="40"/>
          <w:rtl/>
        </w:rPr>
      </w:pPr>
      <w:r>
        <w:rPr>
          <w:rFonts w:cs="Arial"/>
          <w:color w:val="002060"/>
          <w:sz w:val="40"/>
          <w:szCs w:val="40"/>
          <w:rtl/>
        </w:rPr>
        <w:t>2-1-3 تطور الهجمات وتعقيدها</w:t>
      </w:r>
      <w:r>
        <w:rPr>
          <w:rFonts w:hint="cs"/>
          <w:color w:val="002060"/>
          <w:sz w:val="40"/>
          <w:szCs w:val="40"/>
          <w:rtl/>
        </w:rPr>
        <w:t>:</w:t>
      </w:r>
    </w:p>
    <w:p w14:paraId="49CE069E">
      <w:pPr>
        <w:jc w:val="both"/>
        <w:rPr>
          <w:sz w:val="40"/>
          <w:szCs w:val="40"/>
          <w:rtl/>
        </w:rPr>
      </w:pPr>
      <w:r>
        <w:rPr>
          <w:rFonts w:cs="Arial"/>
          <w:sz w:val="40"/>
          <w:szCs w:val="40"/>
          <w:rtl/>
        </w:rPr>
        <w:t>هجمات متعددة المراحل وتتضمّن تشفيرًا أو إخفاءً تجعل كشفها مكلفًا حسابياً.</w:t>
      </w:r>
    </w:p>
    <w:p w14:paraId="29796FD6">
      <w:pPr>
        <w:jc w:val="both"/>
        <w:rPr>
          <w:color w:val="002060"/>
          <w:sz w:val="40"/>
          <w:szCs w:val="40"/>
          <w:rtl/>
        </w:rPr>
      </w:pPr>
      <w:r>
        <w:rPr>
          <w:rFonts w:cs="Arial"/>
          <w:color w:val="002060"/>
          <w:sz w:val="40"/>
          <w:szCs w:val="40"/>
          <w:rtl/>
        </w:rPr>
        <w:t>2-1-4 قيود التشفير والأداء</w:t>
      </w:r>
      <w:r>
        <w:rPr>
          <w:rFonts w:hint="cs"/>
          <w:color w:val="002060"/>
          <w:sz w:val="40"/>
          <w:szCs w:val="40"/>
          <w:rtl/>
        </w:rPr>
        <w:t>:</w:t>
      </w:r>
    </w:p>
    <w:p w14:paraId="3CDAE408">
      <w:pPr>
        <w:jc w:val="both"/>
        <w:rPr>
          <w:sz w:val="40"/>
          <w:szCs w:val="40"/>
          <w:rtl/>
        </w:rPr>
      </w:pPr>
      <w:r>
        <w:rPr>
          <w:rFonts w:cs="Arial"/>
          <w:sz w:val="40"/>
          <w:szCs w:val="40"/>
          <w:rtl/>
        </w:rPr>
        <w:t xml:space="preserve">التشفير القوي يحمي البيانات لكنه يضيف تكلفة زمنية ومعالجة (مثال: تشفير </w:t>
      </w:r>
      <w:r>
        <w:rPr>
          <w:sz w:val="40"/>
          <w:szCs w:val="40"/>
        </w:rPr>
        <w:t>TLS</w:t>
      </w:r>
      <w:r>
        <w:rPr>
          <w:rFonts w:cs="Arial"/>
          <w:sz w:val="40"/>
          <w:szCs w:val="40"/>
          <w:rtl/>
        </w:rPr>
        <w:t xml:space="preserve"> لكل اتصال).</w:t>
      </w:r>
    </w:p>
    <w:p w14:paraId="5FABFCC1">
      <w:pPr>
        <w:jc w:val="both"/>
        <w:rPr>
          <w:color w:val="002060"/>
          <w:sz w:val="40"/>
          <w:szCs w:val="40"/>
          <w:rtl/>
        </w:rPr>
      </w:pPr>
      <w:r>
        <w:rPr>
          <w:rFonts w:cs="Arial"/>
          <w:color w:val="002060"/>
          <w:sz w:val="40"/>
          <w:szCs w:val="40"/>
          <w:rtl/>
        </w:rPr>
        <w:t>2-1-5 موارد مادية محدودة وتكاليف تشغيلية</w:t>
      </w:r>
      <w:r>
        <w:rPr>
          <w:rFonts w:hint="cs"/>
          <w:color w:val="002060"/>
          <w:sz w:val="40"/>
          <w:szCs w:val="40"/>
          <w:rtl/>
        </w:rPr>
        <w:t>:</w:t>
      </w:r>
    </w:p>
    <w:p w14:paraId="7D19EAC6">
      <w:pPr>
        <w:jc w:val="both"/>
        <w:rPr>
          <w:sz w:val="40"/>
          <w:szCs w:val="40"/>
          <w:rtl/>
        </w:rPr>
      </w:pPr>
      <w:r>
        <w:rPr>
          <w:rFonts w:cs="Arial"/>
          <w:sz w:val="40"/>
          <w:szCs w:val="40"/>
          <w:rtl/>
        </w:rPr>
        <w:t xml:space="preserve">تشغيل </w:t>
      </w:r>
      <w:r>
        <w:rPr>
          <w:sz w:val="40"/>
          <w:szCs w:val="40"/>
        </w:rPr>
        <w:t>IDS/IPS</w:t>
      </w:r>
      <w:r>
        <w:rPr>
          <w:rFonts w:cs="Arial"/>
          <w:sz w:val="40"/>
          <w:szCs w:val="40"/>
          <w:rtl/>
        </w:rPr>
        <w:t xml:space="preserve"> أو أنظمة تحليل حركة متقدمة قد يتطلب أجهزة متخصِّصة وتكاليف طاقة وصيانة.</w:t>
      </w:r>
    </w:p>
    <w:p w14:paraId="44C3BA86">
      <w:pPr>
        <w:jc w:val="both"/>
        <w:rPr>
          <w:color w:val="FF0000"/>
          <w:sz w:val="40"/>
          <w:szCs w:val="40"/>
          <w:rtl/>
        </w:rPr>
      </w:pPr>
      <w:r>
        <w:rPr>
          <w:rFonts w:cs="Arial"/>
          <w:color w:val="FF0000"/>
          <w:sz w:val="40"/>
          <w:szCs w:val="40"/>
          <w:rtl/>
        </w:rPr>
        <w:t>2-2 معايير ومقاييس قياس الكفاءة</w:t>
      </w:r>
      <w:r>
        <w:rPr>
          <w:rFonts w:hint="cs"/>
          <w:color w:val="FF0000"/>
          <w:sz w:val="40"/>
          <w:szCs w:val="40"/>
          <w:rtl/>
        </w:rPr>
        <w:t>:</w:t>
      </w:r>
    </w:p>
    <w:p w14:paraId="3E6381DE">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زمن الاستجابة (</w:t>
      </w:r>
      <w:r>
        <w:rPr>
          <w:sz w:val="40"/>
          <w:szCs w:val="40"/>
        </w:rPr>
        <w:t>Latency</w:t>
      </w:r>
      <w:r>
        <w:rPr>
          <w:rFonts w:cs="Arial"/>
          <w:sz w:val="40"/>
          <w:szCs w:val="40"/>
          <w:rtl/>
        </w:rPr>
        <w:t>): التأخير الإضافي الناجم عن آليات الأمن.</w:t>
      </w:r>
    </w:p>
    <w:p w14:paraId="712B1169">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المعدل الأقصى للحزم المعالجة (</w:t>
      </w:r>
      <w:r>
        <w:rPr>
          <w:sz w:val="40"/>
          <w:szCs w:val="40"/>
        </w:rPr>
        <w:t>Throughput</w:t>
      </w:r>
      <w:r>
        <w:rPr>
          <w:rFonts w:cs="Arial"/>
          <w:sz w:val="40"/>
          <w:szCs w:val="40"/>
          <w:rtl/>
        </w:rPr>
        <w:t>): عدد الحزم/ثانية الممكن تحليلها.</w:t>
      </w:r>
    </w:p>
    <w:p w14:paraId="77EDD542">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استخدام الموارد (</w:t>
      </w:r>
      <w:r>
        <w:rPr>
          <w:sz w:val="40"/>
          <w:szCs w:val="40"/>
        </w:rPr>
        <w:t>CPU, Memory</w:t>
      </w:r>
      <w:r>
        <w:rPr>
          <w:rFonts w:cs="Arial"/>
          <w:sz w:val="40"/>
          <w:szCs w:val="40"/>
          <w:rtl/>
        </w:rPr>
        <w:t>): نسبة الاستهلاك على العقد الأمنية.</w:t>
      </w:r>
    </w:p>
    <w:p w14:paraId="229D8309">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معدل الإنذارات الخاطئة (</w:t>
      </w:r>
      <w:r>
        <w:rPr>
          <w:sz w:val="40"/>
          <w:szCs w:val="40"/>
        </w:rPr>
        <w:t>False Positives</w:t>
      </w:r>
      <w:r>
        <w:rPr>
          <w:rFonts w:cs="Arial"/>
          <w:sz w:val="40"/>
          <w:szCs w:val="40"/>
          <w:rtl/>
        </w:rPr>
        <w:t>) ومعدل الإنذارات الفائتة (</w:t>
      </w:r>
      <w:r>
        <w:rPr>
          <w:sz w:val="40"/>
          <w:szCs w:val="40"/>
        </w:rPr>
        <w:t>False Negatives</w:t>
      </w:r>
      <w:r>
        <w:rPr>
          <w:rFonts w:cs="Arial"/>
          <w:sz w:val="40"/>
          <w:szCs w:val="40"/>
          <w:rtl/>
        </w:rPr>
        <w:t>): يقيسان جودة الكشف مقابل كلفته.</w:t>
      </w:r>
    </w:p>
    <w:p w14:paraId="2BE90288">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تكلفة لكل عملية/حملة كشف: تكاليف العتاد، ترخيص، طاقة.</w:t>
      </w:r>
    </w:p>
    <w:p w14:paraId="72DC9984">
      <w:pPr>
        <w:jc w:val="both"/>
        <w:rPr>
          <w:sz w:val="40"/>
          <w:szCs w:val="40"/>
          <w:rtl/>
        </w:rPr>
      </w:pPr>
      <w:r>
        <w:rPr>
          <w:rFonts w:cs="Arial"/>
          <w:sz w:val="40"/>
          <w:szCs w:val="40"/>
          <w:rtl/>
        </w:rPr>
        <w:t>الهدف هو الوصول لمجموع نقاط أداء أعلى مع تكلفة أقل.</w:t>
      </w:r>
    </w:p>
    <w:p w14:paraId="07631925">
      <w:pPr>
        <w:jc w:val="both"/>
        <w:rPr>
          <w:sz w:val="40"/>
          <w:szCs w:val="40"/>
          <w:rtl/>
        </w:rPr>
      </w:pPr>
    </w:p>
    <w:p w14:paraId="6EDA29CB">
      <w:pPr>
        <w:jc w:val="both"/>
        <w:rPr>
          <w:color w:val="FF0000"/>
          <w:sz w:val="40"/>
          <w:szCs w:val="40"/>
          <w:rtl/>
        </w:rPr>
      </w:pPr>
      <w:r>
        <w:rPr>
          <w:rFonts w:cs="Arial"/>
          <w:color w:val="FF0000"/>
          <w:sz w:val="40"/>
          <w:szCs w:val="40"/>
          <w:rtl/>
        </w:rPr>
        <w:t>3-1 تقنيات أساسية لتحسين الكفاءة في أمن الشبكات</w:t>
      </w:r>
      <w:r>
        <w:rPr>
          <w:rFonts w:hint="cs"/>
          <w:color w:val="FF0000"/>
          <w:sz w:val="40"/>
          <w:szCs w:val="40"/>
          <w:rtl/>
        </w:rPr>
        <w:t>:</w:t>
      </w:r>
    </w:p>
    <w:p w14:paraId="155A3BC5">
      <w:pPr>
        <w:jc w:val="both"/>
        <w:rPr>
          <w:sz w:val="40"/>
          <w:szCs w:val="40"/>
          <w:rtl/>
        </w:rPr>
      </w:pPr>
      <w:r>
        <w:rPr>
          <w:rFonts w:cs="Arial"/>
          <w:sz w:val="40"/>
          <w:szCs w:val="40"/>
          <w:rtl/>
        </w:rPr>
        <w:t>فيما يلي شرح مفصّل للتقنيات الرئيسية وما يميز كل منها وكيف تُحسّن الكفاءة:</w:t>
      </w:r>
    </w:p>
    <w:p w14:paraId="42159469">
      <w:pPr>
        <w:jc w:val="both"/>
        <w:rPr>
          <w:color w:val="002060"/>
          <w:sz w:val="40"/>
          <w:szCs w:val="40"/>
          <w:rtl/>
        </w:rPr>
      </w:pPr>
      <w:r>
        <w:rPr>
          <w:rFonts w:cs="Arial"/>
          <w:color w:val="002060"/>
          <w:sz w:val="40"/>
          <w:szCs w:val="40"/>
          <w:rtl/>
        </w:rPr>
        <w:t>3-1-1 التصفية الموجهة (</w:t>
      </w:r>
      <w:r>
        <w:rPr>
          <w:color w:val="002060"/>
          <w:sz w:val="40"/>
          <w:szCs w:val="40"/>
        </w:rPr>
        <w:t>Selective Filtering / Sampling</w:t>
      </w:r>
      <w:r>
        <w:rPr>
          <w:rFonts w:cs="Arial"/>
          <w:color w:val="002060"/>
          <w:sz w:val="40"/>
          <w:szCs w:val="40"/>
          <w:rtl/>
        </w:rPr>
        <w:t>)</w:t>
      </w:r>
      <w:r>
        <w:rPr>
          <w:rFonts w:hint="cs"/>
          <w:color w:val="002060"/>
          <w:sz w:val="40"/>
          <w:szCs w:val="40"/>
          <w:rtl/>
        </w:rPr>
        <w:t>:</w:t>
      </w:r>
    </w:p>
    <w:p w14:paraId="1507EA20">
      <w:pPr>
        <w:jc w:val="both"/>
        <w:rPr>
          <w:sz w:val="40"/>
          <w:szCs w:val="40"/>
          <w:rtl/>
        </w:rPr>
      </w:pPr>
      <w:r>
        <w:rPr>
          <w:rFonts w:cs="Arial"/>
          <w:sz w:val="40"/>
          <w:szCs w:val="40"/>
          <w:rtl/>
        </w:rPr>
        <w:t>بدلاً من فحص كل باكيت، يتم اختيار عينات أو فحص رؤوس الحزم فقط أو تطبيق قواعد فحص متدرّجة:</w:t>
      </w:r>
    </w:p>
    <w:p w14:paraId="322CA742">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 xml:space="preserve">مزايا: يقلل الحمل الحسابي ويزيد </w:t>
      </w:r>
      <w:r>
        <w:rPr>
          <w:sz w:val="40"/>
          <w:szCs w:val="40"/>
        </w:rPr>
        <w:t>throughput</w:t>
      </w:r>
      <w:r>
        <w:rPr>
          <w:rFonts w:cs="Arial"/>
          <w:sz w:val="40"/>
          <w:szCs w:val="40"/>
          <w:rtl/>
        </w:rPr>
        <w:t>.</w:t>
      </w:r>
    </w:p>
    <w:p w14:paraId="42AC7355">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مساوئ: قد يفقد بعض الهجمات المتخفية؛ لذا يجب ضبط العيّنات ديناميكياً حسب المخاطر.</w:t>
      </w:r>
    </w:p>
    <w:p w14:paraId="3394278B">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 xml:space="preserve">تطبيق عملي: استخدام </w:t>
      </w:r>
      <w:r>
        <w:rPr>
          <w:sz w:val="40"/>
          <w:szCs w:val="40"/>
        </w:rPr>
        <w:t>sampling</w:t>
      </w:r>
      <w:r>
        <w:rPr>
          <w:rFonts w:cs="Arial"/>
          <w:sz w:val="40"/>
          <w:szCs w:val="40"/>
          <w:rtl/>
        </w:rPr>
        <w:t xml:space="preserve"> أعلى في الأوقات الهادئة وتكثيف الفحص عند ذروة النشاط أو عند إنذار أولي.</w:t>
      </w:r>
    </w:p>
    <w:p w14:paraId="013952FD">
      <w:pPr>
        <w:jc w:val="both"/>
        <w:rPr>
          <w:color w:val="002060"/>
          <w:sz w:val="40"/>
          <w:szCs w:val="40"/>
          <w:rtl/>
        </w:rPr>
      </w:pPr>
      <w:r>
        <w:rPr>
          <w:rFonts w:cs="Arial"/>
          <w:color w:val="002060"/>
          <w:sz w:val="40"/>
          <w:szCs w:val="40"/>
          <w:rtl/>
        </w:rPr>
        <w:t>3-1-2 التحليل المتدرّج (</w:t>
      </w:r>
      <w:r>
        <w:rPr>
          <w:color w:val="002060"/>
          <w:sz w:val="40"/>
          <w:szCs w:val="40"/>
        </w:rPr>
        <w:t>Layered/Hierarchical Analysis</w:t>
      </w:r>
      <w:r>
        <w:rPr>
          <w:rFonts w:cs="Arial"/>
          <w:color w:val="002060"/>
          <w:sz w:val="40"/>
          <w:szCs w:val="40"/>
          <w:rtl/>
        </w:rPr>
        <w:t>)</w:t>
      </w:r>
      <w:r>
        <w:rPr>
          <w:rFonts w:hint="cs"/>
          <w:color w:val="002060"/>
          <w:sz w:val="40"/>
          <w:szCs w:val="40"/>
          <w:rtl/>
        </w:rPr>
        <w:t>:</w:t>
      </w:r>
    </w:p>
    <w:p w14:paraId="2D98F5EA">
      <w:pPr>
        <w:jc w:val="both"/>
        <w:rPr>
          <w:sz w:val="40"/>
          <w:szCs w:val="40"/>
          <w:rtl/>
        </w:rPr>
      </w:pPr>
      <w:r>
        <w:rPr>
          <w:rFonts w:cs="Arial"/>
          <w:sz w:val="40"/>
          <w:szCs w:val="40"/>
          <w:rtl/>
        </w:rPr>
        <w:t>فحص سريع وخفيف أولاً (</w:t>
      </w:r>
      <w:r>
        <w:rPr>
          <w:sz w:val="40"/>
          <w:szCs w:val="40"/>
        </w:rPr>
        <w:t>statistical / header-based</w:t>
      </w:r>
      <w:r>
        <w:rPr>
          <w:rFonts w:cs="Arial"/>
          <w:sz w:val="40"/>
          <w:szCs w:val="40"/>
          <w:rtl/>
        </w:rPr>
        <w:t>)، وإذا لاحظت علامات شكّ تتدرّج إلى فحص أعمق (</w:t>
      </w:r>
      <w:r>
        <w:rPr>
          <w:sz w:val="40"/>
          <w:szCs w:val="40"/>
        </w:rPr>
        <w:t>payload inspection</w:t>
      </w:r>
      <w:r>
        <w:rPr>
          <w:rFonts w:cs="Arial"/>
          <w:sz w:val="40"/>
          <w:szCs w:val="40"/>
          <w:rtl/>
        </w:rPr>
        <w:t xml:space="preserve">، </w:t>
      </w:r>
      <w:r>
        <w:rPr>
          <w:sz w:val="40"/>
          <w:szCs w:val="40"/>
        </w:rPr>
        <w:t>sandboxing</w:t>
      </w:r>
      <w:r>
        <w:rPr>
          <w:rFonts w:cs="Arial"/>
          <w:sz w:val="40"/>
          <w:szCs w:val="40"/>
          <w:rtl/>
        </w:rPr>
        <w:t>).</w:t>
      </w:r>
    </w:p>
    <w:p w14:paraId="061845EF">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مزايا: توجيه الموارد للحالات المشبوهة فقط.</w:t>
      </w:r>
    </w:p>
    <w:p w14:paraId="737A7035">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مساوئ: تصميم آمن يتطلّب قواعد تقديرية جيدة لتقليل التأخير في الحالات الحقيقية.</w:t>
      </w:r>
    </w:p>
    <w:p w14:paraId="3CAF48B4">
      <w:pPr>
        <w:jc w:val="both"/>
        <w:rPr>
          <w:sz w:val="40"/>
          <w:szCs w:val="40"/>
          <w:rtl/>
        </w:rPr>
      </w:pPr>
      <w:r>
        <w:rPr>
          <w:rFonts w:cs="Arial"/>
          <w:color w:val="002060"/>
          <w:sz w:val="40"/>
          <w:szCs w:val="40"/>
          <w:rtl/>
        </w:rPr>
        <w:t>3-1-3 توظيف الذكاء الاصطناعي وتعلّم الآلة (</w:t>
      </w:r>
      <w:r>
        <w:rPr>
          <w:color w:val="002060"/>
          <w:sz w:val="40"/>
          <w:szCs w:val="40"/>
        </w:rPr>
        <w:t>AI/ML</w:t>
      </w:r>
      <w:r>
        <w:rPr>
          <w:rFonts w:cs="Arial"/>
          <w:color w:val="002060"/>
          <w:sz w:val="40"/>
          <w:szCs w:val="40"/>
          <w:rtl/>
        </w:rPr>
        <w:t>) للكشف الذكي</w:t>
      </w:r>
      <w:r>
        <w:rPr>
          <w:rFonts w:hint="cs"/>
          <w:color w:val="002060"/>
          <w:sz w:val="40"/>
          <w:szCs w:val="40"/>
          <w:rtl/>
        </w:rPr>
        <w:t>:</w:t>
      </w:r>
    </w:p>
    <w:p w14:paraId="2F3348EF">
      <w:pPr>
        <w:jc w:val="both"/>
        <w:rPr>
          <w:sz w:val="40"/>
          <w:szCs w:val="40"/>
          <w:rtl/>
        </w:rPr>
      </w:pPr>
      <w:r>
        <w:rPr>
          <w:rFonts w:cs="Arial"/>
          <w:sz w:val="40"/>
          <w:szCs w:val="40"/>
          <w:rtl/>
        </w:rPr>
        <w:t>نماذج تعلم آلة قادرة على تصنيف حركة المرور وسلوك المستخدم بسرعة أعلى من القواعد الثابتة:</w:t>
      </w:r>
    </w:p>
    <w:p w14:paraId="548BEB32">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مزايا: تقليل الإنذارات الكاذبة، أسرع تصفية للحركة المألوفة، الكشف عن أنماط غير معروفة.</w:t>
      </w:r>
    </w:p>
    <w:p w14:paraId="7A359A8C">
      <w:pPr>
        <w:jc w:val="both"/>
        <w:rPr>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مساوئ: تحتاج بيانات تدريب وتشغيل ملائمة، معرضة لتهديدات الـ</w:t>
      </w:r>
      <w:r>
        <w:rPr>
          <w:sz w:val="40"/>
          <w:szCs w:val="40"/>
        </w:rPr>
        <w:t>Adversarial Attacks</w:t>
      </w:r>
      <w:r>
        <w:rPr>
          <w:rFonts w:cs="Arial"/>
          <w:sz w:val="40"/>
          <w:szCs w:val="40"/>
          <w:rtl/>
        </w:rPr>
        <w:t xml:space="preserve"> إن لم تُحصّن.</w:t>
      </w:r>
    </w:p>
    <w:p w14:paraId="67612A98">
      <w:pPr>
        <w:jc w:val="both"/>
        <w:rPr>
          <w:rFonts w:cs="Arial"/>
          <w:sz w:val="40"/>
          <w:szCs w:val="40"/>
          <w:rtl/>
        </w:rPr>
      </w:pPr>
      <w:r>
        <w:rPr>
          <w:rFonts w:cs="Arial"/>
          <w:sz w:val="40"/>
          <w:szCs w:val="40"/>
          <w:rtl/>
        </w:rPr>
        <w:tab/>
      </w:r>
      <w:r>
        <w:rPr>
          <w:rFonts w:cs="Arial"/>
          <w:sz w:val="40"/>
          <w:szCs w:val="40"/>
          <w:rtl/>
        </w:rPr>
        <w:t>•</w:t>
      </w:r>
      <w:r>
        <w:rPr>
          <w:rFonts w:cs="Arial"/>
          <w:sz w:val="40"/>
          <w:szCs w:val="40"/>
          <w:rtl/>
        </w:rPr>
        <w:tab/>
      </w:r>
      <w:r>
        <w:rPr>
          <w:rFonts w:cs="Arial"/>
          <w:sz w:val="40"/>
          <w:szCs w:val="40"/>
          <w:rtl/>
        </w:rPr>
        <w:t>تحسين الكفاءة: استخدام نماذج خفيفة على الحافة ونماذج أعقد في السحابة (</w:t>
      </w:r>
      <w:r>
        <w:rPr>
          <w:sz w:val="40"/>
          <w:szCs w:val="40"/>
        </w:rPr>
        <w:t>Offload training/inference split</w:t>
      </w:r>
      <w:r>
        <w:rPr>
          <w:rFonts w:cs="Arial"/>
          <w:sz w:val="40"/>
          <w:szCs w:val="40"/>
          <w:rtl/>
        </w:rPr>
        <w:t>).</w:t>
      </w:r>
    </w:p>
    <w:p w14:paraId="3F898548">
      <w:pPr>
        <w:jc w:val="both"/>
        <w:rPr>
          <w:rFonts w:cs="Arial"/>
          <w:sz w:val="40"/>
          <w:szCs w:val="40"/>
          <w:rtl/>
        </w:rPr>
      </w:pPr>
    </w:p>
    <w:p w14:paraId="53E1F30D">
      <w:pPr>
        <w:jc w:val="both"/>
        <w:rPr>
          <w:color w:val="FF0000"/>
          <w:sz w:val="40"/>
          <w:szCs w:val="40"/>
          <w:rtl/>
        </w:rPr>
      </w:pPr>
      <w:r>
        <w:rPr>
          <w:rFonts w:cs="Arial"/>
          <w:color w:val="FF0000"/>
          <w:sz w:val="40"/>
          <w:szCs w:val="40"/>
          <w:rtl/>
        </w:rPr>
        <w:t>3-2 استراتيجيات تصميمية وتكتيكية</w:t>
      </w:r>
      <w:r>
        <w:rPr>
          <w:rFonts w:hint="cs"/>
          <w:color w:val="FF0000"/>
          <w:sz w:val="40"/>
          <w:szCs w:val="40"/>
          <w:rtl/>
        </w:rPr>
        <w:t>:</w:t>
      </w:r>
    </w:p>
    <w:p w14:paraId="14612FFC">
      <w:pPr>
        <w:jc w:val="both"/>
        <w:rPr>
          <w:color w:val="002060"/>
          <w:sz w:val="40"/>
          <w:szCs w:val="40"/>
          <w:rtl/>
        </w:rPr>
      </w:pPr>
      <w:r>
        <w:rPr>
          <w:rFonts w:cs="Arial"/>
          <w:color w:val="002060"/>
          <w:sz w:val="40"/>
          <w:szCs w:val="40"/>
          <w:rtl/>
        </w:rPr>
        <w:t>3-2-1 سياسة الأمان القابلة للقياس (</w:t>
      </w:r>
      <w:r>
        <w:rPr>
          <w:color w:val="002060"/>
          <w:sz w:val="40"/>
          <w:szCs w:val="40"/>
        </w:rPr>
        <w:t>Policy-as-Code</w:t>
      </w:r>
      <w:r>
        <w:rPr>
          <w:rFonts w:cs="Arial"/>
          <w:color w:val="002060"/>
          <w:sz w:val="40"/>
          <w:szCs w:val="40"/>
          <w:rtl/>
        </w:rPr>
        <w:t>)</w:t>
      </w:r>
      <w:r>
        <w:rPr>
          <w:rFonts w:hint="cs"/>
          <w:color w:val="002060"/>
          <w:sz w:val="40"/>
          <w:szCs w:val="40"/>
          <w:rtl/>
        </w:rPr>
        <w:t>:</w:t>
      </w:r>
    </w:p>
    <w:p w14:paraId="38478E6D">
      <w:pPr>
        <w:jc w:val="both"/>
        <w:rPr>
          <w:sz w:val="40"/>
          <w:szCs w:val="40"/>
          <w:rtl/>
        </w:rPr>
      </w:pPr>
      <w:r>
        <w:rPr>
          <w:rFonts w:cs="Arial"/>
          <w:sz w:val="40"/>
          <w:szCs w:val="40"/>
          <w:rtl/>
        </w:rPr>
        <w:t>تحويل سياسات الشبكة والأمن إلى ملفات قابلة للاختبار والنشر الآلي يقلل الأخطاء ويجعل التنفيذ أكثر كفاءة.</w:t>
      </w:r>
    </w:p>
    <w:p w14:paraId="76749226">
      <w:pPr>
        <w:jc w:val="both"/>
        <w:rPr>
          <w:color w:val="002060"/>
          <w:sz w:val="40"/>
          <w:szCs w:val="40"/>
          <w:rtl/>
        </w:rPr>
      </w:pPr>
      <w:r>
        <w:rPr>
          <w:rFonts w:cs="Arial"/>
          <w:color w:val="002060"/>
          <w:sz w:val="40"/>
          <w:szCs w:val="40"/>
          <w:rtl/>
        </w:rPr>
        <w:t>3-2-2 المراقبة</w:t>
      </w:r>
      <w:r>
        <w:rPr>
          <w:rFonts w:hint="cs" w:cs="Arial"/>
          <w:color w:val="002060"/>
          <w:sz w:val="40"/>
          <w:szCs w:val="40"/>
          <w:rtl/>
          <w:lang w:val="en-US" w:bidi="ar-SA"/>
        </w:rPr>
        <w:t xml:space="preserve"> </w:t>
      </w:r>
      <w:r>
        <w:rPr>
          <w:rFonts w:cs="Arial"/>
          <w:color w:val="002060"/>
          <w:sz w:val="40"/>
          <w:szCs w:val="40"/>
          <w:rtl/>
        </w:rPr>
        <w:t>المبنية على المخاطر (</w:t>
      </w:r>
      <w:r>
        <w:rPr>
          <w:color w:val="002060"/>
          <w:sz w:val="40"/>
          <w:szCs w:val="40"/>
        </w:rPr>
        <w:t>Risk-Based Monitoring</w:t>
      </w:r>
      <w:r>
        <w:rPr>
          <w:rFonts w:cs="Arial"/>
          <w:color w:val="002060"/>
          <w:sz w:val="40"/>
          <w:szCs w:val="40"/>
          <w:rtl/>
        </w:rPr>
        <w:t>)</w:t>
      </w:r>
      <w:r>
        <w:rPr>
          <w:rFonts w:hint="cs"/>
          <w:color w:val="002060"/>
          <w:sz w:val="40"/>
          <w:szCs w:val="40"/>
          <w:rtl/>
        </w:rPr>
        <w:t>:</w:t>
      </w:r>
    </w:p>
    <w:p w14:paraId="1C0AF5B0">
      <w:pPr>
        <w:jc w:val="both"/>
        <w:rPr>
          <w:sz w:val="40"/>
          <w:szCs w:val="40"/>
          <w:rtl/>
        </w:rPr>
      </w:pPr>
      <w:r>
        <w:rPr>
          <w:rFonts w:cs="Arial"/>
          <w:sz w:val="40"/>
          <w:szCs w:val="40"/>
          <w:rtl/>
        </w:rPr>
        <w:t>تركيز الموارد على العناصر ذات المخاطر الأعلى (خوادم تحتوي بيانات حساسة، نقاط الدخول العامة)، بدلاً من توزيع الموارد بشكل متساوٍ.</w:t>
      </w:r>
    </w:p>
    <w:p w14:paraId="490BC31A">
      <w:pPr>
        <w:jc w:val="both"/>
        <w:rPr>
          <w:color w:val="002060"/>
          <w:sz w:val="40"/>
          <w:szCs w:val="40"/>
          <w:rtl/>
        </w:rPr>
      </w:pPr>
      <w:r>
        <w:rPr>
          <w:rFonts w:cs="Arial"/>
          <w:color w:val="002060"/>
          <w:sz w:val="40"/>
          <w:szCs w:val="40"/>
          <w:rtl/>
        </w:rPr>
        <w:t>3-2-3 تقنيات التجزئة (</w:t>
      </w:r>
      <w:r>
        <w:rPr>
          <w:color w:val="002060"/>
          <w:sz w:val="40"/>
          <w:szCs w:val="40"/>
        </w:rPr>
        <w:t>Segmentation</w:t>
      </w:r>
      <w:r>
        <w:rPr>
          <w:rFonts w:cs="Arial"/>
          <w:color w:val="002060"/>
          <w:sz w:val="40"/>
          <w:szCs w:val="40"/>
          <w:rtl/>
        </w:rPr>
        <w:t>) الذكية</w:t>
      </w:r>
      <w:r>
        <w:rPr>
          <w:rFonts w:hint="cs"/>
          <w:color w:val="002060"/>
          <w:sz w:val="40"/>
          <w:szCs w:val="40"/>
          <w:rtl/>
        </w:rPr>
        <w:t>:</w:t>
      </w:r>
    </w:p>
    <w:p w14:paraId="689F8D50">
      <w:pPr>
        <w:jc w:val="both"/>
        <w:rPr>
          <w:sz w:val="40"/>
          <w:szCs w:val="40"/>
          <w:rtl/>
        </w:rPr>
      </w:pPr>
      <w:r>
        <w:rPr>
          <w:rFonts w:cs="Arial"/>
          <w:sz w:val="40"/>
          <w:szCs w:val="40"/>
          <w:rtl/>
        </w:rPr>
        <w:t xml:space="preserve">تجزئة الشبكة بطريقة تقلل الانتشار </w:t>
      </w:r>
      <w:r>
        <w:rPr>
          <w:sz w:val="40"/>
          <w:szCs w:val="40"/>
        </w:rPr>
        <w:t>lateral movement</w:t>
      </w:r>
      <w:r>
        <w:rPr>
          <w:rFonts w:cs="Arial"/>
          <w:sz w:val="40"/>
          <w:szCs w:val="40"/>
          <w:rtl/>
        </w:rPr>
        <w:t xml:space="preserve"> للهجمات وتسمح بتطبيق سياسات أخف على قطاعات منخفضة الخطورة.</w:t>
      </w:r>
    </w:p>
    <w:p w14:paraId="05E20101">
      <w:pPr>
        <w:rPr>
          <w:rFonts w:hint="cs"/>
          <w:sz w:val="40"/>
          <w:szCs w:val="40"/>
        </w:rPr>
      </w:pPr>
      <w:bookmarkStart w:id="0" w:name="_GoBack"/>
      <w:bookmarkEnd w:id="0"/>
    </w:p>
    <w:sectPr>
      <w:footerReference r:id="rId5" w:type="default"/>
      <w:pgSz w:w="11906" w:h="16838"/>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5620D">
    <w:pPr>
      <w:pStyle w:val="4"/>
      <w:jc w:val="center"/>
      <w:rPr>
        <w:rFonts w:hint="cs"/>
        <w:rtl/>
      </w:rPr>
    </w:pPr>
  </w:p>
  <w:p w14:paraId="24053C7E">
    <w:pPr>
      <w:pStyle w:val="4"/>
      <w:jc w:val="center"/>
      <w:rPr>
        <w:rFonts w:hint="cs"/>
        <w:rtl/>
      </w:rPr>
    </w:pPr>
  </w:p>
  <w:p w14:paraId="6FFB95DD">
    <w:pPr>
      <w:pStyle w:val="4"/>
      <w:jc w:val="center"/>
      <w:rPr>
        <w:rFonts w:hint="cs"/>
        <w:rtl/>
      </w:rPr>
    </w:pPr>
  </w:p>
  <w:p w14:paraId="6B34BCCE">
    <w:pPr>
      <w:pStyle w:val="4"/>
      <w:jc w:val="center"/>
      <w:rPr>
        <w:rFonts w:hint="cs"/>
        <w:rtl/>
      </w:rPr>
    </w:pPr>
  </w:p>
  <w:p w14:paraId="1E5BEFE8">
    <w:pPr>
      <w:pStyle w:val="4"/>
      <w:jc w:val="center"/>
      <w:rPr>
        <w:rFonts w:hint="cs"/>
        <w:rtl/>
      </w:rPr>
    </w:pPr>
  </w:p>
  <w:p w14:paraId="07ABCE50">
    <w:pPr>
      <w:pStyle w:val="4"/>
      <w:jc w:val="center"/>
      <w:rPr>
        <w:rFonts w:hint="cs"/>
        <w:rtl/>
      </w:rPr>
    </w:pPr>
  </w:p>
  <w:p w14:paraId="3464475B">
    <w:pPr>
      <w:pStyle w:val="4"/>
      <w:jc w:val="center"/>
      <w:rPr>
        <w:rFonts w:hint="cs"/>
        <w:rtl/>
      </w:rPr>
    </w:pPr>
  </w:p>
  <w:p w14:paraId="24CF2A98">
    <w:pPr>
      <w:pStyle w:val="4"/>
      <w:jc w:val="center"/>
    </w:pPr>
    <w:sdt>
      <w:sdtPr>
        <w:rPr>
          <w:rtl/>
        </w:rPr>
        <w:id w:val="1765717458"/>
        <w:docPartObj>
          <w:docPartGallery w:val="AutoText"/>
        </w:docPartObj>
      </w:sdtPr>
      <w:sdtEndPr>
        <w:rPr>
          <w:rtl/>
        </w:rPr>
      </w:sdtEndPr>
      <w:sdtContent>
        <w:r>
          <w:fldChar w:fldCharType="begin"/>
        </w:r>
        <w:r>
          <w:instrText xml:space="preserve">PAGE   \* MERGEFORMAT</w:instrText>
        </w:r>
        <w:r>
          <w:fldChar w:fldCharType="separate"/>
        </w:r>
        <w:r>
          <w:rPr>
            <w:rtl/>
            <w:lang w:val="ar-SA"/>
          </w:rPr>
          <w:t>12</w:t>
        </w:r>
        <w:r>
          <w:fldChar w:fldCharType="end"/>
        </w:r>
      </w:sdtContent>
    </w:sdt>
  </w:p>
  <w:p w14:paraId="364B2415">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AB"/>
    <w:rsid w:val="00156FAB"/>
    <w:rsid w:val="002E4F3B"/>
    <w:rsid w:val="004A53C3"/>
    <w:rsid w:val="004B55C0"/>
    <w:rsid w:val="00592579"/>
    <w:rsid w:val="00CA01B7"/>
    <w:rsid w:val="00EB3B71"/>
    <w:rsid w:val="00F973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153"/>
        <w:tab w:val="right" w:pos="8306"/>
      </w:tabs>
      <w:spacing w:after="0" w:line="240" w:lineRule="auto"/>
    </w:pPr>
  </w:style>
  <w:style w:type="paragraph" w:styleId="5">
    <w:name w:val="header"/>
    <w:basedOn w:val="1"/>
    <w:link w:val="6"/>
    <w:unhideWhenUsed/>
    <w:qFormat/>
    <w:uiPriority w:val="99"/>
    <w:pPr>
      <w:tabs>
        <w:tab w:val="center" w:pos="4153"/>
        <w:tab w:val="right" w:pos="8306"/>
      </w:tabs>
      <w:spacing w:after="0" w:line="240" w:lineRule="auto"/>
    </w:pPr>
  </w:style>
  <w:style w:type="character" w:customStyle="1" w:styleId="6">
    <w:name w:val="رأس الصفحة Char"/>
    <w:basedOn w:val="2"/>
    <w:link w:val="5"/>
    <w:qFormat/>
    <w:uiPriority w:val="99"/>
  </w:style>
  <w:style w:type="character" w:customStyle="1" w:styleId="7">
    <w:name w:val="تذييل الصفحة Char"/>
    <w:basedOn w:val="2"/>
    <w:link w:val="4"/>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837809-5C04-4ECC-BF15-A5D129CD460F}">
  <ds:schemaRefs/>
</ds:datastoreItem>
</file>

<file path=docProps/app.xml><?xml version="1.0" encoding="utf-8"?>
<Properties xmlns="http://schemas.openxmlformats.org/officeDocument/2006/extended-properties" xmlns:vt="http://schemas.openxmlformats.org/officeDocument/2006/docPropsVTypes">
  <Template>Normal</Template>
  <Pages>7</Pages>
  <Words>1130</Words>
  <Characters>6442</Characters>
  <Lines>53</Lines>
  <Paragraphs>15</Paragraphs>
  <TotalTime>44</TotalTime>
  <ScaleCrop>false</ScaleCrop>
  <LinksUpToDate>false</LinksUpToDate>
  <CharactersWithSpaces>7557</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2025-11-29T19:44:00Z</dcterms:created>
  <dc:creator>hp</dc:creator>
  <cp:lastModifiedBy>hp</cp:lastModifiedBy>
  <dcterms:modified xsi:type="dcterms:W3CDTF">2025-12-08T21:46:51Z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3E1DB508A15645AD8E90DD44560EF5B2_12</vt:lpwstr>
  </property>
</Properties>
</file>